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FF0000"/>
          <w:sz w:val="28"/>
          <w:szCs w:val="28"/>
          <w:lang w:eastAsia="ru-RU"/>
        </w:rPr>
        <w:t>Опубликовано в бюллетене «Куть –Яхский вестник» от 24.02.2022 № 4</w:t>
      </w:r>
    </w:p>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АДМИНИСТРАЦИЯ</w:t>
      </w:r>
    </w:p>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СЕЛЬСКОГО ПОСЕЛЕНИЯ КУТЬ-ЯХ</w:t>
      </w:r>
    </w:p>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br/>
        <w:t>ПОСТАНОВЛЕНИЕ</w:t>
      </w:r>
    </w:p>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bl>
      <w:tblPr>
        <w:tblW w:w="9360" w:type="dxa"/>
        <w:shd w:val="clear" w:color="auto" w:fill="FFFFFF"/>
        <w:tblCellMar>
          <w:top w:w="15" w:type="dxa"/>
          <w:left w:w="15" w:type="dxa"/>
          <w:bottom w:w="15" w:type="dxa"/>
          <w:right w:w="15" w:type="dxa"/>
        </w:tblCellMar>
        <w:tblLook w:val="04A0"/>
      </w:tblPr>
      <w:tblGrid>
        <w:gridCol w:w="1425"/>
        <w:gridCol w:w="7935"/>
      </w:tblGrid>
      <w:tr w:rsidR="00EC59BF" w:rsidRPr="00EC59BF" w:rsidTr="00EC59BF">
        <w:tc>
          <w:tcPr>
            <w:tcW w:w="142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24.02.2022</w:t>
            </w:r>
          </w:p>
        </w:tc>
        <w:tc>
          <w:tcPr>
            <w:tcW w:w="7935" w:type="dxa"/>
            <w:vMerge w:val="restart"/>
            <w:shd w:val="clear" w:color="auto" w:fill="FFFFFF"/>
            <w:vAlign w:val="center"/>
            <w:hideMark/>
          </w:tcPr>
          <w:p w:rsidR="00EC59BF" w:rsidRPr="00EC59BF" w:rsidRDefault="00EC59BF" w:rsidP="00EC59BF">
            <w:pPr>
              <w:spacing w:after="298" w:line="240" w:lineRule="auto"/>
              <w:jc w:val="right"/>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w:t>
            </w:r>
            <w:r w:rsidRPr="00EC59BF">
              <w:rPr>
                <w:rFonts w:ascii="Times New Roman" w:eastAsia="Times New Roman" w:hAnsi="Times New Roman" w:cs="Times New Roman"/>
                <w:color w:val="1E1D1E"/>
                <w:sz w:val="28"/>
                <w:szCs w:val="28"/>
                <w:u w:val="single"/>
                <w:lang w:eastAsia="ru-RU"/>
              </w:rPr>
              <w:t> __22__ .</w:t>
            </w:r>
          </w:p>
        </w:tc>
      </w:tr>
      <w:tr w:rsidR="00EC59BF" w:rsidRPr="00EC59BF" w:rsidTr="00EC59BF">
        <w:tc>
          <w:tcPr>
            <w:tcW w:w="142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c>
          <w:tcPr>
            <w:tcW w:w="0" w:type="auto"/>
            <w:vMerge/>
            <w:shd w:val="clear" w:color="auto" w:fill="FFFFFF"/>
            <w:vAlign w:val="center"/>
            <w:hideMark/>
          </w:tcPr>
          <w:p w:rsidR="00EC59BF" w:rsidRPr="00EC59BF" w:rsidRDefault="00EC59BF" w:rsidP="00EC59BF">
            <w:pPr>
              <w:spacing w:after="0" w:line="240" w:lineRule="auto"/>
              <w:rPr>
                <w:rFonts w:ascii="Times New Roman" w:eastAsia="Times New Roman" w:hAnsi="Times New Roman" w:cs="Times New Roman"/>
                <w:color w:val="1E1D1E"/>
                <w:sz w:val="28"/>
                <w:szCs w:val="28"/>
                <w:lang w:eastAsia="ru-RU"/>
              </w:rPr>
            </w:pPr>
          </w:p>
        </w:tc>
      </w:tr>
    </w:tbl>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 Куть-Ях</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О внесении изменений в постановление администрации сельского поселения Куть-Ях </w:t>
      </w:r>
      <w:hyperlink r:id="rId5" w:history="1">
        <w:r w:rsidRPr="00EC59BF">
          <w:rPr>
            <w:rFonts w:ascii="Times New Roman" w:eastAsia="Times New Roman" w:hAnsi="Times New Roman" w:cs="Times New Roman"/>
            <w:color w:val="2082C7"/>
            <w:sz w:val="28"/>
            <w:szCs w:val="28"/>
            <w:lang w:eastAsia="ru-RU"/>
          </w:rPr>
          <w:t>о</w:t>
        </w:r>
        <w:r w:rsidRPr="00EC59BF">
          <w:rPr>
            <w:rFonts w:ascii="Times New Roman" w:eastAsia="Times New Roman" w:hAnsi="Times New Roman" w:cs="Times New Roman"/>
            <w:b/>
            <w:bCs/>
            <w:color w:val="2082C7"/>
            <w:sz w:val="28"/>
            <w:szCs w:val="28"/>
            <w:lang w:eastAsia="ru-RU"/>
          </w:rPr>
          <w:t>т 05.11.2019 № 183</w:t>
        </w:r>
      </w:hyperlink>
      <w:r w:rsidRPr="00EC59BF">
        <w:rPr>
          <w:rFonts w:ascii="Times New Roman" w:eastAsia="Times New Roman" w:hAnsi="Times New Roman" w:cs="Times New Roman"/>
          <w:color w:val="1E1D1E"/>
          <w:sz w:val="28"/>
          <w:szCs w:val="28"/>
          <w:lang w:eastAsia="ru-RU"/>
        </w:rPr>
        <w:t>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ред.</w:t>
      </w:r>
      <w:hyperlink r:id="rId6" w:history="1">
        <w:r w:rsidRPr="00EC59BF">
          <w:rPr>
            <w:rFonts w:ascii="Times New Roman" w:eastAsia="Times New Roman" w:hAnsi="Times New Roman" w:cs="Times New Roman"/>
            <w:color w:val="2082C7"/>
            <w:sz w:val="28"/>
            <w:szCs w:val="28"/>
            <w:lang w:eastAsia="ru-RU"/>
          </w:rPr>
          <w:t> от 15.06.2020 № 87</w:t>
        </w:r>
      </w:hyperlink>
      <w:r w:rsidRPr="00EC59BF">
        <w:rPr>
          <w:rFonts w:ascii="Times New Roman" w:eastAsia="Times New Roman" w:hAnsi="Times New Roman" w:cs="Times New Roman"/>
          <w:color w:val="1E1D1E"/>
          <w:sz w:val="28"/>
          <w:szCs w:val="28"/>
          <w:lang w:eastAsia="ru-RU"/>
        </w:rPr>
        <w:t>, </w:t>
      </w:r>
      <w:hyperlink r:id="rId7" w:history="1">
        <w:r w:rsidRPr="00EC59BF">
          <w:rPr>
            <w:rFonts w:ascii="Times New Roman" w:eastAsia="Times New Roman" w:hAnsi="Times New Roman" w:cs="Times New Roman"/>
            <w:color w:val="2082C7"/>
            <w:sz w:val="28"/>
            <w:szCs w:val="28"/>
            <w:lang w:eastAsia="ru-RU"/>
          </w:rPr>
          <w:t>от 04.05.2021 № 81</w:t>
        </w:r>
      </w:hyperlink>
      <w:r w:rsidRPr="00EC59BF">
        <w:rPr>
          <w:rFonts w:ascii="Times New Roman" w:eastAsia="Times New Roman" w:hAnsi="Times New Roman" w:cs="Times New Roman"/>
          <w:color w:val="1E1D1E"/>
          <w:sz w:val="28"/>
          <w:szCs w:val="28"/>
          <w:lang w:eastAsia="ru-RU"/>
        </w:rPr>
        <w:t>, </w:t>
      </w:r>
      <w:hyperlink r:id="rId8" w:history="1">
        <w:r w:rsidRPr="00EC59BF">
          <w:rPr>
            <w:rFonts w:ascii="Times New Roman" w:eastAsia="Times New Roman" w:hAnsi="Times New Roman" w:cs="Times New Roman"/>
            <w:color w:val="2082C7"/>
            <w:sz w:val="28"/>
            <w:szCs w:val="28"/>
            <w:lang w:eastAsia="ru-RU"/>
          </w:rPr>
          <w:t>от 27.08.2021 № 149</w:t>
        </w:r>
      </w:hyperlink>
      <w:r w:rsidRPr="00EC59BF">
        <w:rPr>
          <w:rFonts w:ascii="Times New Roman" w:eastAsia="Times New Roman" w:hAnsi="Times New Roman" w:cs="Times New Roman"/>
          <w:color w:val="1E1D1E"/>
          <w:sz w:val="28"/>
          <w:szCs w:val="28"/>
          <w:lang w:eastAsia="ru-RU"/>
        </w:rPr>
        <w:t>, </w:t>
      </w:r>
      <w:hyperlink r:id="rId9" w:history="1">
        <w:r w:rsidRPr="00EC59BF">
          <w:rPr>
            <w:rFonts w:ascii="Times New Roman" w:eastAsia="Times New Roman" w:hAnsi="Times New Roman" w:cs="Times New Roman"/>
            <w:color w:val="2082C7"/>
            <w:sz w:val="28"/>
            <w:szCs w:val="28"/>
            <w:lang w:eastAsia="ru-RU"/>
          </w:rPr>
          <w:t>от 28.12.2021 № 226</w:t>
        </w:r>
      </w:hyperlink>
      <w:r w:rsidRPr="00EC59BF">
        <w:rPr>
          <w:rFonts w:ascii="Times New Roman" w:eastAsia="Times New Roman" w:hAnsi="Times New Roman" w:cs="Times New Roman"/>
          <w:color w:val="1E1D1E"/>
          <w:sz w:val="28"/>
          <w:szCs w:val="28"/>
          <w:lang w:eastAsia="ru-RU"/>
        </w:rPr>
        <w:t>)</w:t>
      </w:r>
    </w:p>
    <w:p w:rsidR="00EC59BF" w:rsidRPr="00EC59BF" w:rsidRDefault="00EC59BF" w:rsidP="00EC59BF">
      <w:pPr>
        <w:shd w:val="clear" w:color="auto" w:fill="FFFFFF"/>
        <w:spacing w:after="298" w:line="240" w:lineRule="auto"/>
        <w:jc w:val="both"/>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Куть-Ях Нефтеюганского муниципального района Ханты – Мансийского автономного округа - Югра, постановлением администрации сельского поселения Куть-Ях от 03.06.2013 № 64 «О порядке разработки и утверждения административных регламентов исполнения муниципальных функций и предоставления муниципальных услуг» п о с т а н о в л я ю:</w:t>
      </w:r>
    </w:p>
    <w:p w:rsidR="00EC59BF" w:rsidRPr="00EC59BF" w:rsidRDefault="00EC59BF" w:rsidP="00EC59B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Внести в постановление администрации сельского поселения Куть-Ях от 05.11.2019 № 183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ред. от 15.06.2020 № 87, от 04.05.2021 № 81, от 27.08.2021 № 149 от 28.12.2021 № 226) (далее - Постановление) следующие изменения: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1.1. наименование Постановления изложить в следующей редакции: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1.2. пункт 1 Постановления изложить в следующей редакции;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«1. Утвердить прилагаемый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1.3. приложение к Постановлению изложить в новой редакции, согласно приложению к настоящему постановлению.</w:t>
      </w:r>
    </w:p>
    <w:p w:rsidR="00EC59BF" w:rsidRPr="00EC59BF" w:rsidRDefault="00EC59BF" w:rsidP="00EC59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Настоящее постановление подлежит официальному опубликованию (обнародованию) в бюллетене «Куть-Яхский вестник» и размещению на официальном сайте органов местного самоуправления сельского поселения Куть-Ях.</w:t>
      </w:r>
    </w:p>
    <w:p w:rsidR="00EC59BF" w:rsidRPr="00EC59BF" w:rsidRDefault="00EC59BF" w:rsidP="00EC59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Настоящее постановление вступает в силу после официального опубликования (обнародования).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i/>
          <w:iCs/>
          <w:color w:val="1E1D1E"/>
          <w:sz w:val="28"/>
          <w:szCs w:val="28"/>
          <w:lang w:eastAsia="ru-RU"/>
        </w:rPr>
        <w:t> </w:t>
      </w:r>
      <w:r w:rsidRPr="00EC59BF">
        <w:rPr>
          <w:rFonts w:ascii="Times New Roman" w:eastAsia="Times New Roman" w:hAnsi="Times New Roman" w:cs="Times New Roman"/>
          <w:color w:val="1E1D1E"/>
          <w:sz w:val="28"/>
          <w:szCs w:val="28"/>
          <w:lang w:eastAsia="ru-RU"/>
        </w:rPr>
        <w:t>Глава поселения                                                                                         Л.В. Жильцова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625"/>
        <w:gridCol w:w="4760"/>
      </w:tblGrid>
      <w:tr w:rsidR="00EC59BF" w:rsidRPr="00EC59BF" w:rsidTr="00EC59BF">
        <w:tc>
          <w:tcPr>
            <w:tcW w:w="499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c>
          <w:tcPr>
            <w:tcW w:w="499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Приложение к</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постановлению администрации</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сельского поселения Куть –Ях</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 24.02.2022 № 22</w:t>
            </w:r>
          </w:p>
        </w:tc>
      </w:tr>
    </w:tbl>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АДМИНИСТРАТИВНЫЙ РЕГЛАМЕНТ</w:t>
      </w:r>
      <w:r w:rsidRPr="00EC59BF">
        <w:rPr>
          <w:rFonts w:ascii="Times New Roman" w:eastAsia="Times New Roman" w:hAnsi="Times New Roman" w:cs="Times New Roman"/>
          <w:color w:val="1E1D1E"/>
          <w:sz w:val="28"/>
          <w:szCs w:val="28"/>
          <w:lang w:eastAsia="ru-RU"/>
        </w:rPr>
        <w:br/>
        <w:t>ПРЕДОСТАВЛЕНИЯ МУНИЦИПАЛЬНОЙ УСЛУГИ</w:t>
      </w:r>
    </w:p>
    <w:p w:rsidR="00EC59BF" w:rsidRPr="00EC59BF" w:rsidRDefault="00EC59BF" w:rsidP="00EC59BF">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«ПЕРЕВОД ЖИЛОГО ПОМЕЩЕНИЯ В НЕЖИЛОЕ ПОМЕЩЕНИЕ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Общие положения</w:t>
      </w:r>
    </w:p>
    <w:p w:rsidR="00EC59BF" w:rsidRPr="00EC59BF" w:rsidRDefault="00EC59BF" w:rsidP="00EC59B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Предмет регулирования административного регламента.</w:t>
      </w:r>
    </w:p>
    <w:p w:rsidR="00EC59BF" w:rsidRPr="00EC59BF" w:rsidRDefault="00EC59BF" w:rsidP="00EC59BF">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EC59BF" w:rsidRPr="00EC59BF" w:rsidRDefault="00EC59BF" w:rsidP="00EC59B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Круг заявителей.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EC59BF" w:rsidRPr="00EC59BF" w:rsidRDefault="00EC59BF" w:rsidP="00EC59B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Требования к порядку информирования о предоставлении муниципальной услуги.</w:t>
      </w:r>
    </w:p>
    <w:p w:rsidR="00EC59BF" w:rsidRPr="00EC59BF" w:rsidRDefault="00EC59BF" w:rsidP="00EC59BF">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Информация о порядке и условиях информирования предоставления муниципальной услуги предоставляется: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EC59BF">
        <w:rPr>
          <w:rFonts w:ascii="Times New Roman" w:eastAsia="Times New Roman" w:hAnsi="Times New Roman" w:cs="Times New Roman"/>
          <w:color w:val="1E1D1E"/>
          <w:sz w:val="28"/>
          <w:szCs w:val="28"/>
          <w:lang w:eastAsia="ru-RU"/>
        </w:rPr>
        <w:softHyphen/>
        <w:t xml:space="preserve">телекоммуникационной сети </w:t>
      </w:r>
      <w:r w:rsidRPr="00EC59BF">
        <w:rPr>
          <w:rFonts w:ascii="Times New Roman" w:eastAsia="Times New Roman" w:hAnsi="Times New Roman" w:cs="Times New Roman"/>
          <w:color w:val="1E1D1E"/>
          <w:sz w:val="28"/>
          <w:szCs w:val="28"/>
          <w:lang w:eastAsia="ru-RU"/>
        </w:rPr>
        <w:lastRenderedPageBreak/>
        <w:t>«Интернет» </w:t>
      </w:r>
      <w:hyperlink r:id="rId10" w:history="1">
        <w:r w:rsidRPr="00EC59BF">
          <w:rPr>
            <w:rFonts w:ascii="Times New Roman" w:eastAsia="Times New Roman" w:hAnsi="Times New Roman" w:cs="Times New Roman"/>
            <w:color w:val="2082C7"/>
            <w:sz w:val="28"/>
            <w:szCs w:val="28"/>
            <w:lang w:eastAsia="ru-RU"/>
          </w:rPr>
          <w:t>http://адмкуть-ях.рф/</w:t>
        </w:r>
      </w:hyperlink>
      <w:r w:rsidRPr="00EC59BF">
        <w:rPr>
          <w:rFonts w:ascii="Times New Roman" w:eastAsia="Times New Roman" w:hAnsi="Times New Roman" w:cs="Times New Roman"/>
          <w:color w:val="1E1D1E"/>
          <w:sz w:val="28"/>
          <w:szCs w:val="28"/>
          <w:lang w:eastAsia="ru-RU"/>
        </w:rPr>
        <w:t>  (далее - официальный сайт уполномоченного органа);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путем публикации информационных материалов в средствах массовой информации;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посредством ответов на письменные обращения;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сотрудником отдела МФЦ в соответствии с</w:t>
      </w:r>
      <w:hyperlink r:id="rId11" w:anchor="bookmark154" w:history="1">
        <w:r w:rsidRPr="00EC59BF">
          <w:rPr>
            <w:rFonts w:ascii="Times New Roman" w:eastAsia="Times New Roman" w:hAnsi="Times New Roman" w:cs="Times New Roman"/>
            <w:color w:val="2082C7"/>
            <w:sz w:val="28"/>
            <w:szCs w:val="28"/>
            <w:lang w:eastAsia="ru-RU"/>
          </w:rPr>
          <w:t> пунктом 6.3 </w:t>
        </w:r>
      </w:hyperlink>
      <w:r w:rsidRPr="00EC59BF">
        <w:rPr>
          <w:rFonts w:ascii="Times New Roman" w:eastAsia="Times New Roman" w:hAnsi="Times New Roman" w:cs="Times New Roman"/>
          <w:color w:val="1E1D1E"/>
          <w:sz w:val="28"/>
          <w:szCs w:val="28"/>
          <w:lang w:eastAsia="ru-RU"/>
        </w:rPr>
        <w:t>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59BF" w:rsidRPr="00EC59BF" w:rsidRDefault="00EC59BF" w:rsidP="00EC59B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Стандарт предоставления муниципальной услуги</w:t>
      </w:r>
    </w:p>
    <w:p w:rsidR="00EC59BF" w:rsidRPr="00EC59BF" w:rsidRDefault="00EC59BF" w:rsidP="00EC59BF">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Наименование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Наименование муниципальной услуги - перевод жилого помещения в нежилое помещение и нежилого помещения в жилое помещение.</w:t>
      </w:r>
    </w:p>
    <w:p w:rsidR="00EC59BF" w:rsidRPr="00EC59BF" w:rsidRDefault="00EC59BF" w:rsidP="00EC59B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Наименование органа, предоставляющего муниципальную услугу.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Орган местного самоуправления - администрация сельского поселения Куть -Ях.</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МФЦ участвует в предоставлении муниципальной услуги в части:</w:t>
      </w:r>
    </w:p>
    <w:p w:rsidR="00EC59BF" w:rsidRPr="00EC59BF" w:rsidRDefault="00EC59BF" w:rsidP="00EC59B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информирования по вопросам предоставления муниципальной услуги;</w:t>
      </w:r>
    </w:p>
    <w:p w:rsidR="00EC59BF" w:rsidRPr="00EC59BF" w:rsidRDefault="00EC59BF" w:rsidP="00EC59B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приема заявлений и документов, необходимых для предоставления муниципальной услуги;</w:t>
      </w:r>
    </w:p>
    <w:p w:rsidR="00EC59BF" w:rsidRPr="00EC59BF" w:rsidRDefault="00EC59BF" w:rsidP="00EC59B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выдачи результата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59BF" w:rsidRPr="00EC59BF" w:rsidRDefault="00EC59BF" w:rsidP="00EC59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Описание результата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 предоставления муниципальной услуги может быть получен:</w:t>
      </w:r>
    </w:p>
    <w:p w:rsidR="00EC59BF" w:rsidRPr="00EC59BF" w:rsidRDefault="00EC59BF" w:rsidP="00EC59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уполномоченном органе местного самоуправления на бумажном носителе при личном обращении;</w:t>
      </w:r>
    </w:p>
    <w:p w:rsidR="00EC59BF" w:rsidRPr="00EC59BF" w:rsidRDefault="00EC59BF" w:rsidP="00EC59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МФЦ на бумажном носителе при личном обращении;</w:t>
      </w:r>
    </w:p>
    <w:p w:rsidR="00EC59BF" w:rsidRPr="00EC59BF" w:rsidRDefault="00EC59BF" w:rsidP="00EC59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почтовым отправлением;</w:t>
      </w:r>
    </w:p>
    <w:p w:rsidR="00EC59BF" w:rsidRPr="00EC59BF" w:rsidRDefault="00EC59BF" w:rsidP="00EC59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 ЕПГУ, РПГУ, в том числе в форме электронного документа, подписанного электронной подписью.</w:t>
      </w:r>
    </w:p>
    <w:p w:rsidR="00EC59BF" w:rsidRPr="00EC59BF" w:rsidRDefault="00EC59BF" w:rsidP="00EC59BF">
      <w:pPr>
        <w:numPr>
          <w:ilvl w:val="1"/>
          <w:numId w:val="1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Приостановление предоставления муниципальной услуги законодательством Российской Федерации не предусмотрено.</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C59BF" w:rsidRPr="00EC59BF" w:rsidRDefault="00EC59BF" w:rsidP="00EC59B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Нормативные правовые акты, регулирующие предоставление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C59BF" w:rsidRPr="00EC59BF" w:rsidRDefault="00EC59BF" w:rsidP="00EC59B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C59BF" w:rsidRPr="00EC59BF" w:rsidRDefault="00EC59BF" w:rsidP="00EC59BF">
      <w:pPr>
        <w:numPr>
          <w:ilvl w:val="1"/>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Исчерпывающий перечень документов, необходимых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EC59BF" w:rsidRPr="00EC59BF" w:rsidRDefault="00EC59BF" w:rsidP="00EC59B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заявление о переводе помещения;</w:t>
      </w:r>
    </w:p>
    <w:p w:rsidR="00EC59BF" w:rsidRPr="00EC59BF" w:rsidRDefault="00EC59BF" w:rsidP="00EC59B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правоустанавливающие документы на переводимое помещение (подлинники или засвидетельствованные в нотариальном порядке копии);</w:t>
      </w:r>
    </w:p>
    <w:p w:rsidR="00EC59BF" w:rsidRPr="00EC59BF" w:rsidRDefault="00EC59BF" w:rsidP="00EC59B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C59BF" w:rsidRPr="00EC59BF" w:rsidRDefault="00EC59BF" w:rsidP="00EC59B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поэтажный план дома, в котором находится переводимое помещение;</w:t>
      </w:r>
    </w:p>
    <w:p w:rsidR="00EC59BF" w:rsidRPr="00EC59BF" w:rsidRDefault="00EC59BF" w:rsidP="00EC59B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C59BF" w:rsidRPr="00EC59BF" w:rsidRDefault="00EC59BF" w:rsidP="00EC59B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C59BF" w:rsidRPr="00EC59BF" w:rsidRDefault="00EC59BF" w:rsidP="00EC59BF">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C59BF" w:rsidRPr="00EC59BF" w:rsidRDefault="00EC59BF" w:rsidP="00EC59B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оформленную в соответствии с законодательством Российской Федерации доверенность (для физических лиц);</w:t>
      </w:r>
    </w:p>
    <w:p w:rsidR="00EC59BF" w:rsidRPr="00EC59BF" w:rsidRDefault="00EC59BF" w:rsidP="00EC59B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EC59BF" w:rsidRPr="00EC59BF" w:rsidRDefault="00EC59BF" w:rsidP="00EC59B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C59BF" w:rsidRPr="00EC59BF" w:rsidRDefault="00EC59BF" w:rsidP="00EC59B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w:t>
      </w:r>
      <w:r w:rsidRPr="00EC59BF">
        <w:rPr>
          <w:rFonts w:ascii="Times New Roman" w:eastAsia="Times New Roman" w:hAnsi="Times New Roman" w:cs="Times New Roman"/>
          <w:color w:val="1E1D1E"/>
          <w:sz w:val="28"/>
          <w:szCs w:val="28"/>
          <w:lang w:eastAsia="ru-RU"/>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C59BF" w:rsidRPr="00EC59BF" w:rsidRDefault="00EC59BF" w:rsidP="00EC59BF">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C59BF" w:rsidRPr="00EC59BF" w:rsidRDefault="00EC59BF" w:rsidP="00EC59BF">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Исчерпывающий перечень оснований для приостановления или отказа в предоставлении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Приостановление предоставления муниципальной услуги законодательством Российской Федерации не предусмотрено.</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EC59BF" w:rsidRPr="00EC59BF" w:rsidRDefault="00EC59BF" w:rsidP="00EC59B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заявителем не представлены документы, определенные</w:t>
      </w:r>
      <w:hyperlink r:id="rId12" w:anchor="bookmark22" w:history="1">
        <w:r w:rsidRPr="00EC59BF">
          <w:rPr>
            <w:rFonts w:ascii="Times New Roman" w:eastAsia="Times New Roman" w:hAnsi="Times New Roman" w:cs="Times New Roman"/>
            <w:color w:val="2082C7"/>
            <w:sz w:val="28"/>
            <w:szCs w:val="28"/>
            <w:lang w:eastAsia="ru-RU"/>
          </w:rPr>
          <w:t> пунктом 2.6.1 </w:t>
        </w:r>
      </w:hyperlink>
      <w:r w:rsidRPr="00EC59BF">
        <w:rPr>
          <w:rFonts w:ascii="Times New Roman" w:eastAsia="Times New Roman" w:hAnsi="Times New Roman" w:cs="Times New Roman"/>
          <w:color w:val="1E1D1E"/>
          <w:sz w:val="28"/>
          <w:szCs w:val="28"/>
          <w:lang w:eastAsia="ru-RU"/>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EC59BF" w:rsidRPr="00EC59BF" w:rsidRDefault="00EC59BF" w:rsidP="00EC59B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w:t>
      </w:r>
      <w:hyperlink r:id="rId13" w:anchor="bookmark22" w:history="1">
        <w:r w:rsidRPr="00EC59BF">
          <w:rPr>
            <w:rFonts w:ascii="Times New Roman" w:eastAsia="Times New Roman" w:hAnsi="Times New Roman" w:cs="Times New Roman"/>
            <w:color w:val="2082C7"/>
            <w:sz w:val="28"/>
            <w:szCs w:val="28"/>
            <w:lang w:eastAsia="ru-RU"/>
          </w:rPr>
          <w:t> пунктом 2.6.1</w:t>
        </w:r>
      </w:hyperlink>
      <w:r w:rsidRPr="00EC59BF">
        <w:rPr>
          <w:rFonts w:ascii="Times New Roman" w:eastAsia="Times New Roman" w:hAnsi="Times New Roman" w:cs="Times New Roman"/>
          <w:color w:val="1E1D1E"/>
          <w:sz w:val="28"/>
          <w:szCs w:val="28"/>
          <w:lang w:eastAsia="ru-RU"/>
        </w:rPr>
        <w:t>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w:t>
      </w:r>
      <w:hyperlink r:id="rId14" w:anchor="bookmark22" w:history="1">
        <w:r w:rsidRPr="00EC59BF">
          <w:rPr>
            <w:rFonts w:ascii="Times New Roman" w:eastAsia="Times New Roman" w:hAnsi="Times New Roman" w:cs="Times New Roman"/>
            <w:color w:val="2082C7"/>
            <w:sz w:val="28"/>
            <w:szCs w:val="28"/>
            <w:lang w:eastAsia="ru-RU"/>
          </w:rPr>
          <w:t> пунктом 2.6.1 </w:t>
        </w:r>
      </w:hyperlink>
      <w:r w:rsidRPr="00EC59BF">
        <w:rPr>
          <w:rFonts w:ascii="Times New Roman" w:eastAsia="Times New Roman" w:hAnsi="Times New Roman" w:cs="Times New Roman"/>
          <w:color w:val="1E1D1E"/>
          <w:sz w:val="28"/>
          <w:szCs w:val="28"/>
          <w:lang w:eastAsia="ru-RU"/>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C59BF" w:rsidRPr="00EC59BF" w:rsidRDefault="00EC59BF" w:rsidP="00EC59B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представления документов, определенных пунктом 2.6.1 настоящего административного регламента в ненадлежащий орган;</w:t>
      </w:r>
    </w:p>
    <w:p w:rsidR="00EC59BF" w:rsidRPr="00EC59BF" w:rsidRDefault="00EC59BF" w:rsidP="00EC59BF">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несоблюдение предусмотренных статьей 22 Жилищного кодекса условий перевода помещения, а именно:</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а)  .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б)  . если переводимое помещение является частью жилого помещения либо используется собственником данного помещения или иным гражданином в </w:t>
      </w:r>
      <w:r w:rsidRPr="00EC59BF">
        <w:rPr>
          <w:rFonts w:ascii="Times New Roman" w:eastAsia="Times New Roman" w:hAnsi="Times New Roman" w:cs="Times New Roman"/>
          <w:color w:val="1E1D1E"/>
          <w:sz w:val="28"/>
          <w:szCs w:val="28"/>
          <w:lang w:eastAsia="ru-RU"/>
        </w:rPr>
        <w:lastRenderedPageBreak/>
        <w:t>качестве места постоянного проживания (при переводе жилого помещения в нежилое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 если право собственности на переводимое помещение обременено правами каких-либо лиц;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г)   .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  . если при переводе квартиры в многоквартирном доме в нежилое помещение не соблюдены следующие требования:</w:t>
      </w:r>
    </w:p>
    <w:p w:rsidR="00EC59BF" w:rsidRPr="00EC59BF" w:rsidRDefault="00EC59BF" w:rsidP="00EC59B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квартира расположена на первом этаже указанного дома;</w:t>
      </w:r>
    </w:p>
    <w:p w:rsidR="00EC59BF" w:rsidRPr="00EC59BF" w:rsidRDefault="00EC59BF" w:rsidP="00EC59BF">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е)   также не допускается:</w:t>
      </w:r>
    </w:p>
    <w:p w:rsidR="00EC59BF" w:rsidRPr="00EC59BF" w:rsidRDefault="00EC59BF" w:rsidP="00EC59B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перевод жилого помещения в наемном доме социального использования в нежилое помещение;</w:t>
      </w:r>
    </w:p>
    <w:p w:rsidR="00EC59BF" w:rsidRPr="00EC59BF" w:rsidRDefault="00EC59BF" w:rsidP="00EC59B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перевод жилого помещения в нежилое помещение в целях осуществления религиозной деятельности;</w:t>
      </w:r>
    </w:p>
    <w:p w:rsidR="00EC59BF" w:rsidRPr="00EC59BF" w:rsidRDefault="00EC59BF" w:rsidP="00EC59B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C59BF" w:rsidRPr="00EC59BF" w:rsidRDefault="00EC59BF" w:rsidP="00EC59BF">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несоответствия проекта переустройства и (или) перепланировки помещения в многоквартирном доме требованиям законодательства.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Неполучение или несвоевременное получение документов, указанных в</w:t>
      </w:r>
      <w:hyperlink r:id="rId15" w:anchor="bookmark22" w:history="1">
        <w:r w:rsidRPr="00EC59BF">
          <w:rPr>
            <w:rFonts w:ascii="Times New Roman" w:eastAsia="Times New Roman" w:hAnsi="Times New Roman" w:cs="Times New Roman"/>
            <w:color w:val="2082C7"/>
            <w:sz w:val="28"/>
            <w:szCs w:val="28"/>
            <w:lang w:eastAsia="ru-RU"/>
          </w:rPr>
          <w:t> пункте 2.6.1</w:t>
        </w:r>
      </w:hyperlink>
      <w:r w:rsidRPr="00EC59BF">
        <w:rPr>
          <w:rFonts w:ascii="Times New Roman" w:eastAsia="Times New Roman" w:hAnsi="Times New Roman" w:cs="Times New Roman"/>
          <w:color w:val="1E1D1E"/>
          <w:sz w:val="28"/>
          <w:szCs w:val="28"/>
          <w:lang w:eastAsia="ru-RU"/>
        </w:rPr>
        <w:t>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EC59BF" w:rsidRPr="00EC59BF" w:rsidRDefault="00EC59BF" w:rsidP="00EC59BF">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Услуги, которые являются необходимыми и обязательными для предоставления муниципальной услуги:</w:t>
      </w:r>
    </w:p>
    <w:p w:rsidR="00EC59BF" w:rsidRPr="00EC59BF" w:rsidRDefault="00EC59BF" w:rsidP="00EC59B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C59BF" w:rsidRPr="00EC59BF" w:rsidRDefault="00EC59BF" w:rsidP="00EC59BF">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C59BF" w:rsidRPr="00EC59BF" w:rsidRDefault="00EC59BF" w:rsidP="00EC59BF">
      <w:pPr>
        <w:numPr>
          <w:ilvl w:val="1"/>
          <w:numId w:val="2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Предоставление муниципальной услуги осуществляется бесплатно, государственная пошлина не уплачивается.</w:t>
      </w:r>
    </w:p>
    <w:p w:rsidR="00EC59BF" w:rsidRPr="00EC59BF" w:rsidRDefault="00EC59BF" w:rsidP="00EC59BF">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C59BF" w:rsidRPr="00EC59BF" w:rsidRDefault="00EC59BF" w:rsidP="00EC59BF">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C59BF" w:rsidRPr="00EC59BF" w:rsidRDefault="00EC59BF" w:rsidP="00EC59BF">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Срок и порядок регистрации запроса заявителя о предоставлении государственной или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EC59BF" w:rsidRPr="00EC59BF" w:rsidRDefault="00EC59BF" w:rsidP="00EC59BF">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59BF" w:rsidRPr="00EC59BF" w:rsidRDefault="00EC59BF" w:rsidP="00EC59BF">
      <w:pPr>
        <w:numPr>
          <w:ilvl w:val="1"/>
          <w:numId w:val="2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EC59BF" w:rsidRPr="00EC59BF" w:rsidRDefault="00EC59BF" w:rsidP="00EC59BF">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C59BF" w:rsidRPr="00EC59BF" w:rsidRDefault="00EC59BF" w:rsidP="00EC59B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C59BF" w:rsidRPr="00EC59BF" w:rsidRDefault="00EC59BF" w:rsidP="00EC59B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C59BF" w:rsidRPr="00EC59BF" w:rsidRDefault="00EC59BF" w:rsidP="00EC59B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C59BF" w:rsidRPr="00EC59BF" w:rsidRDefault="00EC59BF" w:rsidP="00EC59BF">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обращении граждан с недостатками зрения работники уполномоченного органа предпринимают следующие действия: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C59BF" w:rsidRPr="00EC59BF" w:rsidRDefault="00EC59BF" w:rsidP="00EC59B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C59BF" w:rsidRPr="00EC59BF" w:rsidRDefault="00EC59BF" w:rsidP="00EC59B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обращении гражданина с дефектами слуха работники уполномоченного органа предпринимают следующие действия:</w:t>
      </w:r>
    </w:p>
    <w:p w:rsidR="00EC59BF" w:rsidRPr="00EC59BF" w:rsidRDefault="00EC59BF" w:rsidP="00EC59BF">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C59BF" w:rsidRPr="00EC59BF" w:rsidRDefault="00EC59BF" w:rsidP="00EC59BF">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C59BF" w:rsidRPr="00EC59BF" w:rsidRDefault="00EC59BF" w:rsidP="00EC59BF">
      <w:pPr>
        <w:numPr>
          <w:ilvl w:val="1"/>
          <w:numId w:val="3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C59BF" w:rsidRPr="00EC59BF" w:rsidRDefault="00EC59BF" w:rsidP="00EC59BF">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Показатели доступности и качества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C59BF" w:rsidRPr="00EC59BF" w:rsidRDefault="00EC59BF" w:rsidP="00EC59BF">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Иными показателями качества и доступности предоставления муниципальной услуги являются: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возможность выбора заявителем форм обращения за получением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своевременность предоставления муниципальной услуги в соответствии со стандартом ее предоставления;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возможность получения информации о ходе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отсутствие обоснованных жалоб со стороны заявителя по результатам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C59BF" w:rsidRPr="00EC59BF" w:rsidRDefault="00EC59BF" w:rsidP="00EC59B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EC59BF" w:rsidRPr="00EC59BF" w:rsidRDefault="00EC59BF" w:rsidP="00EC59BF">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для получения информации по вопросам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для подачи заявления и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для получения информации о ходе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для получения результата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Продолжительность взаимодействия заявителя со специалистом уполномоченного органа не может превышать 15 минут.</w:t>
      </w:r>
    </w:p>
    <w:p w:rsidR="00EC59BF" w:rsidRPr="00EC59BF" w:rsidRDefault="00EC59BF" w:rsidP="00EC59BF">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C59BF" w:rsidRPr="00EC59BF" w:rsidRDefault="00EC59BF" w:rsidP="00EC59BF">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C59BF" w:rsidRPr="00EC59BF" w:rsidRDefault="00EC59BF" w:rsidP="00EC59BF">
      <w:pPr>
        <w:numPr>
          <w:ilvl w:val="1"/>
          <w:numId w:val="3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C59BF" w:rsidRPr="00EC59BF" w:rsidRDefault="00EC59BF" w:rsidP="00EC59BF">
      <w:pPr>
        <w:numPr>
          <w:ilvl w:val="1"/>
          <w:numId w:val="3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Заявитель вправе обратиться за предоставлением муниципальной услуги и подать документы, указанные в</w:t>
      </w:r>
      <w:hyperlink r:id="rId16" w:anchor="bookmark22" w:history="1">
        <w:r w:rsidRPr="00EC59BF">
          <w:rPr>
            <w:rFonts w:ascii="Times New Roman" w:eastAsia="Times New Roman" w:hAnsi="Times New Roman" w:cs="Times New Roman"/>
            <w:color w:val="2082C7"/>
            <w:sz w:val="28"/>
            <w:szCs w:val="28"/>
            <w:lang w:eastAsia="ru-RU"/>
          </w:rPr>
          <w:t> пункте 2.6.1 </w:t>
        </w:r>
      </w:hyperlink>
      <w:r w:rsidRPr="00EC59BF">
        <w:rPr>
          <w:rFonts w:ascii="Times New Roman" w:eastAsia="Times New Roman" w:hAnsi="Times New Roman" w:cs="Times New Roman"/>
          <w:color w:val="1E1D1E"/>
          <w:sz w:val="28"/>
          <w:szCs w:val="28"/>
          <w:lang w:eastAsia="ru-RU"/>
        </w:rPr>
        <w:t>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w:t>
      </w:r>
      <w:r w:rsidRPr="00EC59BF">
        <w:rPr>
          <w:rFonts w:ascii="Times New Roman" w:eastAsia="Times New Roman" w:hAnsi="Times New Roman" w:cs="Times New Roman"/>
          <w:color w:val="1E1D1E"/>
          <w:sz w:val="28"/>
          <w:szCs w:val="28"/>
          <w:lang w:eastAsia="ru-RU"/>
        </w:rPr>
        <w:lastRenderedPageBreak/>
        <w:t>формы заявления, установленной настоящим административным регламентом) (далее - запрос).</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C59BF" w:rsidRPr="00EC59BF" w:rsidRDefault="00EC59BF" w:rsidP="00EC59BF">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предоставлении муниципальной услуги в электронной форме посредством ЕПГУ, РПГУ заявителю обеспечивается:</w:t>
      </w:r>
    </w:p>
    <w:p w:rsidR="00EC59BF" w:rsidRPr="00EC59BF" w:rsidRDefault="00EC59BF" w:rsidP="00EC59B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получение информации о порядке и сроках предоставления муниципальной услуги;</w:t>
      </w:r>
    </w:p>
    <w:p w:rsidR="00EC59BF" w:rsidRPr="00EC59BF" w:rsidRDefault="00EC59BF" w:rsidP="00EC59B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запись на прием в уполномоченный орган для подачи заявления и документов;</w:t>
      </w:r>
    </w:p>
    <w:p w:rsidR="00EC59BF" w:rsidRPr="00EC59BF" w:rsidRDefault="00EC59BF" w:rsidP="00EC59B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формирование запроса;</w:t>
      </w:r>
    </w:p>
    <w:p w:rsidR="00EC59BF" w:rsidRPr="00EC59BF" w:rsidRDefault="00EC59BF" w:rsidP="00EC59B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прием и регистрация уполномоченным органом запроса и документов;</w:t>
      </w:r>
    </w:p>
    <w:p w:rsidR="00EC59BF" w:rsidRPr="00EC59BF" w:rsidRDefault="00EC59BF" w:rsidP="00EC59B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получение результата предоставления муниципальной услуги;</w:t>
      </w:r>
    </w:p>
    <w:p w:rsidR="00EC59BF" w:rsidRPr="00EC59BF" w:rsidRDefault="00EC59BF" w:rsidP="00EC59BF">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получение сведений о ходе выполнения запроса.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Состав, последовательность и сроки выполнения</w:t>
      </w:r>
      <w:r w:rsidRPr="00EC59BF">
        <w:rPr>
          <w:rFonts w:ascii="Times New Roman" w:eastAsia="Times New Roman" w:hAnsi="Times New Roman" w:cs="Times New Roman"/>
          <w:color w:val="1E1D1E"/>
          <w:sz w:val="28"/>
          <w:szCs w:val="28"/>
          <w:lang w:eastAsia="ru-RU"/>
        </w:rPr>
        <w:br/>
        <w:t>административных процедур (действий), требования к порядку</w:t>
      </w:r>
      <w:r w:rsidRPr="00EC59BF">
        <w:rPr>
          <w:rFonts w:ascii="Times New Roman" w:eastAsia="Times New Roman" w:hAnsi="Times New Roman" w:cs="Times New Roman"/>
          <w:color w:val="1E1D1E"/>
          <w:sz w:val="28"/>
          <w:szCs w:val="28"/>
          <w:lang w:eastAsia="ru-RU"/>
        </w:rPr>
        <w:br/>
        <w:t>их выполнения, в том числе особенности выполнения</w:t>
      </w:r>
      <w:r w:rsidRPr="00EC59BF">
        <w:rPr>
          <w:rFonts w:ascii="Times New Roman" w:eastAsia="Times New Roman" w:hAnsi="Times New Roman" w:cs="Times New Roman"/>
          <w:color w:val="1E1D1E"/>
          <w:sz w:val="28"/>
          <w:szCs w:val="28"/>
          <w:lang w:eastAsia="ru-RU"/>
        </w:rPr>
        <w:br/>
        <w:t>административных процедур (действий) в электронной форме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3.1. Исчерпывающий перечень административных процедур</w:t>
      </w:r>
    </w:p>
    <w:p w:rsidR="00EC59BF" w:rsidRPr="00EC59BF" w:rsidRDefault="00EC59BF" w:rsidP="00EC59B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прием и регистрация заявления и документов на предоставление муниципальной услуги;</w:t>
      </w:r>
    </w:p>
    <w:p w:rsidR="00EC59BF" w:rsidRPr="00EC59BF" w:rsidRDefault="00EC59BF" w:rsidP="00EC59B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C59BF" w:rsidRPr="00EC59BF" w:rsidRDefault="00EC59BF" w:rsidP="00EC59B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C59BF" w:rsidRPr="00EC59BF" w:rsidRDefault="00EC59BF" w:rsidP="00EC59B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принятие решения о переводе или об отказе в переводе жилого помещения в нежилое или нежилого помещения в жилое помещение;</w:t>
      </w:r>
    </w:p>
    <w:p w:rsidR="00EC59BF" w:rsidRPr="00EC59BF" w:rsidRDefault="00EC59BF" w:rsidP="00EC59BF">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выдача (направление) документов по результатам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hyperlink r:id="rId17" w:anchor="bookmark175" w:history="1">
        <w:r w:rsidRPr="00EC59BF">
          <w:rPr>
            <w:rFonts w:ascii="Times New Roman" w:eastAsia="Times New Roman" w:hAnsi="Times New Roman" w:cs="Times New Roman"/>
            <w:color w:val="2082C7"/>
            <w:sz w:val="28"/>
            <w:szCs w:val="28"/>
            <w:lang w:eastAsia="ru-RU"/>
          </w:rPr>
          <w:t>Блок-схема</w:t>
        </w:r>
      </w:hyperlink>
      <w:r w:rsidRPr="00EC59BF">
        <w:rPr>
          <w:rFonts w:ascii="Times New Roman" w:eastAsia="Times New Roman" w:hAnsi="Times New Roman" w:cs="Times New Roman"/>
          <w:color w:val="1E1D1E"/>
          <w:sz w:val="28"/>
          <w:szCs w:val="28"/>
          <w:lang w:eastAsia="ru-RU"/>
        </w:rPr>
        <w:t> предоставления муниципальной услуги представлена в Приложении № 1 к настоящему административному регламенту.</w:t>
      </w:r>
    </w:p>
    <w:p w:rsidR="00EC59BF" w:rsidRPr="00EC59BF" w:rsidRDefault="00EC59BF" w:rsidP="00EC59B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Прием и регистрация заявления и документов на предоставление муниципальной услуги.</w:t>
      </w:r>
    </w:p>
    <w:p w:rsidR="00EC59BF" w:rsidRPr="00EC59BF" w:rsidRDefault="00EC59BF" w:rsidP="00EC59B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ЕНГ, РИГУ либо через МФЦ.</w:t>
      </w:r>
    </w:p>
    <w:p w:rsidR="00EC59BF" w:rsidRPr="00EC59BF" w:rsidRDefault="00EC59BF" w:rsidP="00EC59BF">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личном обращении заявителя в уполномоченный орган специалист уполномоченного органа, ответственный за прием и выдачу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C59BF" w:rsidRPr="00EC59BF" w:rsidRDefault="00EC59BF" w:rsidP="00EC59BF">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текст в заявлении о переводе помещения поддается прочтению;</w:t>
      </w:r>
    </w:p>
    <w:p w:rsidR="00EC59BF" w:rsidRPr="00EC59BF" w:rsidRDefault="00EC59BF" w:rsidP="00EC59BF">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EC59BF" w:rsidRPr="00EC59BF" w:rsidRDefault="00EC59BF" w:rsidP="00EC59BF">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заявление о переводе помещения подписано заявителем или уполномоченный представитель;</w:t>
      </w:r>
    </w:p>
    <w:p w:rsidR="00EC59BF" w:rsidRPr="00EC59BF" w:rsidRDefault="00EC59BF" w:rsidP="00EC59BF">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прилагаются документы, необходимые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если заявитель настаивает на принятии документов - принимает представленные заявителем документы.</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Критерий принятия решения: поступление заявления о переводе помещения и приложенных к нему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З.1.1.З.  Прием и регистрация заявления и документов на предоставление муниципальной услуги в форме электронных документов через ЕПГУ, РПГУ.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 ЕПГУ, РПГУ размещается образец заполнения электронной формы заявления (запроса).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EC59BF">
        <w:rPr>
          <w:rFonts w:ascii="Times New Roman" w:eastAsia="Times New Roman" w:hAnsi="Times New Roman" w:cs="Times New Roman"/>
          <w:color w:val="1E1D1E"/>
          <w:sz w:val="28"/>
          <w:szCs w:val="28"/>
          <w:lang w:eastAsia="ru-RU"/>
        </w:rPr>
        <w:lastRenderedPageBreak/>
        <w:t>информационного сообщения непосредственно в электронной форме запроса.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проверяет электронные образы документов на отсутствие компьютерных вирусов и искаженной информации;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Критерий принятия решения: поступление заявления о переводе помещения и приложенных к нему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EC59BF" w:rsidRPr="00EC59BF" w:rsidRDefault="00EC59BF" w:rsidP="00EC59BF">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Критерий принятия решения: поступление заявления о переводе помещения и приложенных к нему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C59BF" w:rsidRPr="00EC59BF" w:rsidRDefault="00EC59BF" w:rsidP="00EC59BF">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Фиксация результата выполнения административной процедуры не производится.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3.1.3 Принятие решения о переводе или об отказе в переводе жилого помещения в нежилое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Основанием для начала административной процедуры является получение уполномоченным органом документов, указанных в</w:t>
      </w:r>
      <w:hyperlink r:id="rId18" w:anchor="bookmark22" w:history="1">
        <w:r w:rsidRPr="00EC59BF">
          <w:rPr>
            <w:rFonts w:ascii="Times New Roman" w:eastAsia="Times New Roman" w:hAnsi="Times New Roman" w:cs="Times New Roman"/>
            <w:color w:val="2082C7"/>
            <w:sz w:val="28"/>
            <w:szCs w:val="28"/>
            <w:lang w:eastAsia="ru-RU"/>
          </w:rPr>
          <w:t> пункте 2.6.1 </w:t>
        </w:r>
      </w:hyperlink>
      <w:r w:rsidRPr="00EC59BF">
        <w:rPr>
          <w:rFonts w:ascii="Times New Roman" w:eastAsia="Times New Roman" w:hAnsi="Times New Roman" w:cs="Times New Roman"/>
          <w:color w:val="1E1D1E"/>
          <w:sz w:val="28"/>
          <w:szCs w:val="28"/>
          <w:lang w:eastAsia="ru-RU"/>
        </w:rPr>
        <w:t xml:space="preserve">настоящего </w:t>
      </w:r>
      <w:r w:rsidRPr="00EC59BF">
        <w:rPr>
          <w:rFonts w:ascii="Times New Roman" w:eastAsia="Times New Roman" w:hAnsi="Times New Roman" w:cs="Times New Roman"/>
          <w:color w:val="1E1D1E"/>
          <w:sz w:val="28"/>
          <w:szCs w:val="28"/>
          <w:lang w:eastAsia="ru-RU"/>
        </w:rPr>
        <w:lastRenderedPageBreak/>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Ответственным за выполнение административной процедуры является должностное лицо уполномоченного органа.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w:t>
      </w:r>
      <w:hyperlink r:id="rId19" w:anchor="bookmark22" w:history="1">
        <w:r w:rsidRPr="00EC59BF">
          <w:rPr>
            <w:rFonts w:ascii="Times New Roman" w:eastAsia="Times New Roman" w:hAnsi="Times New Roman" w:cs="Times New Roman"/>
            <w:color w:val="2082C7"/>
            <w:sz w:val="28"/>
            <w:szCs w:val="28"/>
            <w:lang w:eastAsia="ru-RU"/>
          </w:rPr>
          <w:t> пунктом 2.6.1</w:t>
        </w:r>
      </w:hyperlink>
      <w:r w:rsidRPr="00EC59BF">
        <w:rPr>
          <w:rFonts w:ascii="Times New Roman" w:eastAsia="Times New Roman" w:hAnsi="Times New Roman" w:cs="Times New Roman"/>
          <w:color w:val="1E1D1E"/>
          <w:sz w:val="28"/>
          <w:szCs w:val="28"/>
          <w:lang w:eastAsia="ru-RU"/>
        </w:rPr>
        <w:t>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w:t>
      </w:r>
      <w:hyperlink r:id="rId20" w:anchor="bookmark22" w:history="1">
        <w:r w:rsidRPr="00EC59BF">
          <w:rPr>
            <w:rFonts w:ascii="Times New Roman" w:eastAsia="Times New Roman" w:hAnsi="Times New Roman" w:cs="Times New Roman"/>
            <w:color w:val="2082C7"/>
            <w:sz w:val="28"/>
            <w:szCs w:val="28"/>
            <w:lang w:eastAsia="ru-RU"/>
          </w:rPr>
          <w:t> пунктом 2.6.1</w:t>
        </w:r>
      </w:hyperlink>
      <w:r w:rsidRPr="00EC59BF">
        <w:rPr>
          <w:rFonts w:ascii="Times New Roman" w:eastAsia="Times New Roman" w:hAnsi="Times New Roman" w:cs="Times New Roman"/>
          <w:color w:val="1E1D1E"/>
          <w:sz w:val="28"/>
          <w:szCs w:val="28"/>
          <w:lang w:eastAsia="ru-RU"/>
        </w:rPr>
        <w:t> настоящего административного регламента, в течение пятнадцати рабочих дней со дня направления уведомления.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C59BF" w:rsidRPr="00EC59BF" w:rsidRDefault="00EC59BF" w:rsidP="00EC59BF">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Выдача (направление) документов по результатам предоставления муниципальной услуги.</w:t>
      </w:r>
    </w:p>
    <w:p w:rsidR="00EC59BF" w:rsidRPr="00EC59BF" w:rsidRDefault="00EC59BF" w:rsidP="00EC59BF">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Выдача (направление) документов по результатам предоставления муниципальной услуги в уполномоченном органе.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EC59BF" w:rsidRPr="00EC59BF" w:rsidRDefault="00EC59BF" w:rsidP="00EC59BF">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документ, удостоверяющий личность заявителя;</w:t>
      </w:r>
    </w:p>
    <w:p w:rsidR="00EC59BF" w:rsidRPr="00EC59BF" w:rsidRDefault="00EC59BF" w:rsidP="00EC59BF">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документ, подтверждающий полномочия представителя на получение документов (если от имени заявителя действует представитель);</w:t>
      </w:r>
    </w:p>
    <w:p w:rsidR="00EC59BF" w:rsidRPr="00EC59BF" w:rsidRDefault="00EC59BF" w:rsidP="00EC59BF">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расписка в получении документов (при ее наличии у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EC59BF" w:rsidRPr="00EC59BF" w:rsidRDefault="00EC59BF" w:rsidP="00EC59BF">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устанавливает личность заявителя либо его представителя;</w:t>
      </w:r>
    </w:p>
    <w:p w:rsidR="00EC59BF" w:rsidRPr="00EC59BF" w:rsidRDefault="00EC59BF" w:rsidP="00EC59BF">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проверяет правомочия представителя заявителя действовать от имени заявителя при получении документов;</w:t>
      </w:r>
    </w:p>
    <w:p w:rsidR="00EC59BF" w:rsidRPr="00EC59BF" w:rsidRDefault="00EC59BF" w:rsidP="00EC59BF">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выдает документы;</w:t>
      </w:r>
    </w:p>
    <w:p w:rsidR="00EC59BF" w:rsidRPr="00EC59BF" w:rsidRDefault="00EC59BF" w:rsidP="00EC59BF">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регистрирует факт выдачи документов в системе электронного документооборота уполномоченного органа и в журнале регистрации;</w:t>
      </w:r>
    </w:p>
    <w:p w:rsidR="00EC59BF" w:rsidRPr="00EC59BF" w:rsidRDefault="00EC59BF" w:rsidP="00EC59BF">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отказывает в выдаче результата предоставления муниципальной услуги в случаях:</w:t>
      </w:r>
    </w:p>
    <w:p w:rsidR="00EC59BF" w:rsidRPr="00EC59BF" w:rsidRDefault="00EC59BF" w:rsidP="00EC59BF">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 выдачей документов обратилось лицо, не являющееся заявителем (его представителем);</w:t>
      </w:r>
    </w:p>
    <w:p w:rsidR="00EC59BF" w:rsidRPr="00EC59BF" w:rsidRDefault="00EC59BF" w:rsidP="00EC59BF">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обратившееся лицо отказалось предъявить документ, удостоверяющий его личность.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C59BF" w:rsidRPr="00EC59BF" w:rsidRDefault="00EC59BF" w:rsidP="00EC59B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устанавливает личность заявителя либо его представителя;</w:t>
      </w:r>
    </w:p>
    <w:p w:rsidR="00EC59BF" w:rsidRPr="00EC59BF" w:rsidRDefault="00EC59BF" w:rsidP="00EC59B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проверяет правомочия представителя заявителя действовать от имени заявителя при получении документов;</w:t>
      </w:r>
    </w:p>
    <w:p w:rsidR="00EC59BF" w:rsidRPr="00EC59BF" w:rsidRDefault="00EC59BF" w:rsidP="00EC59B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сверяет электронные образы документов с оригиналами (при направлении запроса и документов на предоставление услуги через ЕПГУ, РПГУ;</w:t>
      </w:r>
    </w:p>
    <w:p w:rsidR="00EC59BF" w:rsidRPr="00EC59BF" w:rsidRDefault="00EC59BF" w:rsidP="00EC59BF">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w:t>
      </w:r>
      <w:r w:rsidRPr="00EC59BF">
        <w:rPr>
          <w:rFonts w:ascii="Times New Roman" w:eastAsia="Times New Roman" w:hAnsi="Times New Roman" w:cs="Times New Roman"/>
          <w:color w:val="1E1D1E"/>
          <w:sz w:val="28"/>
          <w:szCs w:val="28"/>
          <w:lang w:eastAsia="ru-RU"/>
        </w:rPr>
        <w:lastRenderedPageBreak/>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Формы контроля за исполнением</w:t>
      </w:r>
      <w:r w:rsidRPr="00EC59BF">
        <w:rPr>
          <w:rFonts w:ascii="Times New Roman" w:eastAsia="Times New Roman" w:hAnsi="Times New Roman" w:cs="Times New Roman"/>
          <w:color w:val="1E1D1E"/>
          <w:sz w:val="28"/>
          <w:szCs w:val="28"/>
          <w:lang w:eastAsia="ru-RU"/>
        </w:rPr>
        <w:br/>
        <w:t>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EC59BF">
        <w:rPr>
          <w:rFonts w:ascii="Times New Roman" w:eastAsia="Times New Roman" w:hAnsi="Times New Roman" w:cs="Times New Roman"/>
          <w:color w:val="1E1D1E"/>
          <w:sz w:val="28"/>
          <w:szCs w:val="28"/>
          <w:lang w:eastAsia="ru-RU"/>
        </w:rPr>
        <w:lastRenderedPageBreak/>
        <w:t>числе порядок и формы контроля за полнотой и качеством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Периодичность осуществления плановых проверок - не реже одного раза в квартал.</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Досудебный (внесудебный) порядок обжалования решений</w:t>
      </w:r>
      <w:r w:rsidRPr="00EC59BF">
        <w:rPr>
          <w:rFonts w:ascii="Times New Roman" w:eastAsia="Times New Roman" w:hAnsi="Times New Roman" w:cs="Times New Roman"/>
          <w:color w:val="1E1D1E"/>
          <w:sz w:val="28"/>
          <w:szCs w:val="28"/>
          <w:lang w:eastAsia="ru-RU"/>
        </w:rPr>
        <w:br/>
        <w:t>и действий (бездействия) органов, предоставляющих</w:t>
      </w:r>
      <w:r w:rsidRPr="00EC59BF">
        <w:rPr>
          <w:rFonts w:ascii="Times New Roman" w:eastAsia="Times New Roman" w:hAnsi="Times New Roman" w:cs="Times New Roman"/>
          <w:color w:val="1E1D1E"/>
          <w:sz w:val="28"/>
          <w:szCs w:val="28"/>
          <w:lang w:eastAsia="ru-RU"/>
        </w:rPr>
        <w:br/>
        <w:t>муниципальные услуги, а также их должностных лиц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EC59BF">
        <w:rPr>
          <w:rFonts w:ascii="Times New Roman" w:eastAsia="Times New Roman" w:hAnsi="Times New Roman" w:cs="Times New Roman"/>
          <w:color w:val="1E1D1E"/>
          <w:sz w:val="28"/>
          <w:szCs w:val="28"/>
          <w:lang w:eastAsia="ru-RU"/>
        </w:rPr>
        <w:lastRenderedPageBreak/>
        <w:t>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Заявитель может обратиться с жалобой, в том числе в следующих случаях:</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нарушение срока регистрации запроса о предоставлении муниципальной услуги;</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нарушение срока предоставления муниципальной услуги;</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нарушение срока или порядка выдачи документов по результатам предоставления муниципальной услуги;</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EC59BF">
        <w:rPr>
          <w:rFonts w:ascii="Times New Roman" w:eastAsia="Times New Roman" w:hAnsi="Times New Roman" w:cs="Times New Roman"/>
          <w:color w:val="1E1D1E"/>
          <w:sz w:val="28"/>
          <w:szCs w:val="28"/>
          <w:lang w:eastAsia="ru-RU"/>
        </w:rPr>
        <w:lastRenderedPageBreak/>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59BF" w:rsidRPr="00EC59BF" w:rsidRDefault="00EC59BF" w:rsidP="00EC59BF">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Жалоба должна содержать:</w:t>
      </w:r>
    </w:p>
    <w:p w:rsidR="00EC59BF" w:rsidRPr="00EC59BF" w:rsidRDefault="00EC59BF" w:rsidP="00EC59BF">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59BF" w:rsidRPr="00EC59BF" w:rsidRDefault="00EC59BF" w:rsidP="00EC59BF">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59BF" w:rsidRPr="00EC59BF" w:rsidRDefault="00EC59BF" w:rsidP="00EC59BF">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59BF" w:rsidRPr="00EC59BF" w:rsidRDefault="00EC59BF" w:rsidP="00EC59BF">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59BF" w:rsidRPr="00EC59BF" w:rsidRDefault="00EC59BF" w:rsidP="00EC59BF">
      <w:pPr>
        <w:numPr>
          <w:ilvl w:val="1"/>
          <w:numId w:val="5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C59BF" w:rsidRPr="00EC59BF" w:rsidRDefault="00EC59BF" w:rsidP="00EC59BF">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Способы информирования заявителей о порядке подачи и рассмотрения жалобы, в том числе с использованием ЕПГУ, РПГУ.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C59BF" w:rsidRPr="00EC59BF" w:rsidRDefault="00EC59BF" w:rsidP="00EC59BF">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Особенности выполнения административных процедур (действий) в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6.4. Прием заявлений о предоставлении муниципальной услуги и иных документов, необходимых для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личном обращении заявителя в МФЦ сотрудник, ответственный за прием документов:</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проверяет представленное заявление и документы на предмет:</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текст в заявлении поддается прочтению;</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заявлении указаны фамилия, имя, отчество (последнее - при наличии) физического лица либо наименование юридического лица;</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заявление подписано уполномоченным лицом;</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приложены документы, необходимые для предоставления муниципальной услуги;</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соответствие данных документа, удостоверяющего личность, данным, указанным в заявлении и необходимых документах;</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заполняет сведения о заявителе и представленных документах в автоматизированной информационной системе (АИС МФЦ);</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выдает расписку в получении документов на предоставление услуги, сформированную в АИС МФЦ;</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уведомляет заявителя о том, что невостребованные документы хранятся в МФЦ в течение 30 дней, после чего передаются в уполномоченный орган.</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C59BF" w:rsidRPr="00EC59BF" w:rsidRDefault="00EC59BF" w:rsidP="00EC59BF">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6.Выдача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Невостребованные документы хранятся в МФЦ в течение 30 дней, после чего передаются в уполномоченный орган.</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6.8. Досудебное (внесудебное) обжалование решений и действий (бездействия) МФЦ, сотрудника МФЦ осуществляется в порядке, предусмотренном</w:t>
      </w:r>
      <w:hyperlink r:id="rId21" w:anchor="bookmark130" w:history="1">
        <w:r w:rsidRPr="00EC59BF">
          <w:rPr>
            <w:rFonts w:ascii="Times New Roman" w:eastAsia="Times New Roman" w:hAnsi="Times New Roman" w:cs="Times New Roman"/>
            <w:color w:val="2082C7"/>
            <w:sz w:val="28"/>
            <w:szCs w:val="28"/>
            <w:lang w:eastAsia="ru-RU"/>
          </w:rPr>
          <w:t> пунктом 5.1 </w:t>
        </w:r>
      </w:hyperlink>
      <w:r w:rsidRPr="00EC59BF">
        <w:rPr>
          <w:rFonts w:ascii="Times New Roman" w:eastAsia="Times New Roman" w:hAnsi="Times New Roman" w:cs="Times New Roman"/>
          <w:color w:val="1E1D1E"/>
          <w:sz w:val="28"/>
          <w:szCs w:val="28"/>
          <w:lang w:eastAsia="ru-RU"/>
        </w:rPr>
        <w:t>настоящего административного регламента.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606"/>
        <w:gridCol w:w="4779"/>
      </w:tblGrid>
      <w:tr w:rsidR="00EC59BF" w:rsidRPr="00EC59BF" w:rsidTr="00EC59BF">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Приложение № 1 к административному регламенту предоставления муниципальной услуги «Перевод жилого помещения в нежилое помещение и нежилого</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помещения в жилое помещение»</w:t>
            </w:r>
          </w:p>
        </w:tc>
      </w:tr>
    </w:tbl>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БЛОК-СХЕМА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ПРЕДОСТАВЛЕНИЯ МУНИЦИПАЛЬНОЙ УСЛУГИ «ПЕРЕВОД ЖИЛОГО</w:t>
      </w:r>
      <w:r w:rsidRPr="00EC59BF">
        <w:rPr>
          <w:rFonts w:ascii="Times New Roman" w:eastAsia="Times New Roman" w:hAnsi="Times New Roman" w:cs="Times New Roman"/>
          <w:color w:val="1E1D1E"/>
          <w:sz w:val="28"/>
          <w:szCs w:val="28"/>
          <w:lang w:eastAsia="ru-RU"/>
        </w:rPr>
        <w:br/>
        <w:t>ПОМЕЩЕНИЯ В НЕЖИЛОЕ ПОМЕЩЕНИЕ И НЕЖИЛОГО</w:t>
      </w:r>
      <w:r w:rsidRPr="00EC59BF">
        <w:rPr>
          <w:rFonts w:ascii="Times New Roman" w:eastAsia="Times New Roman" w:hAnsi="Times New Roman" w:cs="Times New Roman"/>
          <w:color w:val="1E1D1E"/>
          <w:sz w:val="28"/>
          <w:szCs w:val="28"/>
          <w:lang w:eastAsia="ru-RU"/>
        </w:rPr>
        <w:br/>
        <w:t>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Прием и регистрация заявления и документов на предоставление муниципальной</w:t>
      </w:r>
      <w:r w:rsidRPr="00EC59BF">
        <w:rPr>
          <w:rFonts w:ascii="Times New Roman" w:eastAsia="Times New Roman" w:hAnsi="Times New Roman" w:cs="Times New Roman"/>
          <w:color w:val="1E1D1E"/>
          <w:sz w:val="28"/>
          <w:szCs w:val="28"/>
          <w:lang w:eastAsia="ru-RU"/>
        </w:rPr>
        <w:br/>
        <w:t>услуги 1 рабочий день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Принятие решения о переводе или об отказе в переводе жилого помещения в нежилое</w:t>
      </w:r>
      <w:r w:rsidRPr="00EC59BF">
        <w:rPr>
          <w:rFonts w:ascii="Times New Roman" w:eastAsia="Times New Roman" w:hAnsi="Times New Roman" w:cs="Times New Roman"/>
          <w:color w:val="1E1D1E"/>
          <w:sz w:val="28"/>
          <w:szCs w:val="28"/>
          <w:lang w:eastAsia="ru-RU"/>
        </w:rPr>
        <w:br/>
        <w:t>и нежилого помещения в жилое помещение 45 дней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Выдача (направление) документов по результатам предоставления муниципальной</w:t>
      </w:r>
      <w:r w:rsidRPr="00EC59BF">
        <w:rPr>
          <w:rFonts w:ascii="Times New Roman" w:eastAsia="Times New Roman" w:hAnsi="Times New Roman" w:cs="Times New Roman"/>
          <w:color w:val="1E1D1E"/>
          <w:sz w:val="28"/>
          <w:szCs w:val="28"/>
          <w:lang w:eastAsia="ru-RU"/>
        </w:rPr>
        <w:br/>
        <w:t>услуги 3 рабочих дня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Заявитель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lastRenderedPageBreak/>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tbl>
      <w:tblPr>
        <w:tblW w:w="0" w:type="auto"/>
        <w:shd w:val="clear" w:color="auto" w:fill="FFFFFF"/>
        <w:tblCellMar>
          <w:top w:w="15" w:type="dxa"/>
          <w:left w:w="15" w:type="dxa"/>
          <w:bottom w:w="15" w:type="dxa"/>
          <w:right w:w="15" w:type="dxa"/>
        </w:tblCellMar>
        <w:tblLook w:val="04A0"/>
      </w:tblPr>
      <w:tblGrid>
        <w:gridCol w:w="4606"/>
        <w:gridCol w:w="4779"/>
      </w:tblGrid>
      <w:tr w:rsidR="00EC59BF" w:rsidRPr="00EC59BF" w:rsidTr="00EC59BF">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tc>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u w:val="single"/>
                <w:lang w:eastAsia="ru-RU"/>
              </w:rPr>
              <w:t> </w:t>
            </w:r>
          </w:p>
        </w:tc>
      </w:tr>
    </w:tbl>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Правовые основания предоставления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lastRenderedPageBreak/>
        <w:t>«Перевод жилого помещения в нежилое помещение и нежилого помещения</w:t>
      </w:r>
      <w:r w:rsidRPr="00EC59BF">
        <w:rPr>
          <w:rFonts w:ascii="Times New Roman" w:eastAsia="Times New Roman" w:hAnsi="Times New Roman" w:cs="Times New Roman"/>
          <w:b/>
          <w:bCs/>
          <w:color w:val="1E1D1E"/>
          <w:sz w:val="28"/>
          <w:szCs w:val="28"/>
          <w:lang w:eastAsia="ru-RU"/>
        </w:rPr>
        <w:br/>
        <w:t>в жилое помещение»</w:t>
      </w:r>
      <w:r w:rsidRPr="00EC59BF">
        <w:rPr>
          <w:rFonts w:ascii="Times New Roman" w:eastAsia="Times New Roman" w:hAnsi="Times New Roman" w:cs="Times New Roman"/>
          <w:b/>
          <w:bCs/>
          <w:color w:val="1E1D1E"/>
          <w:sz w:val="28"/>
          <w:szCs w:val="28"/>
          <w:lang w:eastAsia="ru-RU"/>
        </w:rPr>
        <w:br/>
        <w:t>(далее - муниципальная услуга)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Предоставление муниципальной услуги осуществляется в соответствии с:</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постановлением Правительства Российской Федерации от 26 сентября 1994 г. № 1086 "О государственной жилищной инспекции в Российской Федерации";</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Уставом сельского поселения Куть-Ях Нефтеюганского муниципального района Ханты – Мансийского автономного округа- Югры;</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постановлением администрации сельского поселения Куть-Ях от 03.06.2013 № 64 «О порядке разработки и утверждения административных регламентов исполнения муниципальных функций и предоставления муниципальных услуг»;</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постановлением администрации сельского поселения Куть -Ях от 15.04.2013 № 45</w:t>
      </w:r>
      <w:r w:rsidRPr="00EC59BF">
        <w:rPr>
          <w:rFonts w:ascii="Times New Roman" w:eastAsia="Times New Roman" w:hAnsi="Times New Roman" w:cs="Times New Roman"/>
          <w:i/>
          <w:iCs/>
          <w:color w:val="1E1D1E"/>
          <w:sz w:val="28"/>
          <w:szCs w:val="28"/>
          <w:lang w:eastAsia="ru-RU"/>
        </w:rPr>
        <w:t> «</w:t>
      </w:r>
      <w:r w:rsidRPr="00EC59BF">
        <w:rPr>
          <w:rFonts w:ascii="Times New Roman" w:eastAsia="Times New Roman" w:hAnsi="Times New Roman" w:cs="Times New Roman"/>
          <w:color w:val="1E1D1E"/>
          <w:sz w:val="28"/>
          <w:szCs w:val="28"/>
          <w:lang w:eastAsia="ru-RU"/>
        </w:rPr>
        <w:t>О порядке подачи и рассмотрения жалоб на решения и действия (бездействие) администрации сельского поселения Куть -Ях, ее структурных подразделений, должностных лиц и муниципальных служащих»;</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постановлением администрации сельского поселения Куть -Ях от 05.04.2016 №43 «О порядке формирования и ведения реестра муниципальных услуг муниципального образования сельское поселение Куть -Ях»</w:t>
      </w:r>
      <w:r w:rsidRPr="00EC59BF">
        <w:rPr>
          <w:rFonts w:ascii="Times New Roman" w:eastAsia="Times New Roman" w:hAnsi="Times New Roman" w:cs="Times New Roman"/>
          <w:i/>
          <w:iCs/>
          <w:color w:val="1E1D1E"/>
          <w:sz w:val="28"/>
          <w:szCs w:val="28"/>
          <w:lang w:eastAsia="ru-RU"/>
        </w:rPr>
        <w:t>;</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постановлением администрации сельского поселения Куть –Ях от 15.12.2017   № 251 «Об утверждении реестра муниципальных услуг муниципального образования сельское поселение Куть -Ях»;</w:t>
      </w:r>
    </w:p>
    <w:p w:rsidR="00EC59BF" w:rsidRPr="00EC59BF" w:rsidRDefault="00EC59BF" w:rsidP="00EC59BF">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-настоящим административным регламентом.</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606"/>
        <w:gridCol w:w="4779"/>
      </w:tblGrid>
      <w:tr w:rsidR="00EC59BF" w:rsidRPr="00EC59BF" w:rsidTr="00EC59BF">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r>
    </w:tbl>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Форма заявления о предоставлении муниципальной услуги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кому: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i/>
          <w:iCs/>
          <w:color w:val="1E1D1E"/>
          <w:sz w:val="28"/>
          <w:szCs w:val="28"/>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от кого:________________________</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i/>
          <w:iCs/>
          <w:color w:val="1E1D1E"/>
          <w:sz w:val="28"/>
          <w:szCs w:val="28"/>
          <w:lang w:eastAsia="ru-RU"/>
        </w:rPr>
        <w:t>(полное наименование, ИНН, ОГРН юридического лица)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i/>
          <w:iCs/>
          <w:color w:val="1E1D1E"/>
          <w:sz w:val="28"/>
          <w:szCs w:val="28"/>
          <w:lang w:eastAsia="ru-RU"/>
        </w:rPr>
        <w:t>(контактный телефон, электронная почта, почтовый адрес)</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i/>
          <w:iCs/>
          <w:color w:val="1E1D1E"/>
          <w:sz w:val="28"/>
          <w:szCs w:val="28"/>
          <w:lang w:eastAsia="ru-RU"/>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i/>
          <w:iCs/>
          <w:color w:val="1E1D1E"/>
          <w:sz w:val="28"/>
          <w:szCs w:val="28"/>
          <w:lang w:eastAsia="ru-RU"/>
        </w:rPr>
        <w:t>(данные представителя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ЗАЯВЛЕНИЕ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о переводе жилого помещения в нежилое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и нежилого помещения в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Прошу предоставить муниципальную услугу ______ в отношении помещения, находящегося в собственности____________________________________ (для физических лиц/индивидуальных предпринимателей: ФИО, документ, удостоверяющий личность: вид документа </w:t>
      </w:r>
      <w:r w:rsidRPr="00EC59BF">
        <w:rPr>
          <w:rFonts w:ascii="Times New Roman" w:eastAsia="Times New Roman" w:hAnsi="Times New Roman" w:cs="Times New Roman"/>
          <w:color w:val="1E1D1E"/>
          <w:sz w:val="28"/>
          <w:szCs w:val="28"/>
          <w:u w:val="single"/>
          <w:lang w:eastAsia="ru-RU"/>
        </w:rPr>
        <w:t>паспорт, И</w:t>
      </w:r>
      <w:r w:rsidRPr="00EC59BF">
        <w:rPr>
          <w:rFonts w:ascii="Times New Roman" w:eastAsia="Times New Roman" w:hAnsi="Times New Roman" w:cs="Times New Roman"/>
          <w:color w:val="1E1D1E"/>
          <w:sz w:val="28"/>
          <w:szCs w:val="28"/>
          <w:lang w:eastAsia="ru-RU"/>
        </w:rPr>
        <w:t>НН, СНИЛС, ОГРНИП (для индивидуальных предпринимателей), для юридических лиц: полное наименование юридического лица, ОГРН, ИНН расположенного по адресу:(город, улица, проспект, проезд, переулок, шоссе) (№ дома, № корпуса, строения) (№ квартиры, (текущее назначение помещения (общая площадь, жилая помещения) (жилое/нежилое) площадь) из (</w:t>
      </w:r>
      <w:r w:rsidRPr="00EC59BF">
        <w:rPr>
          <w:rFonts w:ascii="Times New Roman" w:eastAsia="Times New Roman" w:hAnsi="Times New Roman" w:cs="Times New Roman"/>
          <w:color w:val="1E1D1E"/>
          <w:sz w:val="28"/>
          <w:szCs w:val="28"/>
          <w:u w:val="single"/>
          <w:lang w:eastAsia="ru-RU"/>
        </w:rPr>
        <w:t>жилого/</w:t>
      </w:r>
      <w:r w:rsidRPr="00EC59BF">
        <w:rPr>
          <w:rFonts w:ascii="Times New Roman" w:eastAsia="Times New Roman" w:hAnsi="Times New Roman" w:cs="Times New Roman"/>
          <w:color w:val="1E1D1E"/>
          <w:sz w:val="28"/>
          <w:szCs w:val="28"/>
          <w:lang w:eastAsia="ru-RU"/>
        </w:rPr>
        <w:t>нежилого) помещения в (</w:t>
      </w:r>
      <w:r w:rsidRPr="00EC59BF">
        <w:rPr>
          <w:rFonts w:ascii="Times New Roman" w:eastAsia="Times New Roman" w:hAnsi="Times New Roman" w:cs="Times New Roman"/>
          <w:color w:val="1E1D1E"/>
          <w:sz w:val="28"/>
          <w:szCs w:val="28"/>
          <w:u w:val="single"/>
          <w:lang w:eastAsia="ru-RU"/>
        </w:rPr>
        <w:t>нежилое</w:t>
      </w:r>
      <w:r w:rsidRPr="00EC59BF">
        <w:rPr>
          <w:rFonts w:ascii="Times New Roman" w:eastAsia="Times New Roman" w:hAnsi="Times New Roman" w:cs="Times New Roman"/>
          <w:color w:val="1E1D1E"/>
          <w:sz w:val="28"/>
          <w:szCs w:val="28"/>
          <w:lang w:eastAsia="ru-RU"/>
        </w:rPr>
        <w:t>/жилое)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(нужное подчеркнуть)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Подпись                                            расшифровка подписи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Дата</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606"/>
        <w:gridCol w:w="4779"/>
      </w:tblGrid>
      <w:tr w:rsidR="00EC59BF" w:rsidRPr="00EC59BF" w:rsidTr="00EC59BF">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c>
          <w:tcPr>
            <w:tcW w:w="4965"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Приложение № 4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r>
    </w:tbl>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5113"/>
        <w:gridCol w:w="4272"/>
      </w:tblGrid>
      <w:tr w:rsidR="00EC59BF" w:rsidRPr="00EC59BF" w:rsidTr="00EC59BF">
        <w:tc>
          <w:tcPr>
            <w:tcW w:w="5490"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c>
          <w:tcPr>
            <w:tcW w:w="4440" w:type="dxa"/>
            <w:shd w:val="clear" w:color="auto" w:fill="FFFFFF"/>
            <w:vAlign w:val="center"/>
            <w:hideMark/>
          </w:tcPr>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УТВЕРЖДЕНА</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Постановлением Правительства</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Российской Федерации</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от 10.08.2005 № 502</w:t>
            </w:r>
          </w:p>
          <w:p w:rsidR="00EC59BF" w:rsidRPr="00EC59BF" w:rsidRDefault="00EC59BF" w:rsidP="00EC59BF">
            <w:pPr>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tc>
      </w:tr>
    </w:tbl>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lastRenderedPageBreak/>
        <w:t>ФОРМА</w:t>
      </w:r>
      <w:r w:rsidRPr="00EC59BF">
        <w:rPr>
          <w:rFonts w:ascii="Times New Roman" w:eastAsia="Times New Roman" w:hAnsi="Times New Roman" w:cs="Times New Roman"/>
          <w:b/>
          <w:bCs/>
          <w:color w:val="1E1D1E"/>
          <w:sz w:val="28"/>
          <w:szCs w:val="28"/>
          <w:lang w:eastAsia="ru-RU"/>
        </w:rPr>
        <w:br/>
        <w:t>уведомления о переводе (отказе в переводе) жилого (нежилого)</w:t>
      </w:r>
      <w:r w:rsidRPr="00EC59BF">
        <w:rPr>
          <w:rFonts w:ascii="Times New Roman" w:eastAsia="Times New Roman" w:hAnsi="Times New Roman" w:cs="Times New Roman"/>
          <w:b/>
          <w:bCs/>
          <w:color w:val="1E1D1E"/>
          <w:sz w:val="28"/>
          <w:szCs w:val="28"/>
          <w:lang w:eastAsia="ru-RU"/>
        </w:rPr>
        <w:br/>
        <w:t>помещения в нежилое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Кому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(фамилия, имя, отчество - для граждан;</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полное наименование организации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для юридических лиц)</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Куда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(почтовый индекс и адрес заявителя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согласно заявлению о переводе)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b/>
          <w:bCs/>
          <w:color w:val="1E1D1E"/>
          <w:sz w:val="28"/>
          <w:szCs w:val="28"/>
          <w:lang w:eastAsia="ru-RU"/>
        </w:rPr>
        <w:t>УВЕДОМЛЕНИЕ</w:t>
      </w:r>
      <w:r w:rsidRPr="00EC59BF">
        <w:rPr>
          <w:rFonts w:ascii="Times New Roman" w:eastAsia="Times New Roman" w:hAnsi="Times New Roman" w:cs="Times New Roman"/>
          <w:b/>
          <w:bCs/>
          <w:color w:val="1E1D1E"/>
          <w:sz w:val="28"/>
          <w:szCs w:val="28"/>
          <w:lang w:eastAsia="ru-RU"/>
        </w:rPr>
        <w:br/>
        <w:t>о переводе (отказе в переводе) жилого (нежилого)</w:t>
      </w:r>
      <w:r w:rsidRPr="00EC59BF">
        <w:rPr>
          <w:rFonts w:ascii="Times New Roman" w:eastAsia="Times New Roman" w:hAnsi="Times New Roman" w:cs="Times New Roman"/>
          <w:b/>
          <w:bCs/>
          <w:color w:val="1E1D1E"/>
          <w:sz w:val="28"/>
          <w:szCs w:val="28"/>
          <w:lang w:eastAsia="ru-RU"/>
        </w:rPr>
        <w:br/>
        <w:t>помещения в нежилое (жилое) помещение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(полное наименование органа местного самоуправления,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_______________________________ , осуществляющего перевод помещения)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 находящегося по адресу: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(наименование городского или сельского поселения)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(наименование улицы, площади, проспекта, бульвара, проезда и т.п.)</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дом , </w:t>
      </w:r>
      <w:r w:rsidRPr="00EC59BF">
        <w:rPr>
          <w:rFonts w:ascii="Times New Roman" w:eastAsia="Times New Roman" w:hAnsi="Times New Roman" w:cs="Times New Roman"/>
          <w:color w:val="1E1D1E"/>
          <w:sz w:val="28"/>
          <w:szCs w:val="28"/>
          <w:u w:val="single"/>
          <w:lang w:eastAsia="ru-RU"/>
        </w:rPr>
        <w:t>корпус (владение, строение)</w:t>
      </w:r>
      <w:r w:rsidRPr="00EC59BF">
        <w:rPr>
          <w:rFonts w:ascii="Times New Roman" w:eastAsia="Times New Roman" w:hAnsi="Times New Roman" w:cs="Times New Roman"/>
          <w:color w:val="1E1D1E"/>
          <w:sz w:val="28"/>
          <w:szCs w:val="28"/>
          <w:lang w:eastAsia="ru-RU"/>
        </w:rPr>
        <w:t> , кв. , </w:t>
      </w:r>
      <w:r w:rsidRPr="00EC59BF">
        <w:rPr>
          <w:rFonts w:ascii="Times New Roman" w:eastAsia="Times New Roman" w:hAnsi="Times New Roman" w:cs="Times New Roman"/>
          <w:color w:val="1E1D1E"/>
          <w:sz w:val="28"/>
          <w:szCs w:val="28"/>
          <w:u w:val="single"/>
          <w:lang w:eastAsia="ru-RU"/>
        </w:rPr>
        <w:t>из жилого (нежилого) в нежилое (жилое)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(ненужное зачеркнуть)                                                          (ненужное зачеркнуть)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lastRenderedPageBreak/>
        <w:t>в целях использования помещения в качестве___________________________________________</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(вид использования помещения в соответствии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___________________________________________________________________________________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с заявлением о переводе)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РЕШИЛ </w:t>
      </w:r>
      <w:r w:rsidRPr="00EC59BF">
        <w:rPr>
          <w:rFonts w:ascii="Times New Roman" w:eastAsia="Times New Roman" w:hAnsi="Times New Roman" w:cs="Times New Roman"/>
          <w:i/>
          <w:iCs/>
          <w:color w:val="1E1D1E"/>
          <w:sz w:val="28"/>
          <w:szCs w:val="28"/>
          <w:lang w:eastAsia="ru-RU"/>
        </w:rPr>
        <w:t>(</w:t>
      </w:r>
      <w:r w:rsidRPr="00EC59BF">
        <w:rPr>
          <w:rFonts w:ascii="Times New Roman" w:eastAsia="Times New Roman" w:hAnsi="Times New Roman" w:cs="Times New Roman"/>
          <w:color w:val="1E1D1E"/>
          <w:sz w:val="28"/>
          <w:szCs w:val="28"/>
          <w:lang w:eastAsia="ru-RU"/>
        </w:rPr>
        <w:t>): (наименование акта, дата его принятия и номер)</w:t>
      </w:r>
    </w:p>
    <w:p w:rsidR="00EC59BF" w:rsidRPr="00EC59BF" w:rsidRDefault="00EC59BF" w:rsidP="00EC59BF">
      <w:pPr>
        <w:numPr>
          <w:ilvl w:val="0"/>
          <w:numId w:val="5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Помещение на основании приложенных к заявлению документов:</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а) перевести из </w:t>
      </w:r>
      <w:r w:rsidRPr="00EC59BF">
        <w:rPr>
          <w:rFonts w:ascii="Times New Roman" w:eastAsia="Times New Roman" w:hAnsi="Times New Roman" w:cs="Times New Roman"/>
          <w:color w:val="1E1D1E"/>
          <w:sz w:val="28"/>
          <w:szCs w:val="28"/>
          <w:u w:val="single"/>
          <w:lang w:eastAsia="ru-RU"/>
        </w:rPr>
        <w:t>жилого (нежилого) в нежилое (жилое)</w:t>
      </w:r>
      <w:r w:rsidRPr="00EC59BF">
        <w:rPr>
          <w:rFonts w:ascii="Times New Roman" w:eastAsia="Times New Roman" w:hAnsi="Times New Roman" w:cs="Times New Roman"/>
          <w:color w:val="1E1D1E"/>
          <w:sz w:val="28"/>
          <w:szCs w:val="28"/>
          <w:lang w:eastAsia="ru-RU"/>
        </w:rPr>
        <w:t> без предварительных условий;</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(ненужное зачеркнуть)</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 </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б) перевести из жилого (нежилого) в нежилое (жилое) при условии проведения в установленном порядке следующих видов работ:</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(перечень работ по переустройству</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(перепланировке) помещения</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или иных необходимых работ по ремонту, реконструкции, реставрации помещения)</w:t>
      </w:r>
    </w:p>
    <w:p w:rsidR="00EC59BF" w:rsidRPr="00EC59BF" w:rsidRDefault="00EC59BF" w:rsidP="00EC59BF">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Отказать в переводе указанного помещения из жилого (нежилого) в нежилое (жилое) в связи с</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(основание(я), установленное частью 1 статьи 24 Жилищного кодекса Российской Федерации)</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(должность лица, подписавшего уведомление)</w:t>
      </w:r>
    </w:p>
    <w:p w:rsidR="00EC59BF" w:rsidRPr="00EC59BF" w:rsidRDefault="00EC59BF" w:rsidP="00EC59BF">
      <w:pPr>
        <w:shd w:val="clear" w:color="auto" w:fill="FFFFFF"/>
        <w:spacing w:after="298" w:line="240" w:lineRule="auto"/>
        <w:rPr>
          <w:rFonts w:ascii="Times New Roman" w:eastAsia="Times New Roman" w:hAnsi="Times New Roman" w:cs="Times New Roman"/>
          <w:color w:val="1E1D1E"/>
          <w:sz w:val="28"/>
          <w:szCs w:val="28"/>
          <w:lang w:eastAsia="ru-RU"/>
        </w:rPr>
      </w:pPr>
      <w:r w:rsidRPr="00EC59BF">
        <w:rPr>
          <w:rFonts w:ascii="Times New Roman" w:eastAsia="Times New Roman" w:hAnsi="Times New Roman" w:cs="Times New Roman"/>
          <w:color w:val="1E1D1E"/>
          <w:sz w:val="28"/>
          <w:szCs w:val="28"/>
          <w:lang w:eastAsia="ru-RU"/>
        </w:rPr>
        <w:t>«___»__________20_____ г.</w:t>
      </w:r>
    </w:p>
    <w:p w:rsidR="00971FD8" w:rsidRPr="00EC59BF" w:rsidRDefault="00971FD8">
      <w:pPr>
        <w:rPr>
          <w:rFonts w:ascii="Times New Roman" w:hAnsi="Times New Roman" w:cs="Times New Roman"/>
          <w:sz w:val="28"/>
          <w:szCs w:val="28"/>
        </w:rPr>
      </w:pPr>
    </w:p>
    <w:sectPr w:rsidR="00971FD8" w:rsidRPr="00EC59BF"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402"/>
    <w:multiLevelType w:val="multilevel"/>
    <w:tmpl w:val="0B7A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C3E6A"/>
    <w:multiLevelType w:val="multilevel"/>
    <w:tmpl w:val="77E2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D004D"/>
    <w:multiLevelType w:val="multilevel"/>
    <w:tmpl w:val="5FF2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847FD"/>
    <w:multiLevelType w:val="multilevel"/>
    <w:tmpl w:val="ED2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F6DE7"/>
    <w:multiLevelType w:val="multilevel"/>
    <w:tmpl w:val="193C8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0F3F5B"/>
    <w:multiLevelType w:val="multilevel"/>
    <w:tmpl w:val="72D4A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632AB"/>
    <w:multiLevelType w:val="multilevel"/>
    <w:tmpl w:val="EB86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34732"/>
    <w:multiLevelType w:val="multilevel"/>
    <w:tmpl w:val="FD9E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32F2E"/>
    <w:multiLevelType w:val="multilevel"/>
    <w:tmpl w:val="542A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F751B7"/>
    <w:multiLevelType w:val="multilevel"/>
    <w:tmpl w:val="5C5EF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5D1769"/>
    <w:multiLevelType w:val="multilevel"/>
    <w:tmpl w:val="AE66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7C0C9A"/>
    <w:multiLevelType w:val="multilevel"/>
    <w:tmpl w:val="561E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E425A7"/>
    <w:multiLevelType w:val="multilevel"/>
    <w:tmpl w:val="545A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FF17BB"/>
    <w:multiLevelType w:val="multilevel"/>
    <w:tmpl w:val="21A2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F54CE2"/>
    <w:multiLevelType w:val="multilevel"/>
    <w:tmpl w:val="718C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567E20"/>
    <w:multiLevelType w:val="multilevel"/>
    <w:tmpl w:val="B4C0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391C48"/>
    <w:multiLevelType w:val="multilevel"/>
    <w:tmpl w:val="3E34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769D3"/>
    <w:multiLevelType w:val="multilevel"/>
    <w:tmpl w:val="2AD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4705A5"/>
    <w:multiLevelType w:val="multilevel"/>
    <w:tmpl w:val="885C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A786E"/>
    <w:multiLevelType w:val="multilevel"/>
    <w:tmpl w:val="E42C2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385ABC"/>
    <w:multiLevelType w:val="multilevel"/>
    <w:tmpl w:val="6308B94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224BA1"/>
    <w:multiLevelType w:val="multilevel"/>
    <w:tmpl w:val="58B20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B13C02"/>
    <w:multiLevelType w:val="multilevel"/>
    <w:tmpl w:val="903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9326E5"/>
    <w:multiLevelType w:val="multilevel"/>
    <w:tmpl w:val="94B46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437346"/>
    <w:multiLevelType w:val="multilevel"/>
    <w:tmpl w:val="151E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D939B1"/>
    <w:multiLevelType w:val="multilevel"/>
    <w:tmpl w:val="F55C5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7D7FC3"/>
    <w:multiLevelType w:val="multilevel"/>
    <w:tmpl w:val="616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DF08E3"/>
    <w:multiLevelType w:val="multilevel"/>
    <w:tmpl w:val="20A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2625B1"/>
    <w:multiLevelType w:val="multilevel"/>
    <w:tmpl w:val="67AA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E784F"/>
    <w:multiLevelType w:val="multilevel"/>
    <w:tmpl w:val="A0D2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0D37D7"/>
    <w:multiLevelType w:val="multilevel"/>
    <w:tmpl w:val="E63A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0C66D6"/>
    <w:multiLevelType w:val="multilevel"/>
    <w:tmpl w:val="D81E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EF23EE"/>
    <w:multiLevelType w:val="multilevel"/>
    <w:tmpl w:val="3666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557EDF"/>
    <w:multiLevelType w:val="multilevel"/>
    <w:tmpl w:val="ECEEF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8E7027"/>
    <w:multiLevelType w:val="multilevel"/>
    <w:tmpl w:val="AECC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0B357F"/>
    <w:multiLevelType w:val="multilevel"/>
    <w:tmpl w:val="2D76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9448F6"/>
    <w:multiLevelType w:val="multilevel"/>
    <w:tmpl w:val="9704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DA3EAA"/>
    <w:multiLevelType w:val="multilevel"/>
    <w:tmpl w:val="6B3A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0D548A"/>
    <w:multiLevelType w:val="multilevel"/>
    <w:tmpl w:val="1288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C50063"/>
    <w:multiLevelType w:val="multilevel"/>
    <w:tmpl w:val="F02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5E6F1E"/>
    <w:multiLevelType w:val="multilevel"/>
    <w:tmpl w:val="620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704B98"/>
    <w:multiLevelType w:val="multilevel"/>
    <w:tmpl w:val="82D46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BD626B"/>
    <w:multiLevelType w:val="multilevel"/>
    <w:tmpl w:val="EC8AF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232E25"/>
    <w:multiLevelType w:val="multilevel"/>
    <w:tmpl w:val="FC9E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E8435F"/>
    <w:multiLevelType w:val="multilevel"/>
    <w:tmpl w:val="9CD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2112D2"/>
    <w:multiLevelType w:val="multilevel"/>
    <w:tmpl w:val="532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281BB6"/>
    <w:multiLevelType w:val="multilevel"/>
    <w:tmpl w:val="A02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74733E"/>
    <w:multiLevelType w:val="multilevel"/>
    <w:tmpl w:val="9E7C8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C8D29EC"/>
    <w:multiLevelType w:val="multilevel"/>
    <w:tmpl w:val="143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DF34F0E"/>
    <w:multiLevelType w:val="multilevel"/>
    <w:tmpl w:val="24DC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874C25"/>
    <w:multiLevelType w:val="multilevel"/>
    <w:tmpl w:val="C28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B95C7B"/>
    <w:multiLevelType w:val="multilevel"/>
    <w:tmpl w:val="61A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2E628AD"/>
    <w:multiLevelType w:val="multilevel"/>
    <w:tmpl w:val="75DCD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4676FB5"/>
    <w:multiLevelType w:val="multilevel"/>
    <w:tmpl w:val="98F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7E1FCC"/>
    <w:multiLevelType w:val="multilevel"/>
    <w:tmpl w:val="F6C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7B134C"/>
    <w:multiLevelType w:val="multilevel"/>
    <w:tmpl w:val="0FE2C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D14E4F"/>
    <w:multiLevelType w:val="multilevel"/>
    <w:tmpl w:val="028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414F1B"/>
    <w:multiLevelType w:val="multilevel"/>
    <w:tmpl w:val="FFF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244F9D"/>
    <w:multiLevelType w:val="multilevel"/>
    <w:tmpl w:val="E1E6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2"/>
  </w:num>
  <w:num w:numId="3">
    <w:abstractNumId w:val="5"/>
  </w:num>
  <w:num w:numId="4">
    <w:abstractNumId w:val="49"/>
  </w:num>
  <w:num w:numId="5">
    <w:abstractNumId w:val="6"/>
  </w:num>
  <w:num w:numId="6">
    <w:abstractNumId w:val="18"/>
  </w:num>
  <w:num w:numId="7">
    <w:abstractNumId w:val="20"/>
  </w:num>
  <w:num w:numId="8">
    <w:abstractNumId w:val="1"/>
  </w:num>
  <w:num w:numId="9">
    <w:abstractNumId w:val="16"/>
  </w:num>
  <w:num w:numId="10">
    <w:abstractNumId w:val="37"/>
  </w:num>
  <w:num w:numId="11">
    <w:abstractNumId w:val="33"/>
  </w:num>
  <w:num w:numId="12">
    <w:abstractNumId w:val="8"/>
  </w:num>
  <w:num w:numId="13">
    <w:abstractNumId w:val="58"/>
  </w:num>
  <w:num w:numId="14">
    <w:abstractNumId w:val="45"/>
  </w:num>
  <w:num w:numId="15">
    <w:abstractNumId w:val="48"/>
  </w:num>
  <w:num w:numId="16">
    <w:abstractNumId w:val="56"/>
  </w:num>
  <w:num w:numId="17">
    <w:abstractNumId w:val="32"/>
  </w:num>
  <w:num w:numId="18">
    <w:abstractNumId w:val="26"/>
  </w:num>
  <w:num w:numId="19">
    <w:abstractNumId w:val="36"/>
  </w:num>
  <w:num w:numId="20">
    <w:abstractNumId w:val="46"/>
  </w:num>
  <w:num w:numId="21">
    <w:abstractNumId w:val="10"/>
  </w:num>
  <w:num w:numId="22">
    <w:abstractNumId w:val="31"/>
  </w:num>
  <w:num w:numId="23">
    <w:abstractNumId w:val="21"/>
  </w:num>
  <w:num w:numId="24">
    <w:abstractNumId w:val="57"/>
  </w:num>
  <w:num w:numId="25">
    <w:abstractNumId w:val="17"/>
  </w:num>
  <w:num w:numId="26">
    <w:abstractNumId w:val="7"/>
  </w:num>
  <w:num w:numId="27">
    <w:abstractNumId w:val="41"/>
  </w:num>
  <w:num w:numId="28">
    <w:abstractNumId w:val="51"/>
  </w:num>
  <w:num w:numId="29">
    <w:abstractNumId w:val="54"/>
  </w:num>
  <w:num w:numId="30">
    <w:abstractNumId w:val="29"/>
  </w:num>
  <w:num w:numId="31">
    <w:abstractNumId w:val="19"/>
  </w:num>
  <w:num w:numId="32">
    <w:abstractNumId w:val="3"/>
  </w:num>
  <w:num w:numId="33">
    <w:abstractNumId w:val="12"/>
  </w:num>
  <w:num w:numId="34">
    <w:abstractNumId w:val="35"/>
  </w:num>
  <w:num w:numId="35">
    <w:abstractNumId w:val="43"/>
  </w:num>
  <w:num w:numId="36">
    <w:abstractNumId w:val="38"/>
  </w:num>
  <w:num w:numId="37">
    <w:abstractNumId w:val="11"/>
  </w:num>
  <w:num w:numId="38">
    <w:abstractNumId w:val="0"/>
  </w:num>
  <w:num w:numId="39">
    <w:abstractNumId w:val="4"/>
  </w:num>
  <w:num w:numId="40">
    <w:abstractNumId w:val="34"/>
  </w:num>
  <w:num w:numId="41">
    <w:abstractNumId w:val="2"/>
  </w:num>
  <w:num w:numId="42">
    <w:abstractNumId w:val="15"/>
  </w:num>
  <w:num w:numId="43">
    <w:abstractNumId w:val="28"/>
  </w:num>
  <w:num w:numId="44">
    <w:abstractNumId w:val="39"/>
  </w:num>
  <w:num w:numId="45">
    <w:abstractNumId w:val="44"/>
  </w:num>
  <w:num w:numId="46">
    <w:abstractNumId w:val="14"/>
  </w:num>
  <w:num w:numId="47">
    <w:abstractNumId w:val="40"/>
  </w:num>
  <w:num w:numId="48">
    <w:abstractNumId w:val="27"/>
  </w:num>
  <w:num w:numId="49">
    <w:abstractNumId w:val="9"/>
  </w:num>
  <w:num w:numId="50">
    <w:abstractNumId w:val="25"/>
  </w:num>
  <w:num w:numId="51">
    <w:abstractNumId w:val="24"/>
  </w:num>
  <w:num w:numId="52">
    <w:abstractNumId w:val="55"/>
  </w:num>
  <w:num w:numId="53">
    <w:abstractNumId w:val="53"/>
  </w:num>
  <w:num w:numId="54">
    <w:abstractNumId w:val="50"/>
  </w:num>
  <w:num w:numId="55">
    <w:abstractNumId w:val="47"/>
  </w:num>
  <w:num w:numId="56">
    <w:abstractNumId w:val="22"/>
  </w:num>
  <w:num w:numId="57">
    <w:abstractNumId w:val="13"/>
  </w:num>
  <w:num w:numId="58">
    <w:abstractNumId w:val="30"/>
  </w:num>
  <w:num w:numId="59">
    <w:abstractNumId w:val="4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EC59BF"/>
    <w:rsid w:val="00014D95"/>
    <w:rsid w:val="00183FE8"/>
    <w:rsid w:val="004D5E97"/>
    <w:rsid w:val="00504E0A"/>
    <w:rsid w:val="006D599D"/>
    <w:rsid w:val="00846029"/>
    <w:rsid w:val="00971FD8"/>
    <w:rsid w:val="00A1265A"/>
    <w:rsid w:val="00B56802"/>
    <w:rsid w:val="00D87FF6"/>
    <w:rsid w:val="00EC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5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59BF"/>
    <w:rPr>
      <w:b/>
      <w:bCs/>
    </w:rPr>
  </w:style>
  <w:style w:type="character" w:styleId="a5">
    <w:name w:val="Hyperlink"/>
    <w:basedOn w:val="a0"/>
    <w:uiPriority w:val="99"/>
    <w:semiHidden/>
    <w:unhideWhenUsed/>
    <w:rsid w:val="00EC59BF"/>
    <w:rPr>
      <w:color w:val="0000FF"/>
      <w:u w:val="single"/>
    </w:rPr>
  </w:style>
  <w:style w:type="character" w:styleId="a6">
    <w:name w:val="Emphasis"/>
    <w:basedOn w:val="a0"/>
    <w:uiPriority w:val="20"/>
    <w:qFormat/>
    <w:rsid w:val="00EC59BF"/>
    <w:rPr>
      <w:i/>
      <w:iCs/>
    </w:rPr>
  </w:style>
</w:styles>
</file>

<file path=word/webSettings.xml><?xml version="1.0" encoding="utf-8"?>
<w:webSettings xmlns:r="http://schemas.openxmlformats.org/officeDocument/2006/relationships" xmlns:w="http://schemas.openxmlformats.org/wordprocessingml/2006/main">
  <w:divs>
    <w:div w:id="16876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7sbmyj1bgs5d5a.xn--p1ai/documents/441.html" TargetMode="External"/><Relationship Id="rId13" Type="http://schemas.openxmlformats.org/officeDocument/2006/relationships/hyperlink" Target="http://xn----7sbmyj1bgs5d5a.xn--p1ai/documents/4442.html" TargetMode="External"/><Relationship Id="rId18" Type="http://schemas.openxmlformats.org/officeDocument/2006/relationships/hyperlink" Target="http://xn----7sbmyj1bgs5d5a.xn--p1ai/documents/4442.html" TargetMode="External"/><Relationship Id="rId3" Type="http://schemas.openxmlformats.org/officeDocument/2006/relationships/settings" Target="settings.xml"/><Relationship Id="rId21" Type="http://schemas.openxmlformats.org/officeDocument/2006/relationships/hyperlink" Target="http://xn----7sbmyj1bgs5d5a.xn--p1ai/documents/4442.html" TargetMode="External"/><Relationship Id="rId7" Type="http://schemas.openxmlformats.org/officeDocument/2006/relationships/hyperlink" Target="http://xn----7sbmyj1bgs5d5a.xn--p1ai/documents/142.html" TargetMode="External"/><Relationship Id="rId12" Type="http://schemas.openxmlformats.org/officeDocument/2006/relationships/hyperlink" Target="http://xn----7sbmyj1bgs5d5a.xn--p1ai/documents/4442.html" TargetMode="External"/><Relationship Id="rId17" Type="http://schemas.openxmlformats.org/officeDocument/2006/relationships/hyperlink" Target="http://xn----7sbmyj1bgs5d5a.xn--p1ai/documents/4442.html" TargetMode="External"/><Relationship Id="rId2" Type="http://schemas.openxmlformats.org/officeDocument/2006/relationships/styles" Target="styles.xml"/><Relationship Id="rId16" Type="http://schemas.openxmlformats.org/officeDocument/2006/relationships/hyperlink" Target="http://xn----7sbmyj1bgs5d5a.xn--p1ai/documents/4442.html" TargetMode="External"/><Relationship Id="rId20" Type="http://schemas.openxmlformats.org/officeDocument/2006/relationships/hyperlink" Target="http://xn----7sbmyj1bgs5d5a.xn--p1ai/documents/4442.html" TargetMode="External"/><Relationship Id="rId1" Type="http://schemas.openxmlformats.org/officeDocument/2006/relationships/numbering" Target="numbering.xml"/><Relationship Id="rId6" Type="http://schemas.openxmlformats.org/officeDocument/2006/relationships/hyperlink" Target="http://xn----7sbmyj1bgs5d5a.xn--p1ai/documents/142.html" TargetMode="External"/><Relationship Id="rId11" Type="http://schemas.openxmlformats.org/officeDocument/2006/relationships/hyperlink" Target="http://xn----7sbmyj1bgs5d5a.xn--p1ai/documents/4442.html" TargetMode="External"/><Relationship Id="rId5" Type="http://schemas.openxmlformats.org/officeDocument/2006/relationships/hyperlink" Target="http://xn----7sbmyj1bgs5d5a.xn--p1ai/documents/286.html" TargetMode="External"/><Relationship Id="rId15" Type="http://schemas.openxmlformats.org/officeDocument/2006/relationships/hyperlink" Target="http://xn----7sbmyj1bgs5d5a.xn--p1ai/documents/4442.html" TargetMode="External"/><Relationship Id="rId23" Type="http://schemas.openxmlformats.org/officeDocument/2006/relationships/theme" Target="theme/theme1.xml"/><Relationship Id="rId10" Type="http://schemas.openxmlformats.org/officeDocument/2006/relationships/hyperlink" Target="http://xn----7sbmyj1bgs5d5a.xn--p1ai/" TargetMode="External"/><Relationship Id="rId19" Type="http://schemas.openxmlformats.org/officeDocument/2006/relationships/hyperlink" Target="http://xn----7sbmyj1bgs5d5a.xn--p1ai/documents/4442.html" TargetMode="External"/><Relationship Id="rId4" Type="http://schemas.openxmlformats.org/officeDocument/2006/relationships/webSettings" Target="webSettings.xml"/><Relationship Id="rId9" Type="http://schemas.openxmlformats.org/officeDocument/2006/relationships/hyperlink" Target="http://xn----7sbmyj1bgs5d5a.xn--p1ai/documents/4370.html" TargetMode="External"/><Relationship Id="rId14" Type="http://schemas.openxmlformats.org/officeDocument/2006/relationships/hyperlink" Target="http://xn----7sbmyj1bgs5d5a.xn--p1ai/documents/4442.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11994</Words>
  <Characters>68366</Characters>
  <Application>Microsoft Office Word</Application>
  <DocSecurity>0</DocSecurity>
  <Lines>569</Lines>
  <Paragraphs>160</Paragraphs>
  <ScaleCrop>false</ScaleCrop>
  <Company/>
  <LinksUpToDate>false</LinksUpToDate>
  <CharactersWithSpaces>80200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2022-09-22T12:50:00Z</dcterms:created>
  <dcterms:modified xsi:type="dcterms:W3CDTF">2022-09-22T12:51:00Z</dcterms:modified>
</cp:coreProperties>
</file>