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6D" w:rsidRDefault="00FA18F7" w:rsidP="002B636D">
      <w:pPr>
        <w:ind w:right="-103"/>
        <w:jc w:val="center"/>
      </w:pPr>
      <w:r>
        <w:rPr>
          <w:b/>
          <w:noProof/>
          <w:sz w:val="24"/>
        </w:rPr>
        <w:drawing>
          <wp:anchor distT="0" distB="0" distL="114300" distR="114300" simplePos="0" relativeHeight="251658240" behindDoc="0" locked="0" layoutInCell="1" allowOverlap="1">
            <wp:simplePos x="0" y="0"/>
            <wp:positionH relativeFrom="column">
              <wp:posOffset>2761615</wp:posOffset>
            </wp:positionH>
            <wp:positionV relativeFrom="paragraph">
              <wp:posOffset>-89647</wp:posOffset>
            </wp:positionV>
            <wp:extent cx="602301" cy="753035"/>
            <wp:effectExtent l="0" t="0" r="7620" b="9525"/>
            <wp:wrapNone/>
            <wp:docPr id="2" name="Рисунок 2"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301" cy="753035"/>
                    </a:xfrm>
                    <a:prstGeom prst="rect">
                      <a:avLst/>
                    </a:prstGeom>
                    <a:noFill/>
                  </pic:spPr>
                </pic:pic>
              </a:graphicData>
            </a:graphic>
          </wp:anchor>
        </w:drawing>
      </w: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r w:rsidRPr="00FA18F7">
        <w:rPr>
          <w:b/>
          <w:sz w:val="24"/>
        </w:rPr>
        <w:t>Сельское поселение Куть-Ях</w:t>
      </w:r>
    </w:p>
    <w:p w:rsidR="00FA18F7" w:rsidRPr="00FA18F7" w:rsidRDefault="00FA18F7" w:rsidP="00FA18F7">
      <w:pPr>
        <w:tabs>
          <w:tab w:val="center" w:pos="0"/>
        </w:tabs>
        <w:ind w:right="-58"/>
        <w:jc w:val="center"/>
        <w:rPr>
          <w:b/>
          <w:sz w:val="24"/>
        </w:rPr>
      </w:pPr>
      <w:r w:rsidRPr="00FA18F7">
        <w:rPr>
          <w:b/>
          <w:sz w:val="24"/>
        </w:rPr>
        <w:t>Нефтеюганский район</w:t>
      </w:r>
    </w:p>
    <w:p w:rsidR="00FA18F7" w:rsidRPr="00FA18F7" w:rsidRDefault="00FA18F7" w:rsidP="00FA18F7">
      <w:pPr>
        <w:tabs>
          <w:tab w:val="center" w:pos="0"/>
        </w:tabs>
        <w:ind w:right="-58"/>
        <w:jc w:val="center"/>
        <w:rPr>
          <w:b/>
          <w:sz w:val="24"/>
        </w:rPr>
      </w:pPr>
      <w:r w:rsidRPr="00FA18F7">
        <w:rPr>
          <w:b/>
          <w:sz w:val="24"/>
        </w:rPr>
        <w:t>Ханты-Мансийский автономный округ - Югра</w:t>
      </w:r>
    </w:p>
    <w:p w:rsidR="00FA18F7" w:rsidRPr="00FA18F7" w:rsidRDefault="00FA18F7" w:rsidP="00FA18F7">
      <w:pPr>
        <w:tabs>
          <w:tab w:val="center" w:pos="0"/>
        </w:tabs>
        <w:ind w:right="-58"/>
        <w:jc w:val="center"/>
        <w:rPr>
          <w:b/>
          <w:sz w:val="22"/>
        </w:rPr>
      </w:pPr>
    </w:p>
    <w:p w:rsidR="00FA18F7" w:rsidRPr="00FA18F7" w:rsidRDefault="00FA18F7" w:rsidP="00FA18F7">
      <w:pPr>
        <w:tabs>
          <w:tab w:val="center" w:pos="0"/>
        </w:tabs>
        <w:ind w:right="-58"/>
        <w:jc w:val="center"/>
        <w:rPr>
          <w:b/>
          <w:sz w:val="40"/>
          <w:szCs w:val="40"/>
        </w:rPr>
      </w:pPr>
      <w:r w:rsidRPr="00FA18F7">
        <w:rPr>
          <w:b/>
          <w:sz w:val="40"/>
          <w:szCs w:val="40"/>
        </w:rPr>
        <w:t>АДМИНИСТРАЦИЯ</w:t>
      </w:r>
    </w:p>
    <w:p w:rsidR="00FA18F7" w:rsidRPr="00FA18F7" w:rsidRDefault="00FA18F7" w:rsidP="00FA18F7">
      <w:pPr>
        <w:tabs>
          <w:tab w:val="center" w:pos="0"/>
        </w:tabs>
        <w:ind w:right="-58"/>
        <w:jc w:val="center"/>
        <w:rPr>
          <w:b/>
          <w:sz w:val="40"/>
        </w:rPr>
      </w:pPr>
      <w:r w:rsidRPr="00FA18F7">
        <w:rPr>
          <w:b/>
          <w:sz w:val="40"/>
        </w:rPr>
        <w:t xml:space="preserve">СЕЛЬСКОГО ПОСЕЛЕНИЯ </w:t>
      </w:r>
      <w:proofErr w:type="gramStart"/>
      <w:r w:rsidRPr="00FA18F7">
        <w:rPr>
          <w:b/>
          <w:sz w:val="40"/>
        </w:rPr>
        <w:t>КУТЬ-ЯХ</w:t>
      </w:r>
      <w:proofErr w:type="gramEnd"/>
    </w:p>
    <w:p w:rsidR="00FA18F7" w:rsidRPr="00FA18F7" w:rsidRDefault="00FA18F7" w:rsidP="00FA18F7">
      <w:pPr>
        <w:tabs>
          <w:tab w:val="center" w:pos="0"/>
        </w:tabs>
        <w:ind w:right="-58"/>
        <w:jc w:val="center"/>
        <w:rPr>
          <w:b/>
          <w:sz w:val="36"/>
        </w:rPr>
      </w:pPr>
    </w:p>
    <w:p w:rsidR="00FA18F7" w:rsidRPr="00FA18F7" w:rsidRDefault="00F32F10" w:rsidP="00FA18F7">
      <w:pPr>
        <w:tabs>
          <w:tab w:val="center" w:pos="0"/>
        </w:tabs>
        <w:ind w:right="-58"/>
        <w:jc w:val="center"/>
        <w:rPr>
          <w:b/>
          <w:sz w:val="36"/>
        </w:rPr>
      </w:pPr>
      <w:r>
        <w:rPr>
          <w:b/>
          <w:sz w:val="36"/>
        </w:rPr>
        <w:t>ПОСТАНОВЛЕНИ</w:t>
      </w:r>
      <w:r w:rsidR="0014453B">
        <w:rPr>
          <w:b/>
          <w:sz w:val="36"/>
        </w:rPr>
        <w:t>Е</w:t>
      </w:r>
    </w:p>
    <w:p w:rsidR="00FA18F7" w:rsidRPr="00FA18F7" w:rsidRDefault="00FA18F7" w:rsidP="00FA18F7">
      <w:pPr>
        <w:rPr>
          <w:sz w:val="28"/>
        </w:rPr>
      </w:pPr>
    </w:p>
    <w:tbl>
      <w:tblPr>
        <w:tblW w:w="9356" w:type="dxa"/>
        <w:tblInd w:w="70" w:type="dxa"/>
        <w:tblLayout w:type="fixed"/>
        <w:tblCellMar>
          <w:left w:w="70" w:type="dxa"/>
          <w:right w:w="70" w:type="dxa"/>
        </w:tblCellMar>
        <w:tblLook w:val="0000" w:firstRow="0" w:lastRow="0" w:firstColumn="0" w:lastColumn="0" w:noHBand="0" w:noVBand="0"/>
      </w:tblPr>
      <w:tblGrid>
        <w:gridCol w:w="1311"/>
        <w:gridCol w:w="8045"/>
      </w:tblGrid>
      <w:tr w:rsidR="00FA18F7" w:rsidRPr="00FA18F7" w:rsidTr="001014D5">
        <w:trPr>
          <w:cantSplit/>
          <w:trHeight w:val="232"/>
        </w:trPr>
        <w:tc>
          <w:tcPr>
            <w:tcW w:w="1311" w:type="dxa"/>
            <w:tcBorders>
              <w:bottom w:val="single" w:sz="4" w:space="0" w:color="auto"/>
            </w:tcBorders>
          </w:tcPr>
          <w:p w:rsidR="00FA18F7" w:rsidRPr="00FA18F7" w:rsidRDefault="006877FD" w:rsidP="00FA18F7">
            <w:pPr>
              <w:rPr>
                <w:sz w:val="24"/>
                <w:szCs w:val="24"/>
              </w:rPr>
            </w:pPr>
            <w:r>
              <w:rPr>
                <w:sz w:val="24"/>
                <w:szCs w:val="24"/>
              </w:rPr>
              <w:t>20</w:t>
            </w:r>
            <w:r w:rsidR="0014453B">
              <w:rPr>
                <w:sz w:val="24"/>
                <w:szCs w:val="24"/>
              </w:rPr>
              <w:t>.03.2023</w:t>
            </w:r>
          </w:p>
        </w:tc>
        <w:tc>
          <w:tcPr>
            <w:tcW w:w="8045" w:type="dxa"/>
          </w:tcPr>
          <w:p w:rsidR="00FA18F7" w:rsidRPr="00FA18F7" w:rsidRDefault="00FA18F7" w:rsidP="00D4047D">
            <w:pPr>
              <w:jc w:val="right"/>
              <w:rPr>
                <w:sz w:val="24"/>
                <w:szCs w:val="24"/>
              </w:rPr>
            </w:pPr>
            <w:r w:rsidRPr="00FA18F7">
              <w:rPr>
                <w:sz w:val="24"/>
                <w:szCs w:val="24"/>
              </w:rPr>
              <w:t>№</w:t>
            </w:r>
            <w:r w:rsidR="00F32F10" w:rsidRPr="00F32F10">
              <w:rPr>
                <w:sz w:val="24"/>
                <w:szCs w:val="24"/>
              </w:rPr>
              <w:t xml:space="preserve"> _</w:t>
            </w:r>
            <w:r w:rsidR="00C53B66">
              <w:rPr>
                <w:sz w:val="24"/>
                <w:szCs w:val="24"/>
                <w:u w:val="single"/>
              </w:rPr>
              <w:t xml:space="preserve">   </w:t>
            </w:r>
            <w:r w:rsidR="006877FD">
              <w:rPr>
                <w:sz w:val="24"/>
                <w:szCs w:val="24"/>
                <w:u w:val="single"/>
              </w:rPr>
              <w:t>28</w:t>
            </w:r>
            <w:r w:rsidR="00C53B66">
              <w:rPr>
                <w:sz w:val="24"/>
                <w:szCs w:val="24"/>
                <w:u w:val="single"/>
              </w:rPr>
              <w:t xml:space="preserve">    </w:t>
            </w:r>
            <w:r w:rsidR="00F32F10" w:rsidRPr="00F32F10">
              <w:rPr>
                <w:sz w:val="24"/>
                <w:szCs w:val="24"/>
              </w:rPr>
              <w:t>_</w:t>
            </w:r>
          </w:p>
        </w:tc>
      </w:tr>
    </w:tbl>
    <w:p w:rsidR="00FA18F7" w:rsidRPr="00FA18F7" w:rsidRDefault="00FA18F7" w:rsidP="00FA18F7">
      <w:pPr>
        <w:rPr>
          <w:rFonts w:ascii="Arial" w:hAnsi="Arial" w:cs="Arial"/>
          <w:sz w:val="22"/>
        </w:rPr>
      </w:pPr>
    </w:p>
    <w:p w:rsidR="00FA18F7" w:rsidRPr="00FA18F7" w:rsidRDefault="00FA18F7" w:rsidP="00FA18F7">
      <w:pPr>
        <w:jc w:val="center"/>
        <w:rPr>
          <w:sz w:val="22"/>
        </w:rPr>
      </w:pPr>
      <w:r w:rsidRPr="00FA18F7">
        <w:rPr>
          <w:sz w:val="22"/>
        </w:rPr>
        <w:t>п. Куть-Ях</w:t>
      </w:r>
    </w:p>
    <w:p w:rsidR="00FA18F7" w:rsidRPr="00FA18F7" w:rsidRDefault="00FA18F7" w:rsidP="00FA18F7">
      <w:pPr>
        <w:rPr>
          <w:sz w:val="26"/>
          <w:szCs w:val="26"/>
        </w:rPr>
      </w:pPr>
    </w:p>
    <w:p w:rsidR="006877FD" w:rsidRPr="006877FD" w:rsidRDefault="006877FD" w:rsidP="006244D6">
      <w:pPr>
        <w:keepNext/>
        <w:autoSpaceDN w:val="0"/>
        <w:rPr>
          <w:sz w:val="26"/>
          <w:szCs w:val="24"/>
          <w:lang w:eastAsia="en-US"/>
        </w:rPr>
      </w:pPr>
    </w:p>
    <w:p w:rsidR="00F70814" w:rsidRPr="00F70814" w:rsidRDefault="006877FD" w:rsidP="006877FD">
      <w:pPr>
        <w:keepNext/>
        <w:autoSpaceDN w:val="0"/>
        <w:jc w:val="center"/>
        <w:rPr>
          <w:sz w:val="26"/>
          <w:szCs w:val="24"/>
          <w:lang w:eastAsia="en-US"/>
        </w:rPr>
      </w:pPr>
      <w:r w:rsidRPr="006877FD">
        <w:rPr>
          <w:sz w:val="26"/>
          <w:szCs w:val="24"/>
          <w:lang w:eastAsia="en-US"/>
        </w:rPr>
        <w:t xml:space="preserve">О мерах имущественной </w:t>
      </w:r>
      <w:r>
        <w:rPr>
          <w:sz w:val="26"/>
          <w:szCs w:val="24"/>
          <w:lang w:eastAsia="en-US"/>
        </w:rPr>
        <w:t>поддержки гражданам, принимающих (принявших</w:t>
      </w:r>
      <w:r w:rsidRPr="006877FD">
        <w:rPr>
          <w:sz w:val="26"/>
          <w:szCs w:val="24"/>
          <w:lang w:eastAsia="en-US"/>
        </w:rPr>
        <w:t>)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F70814" w:rsidRDefault="00F70814" w:rsidP="00D4047D">
      <w:pPr>
        <w:keepNext/>
        <w:autoSpaceDN w:val="0"/>
        <w:jc w:val="center"/>
        <w:rPr>
          <w:b/>
          <w:bCs/>
          <w:color w:val="FF0000"/>
          <w:sz w:val="26"/>
          <w:szCs w:val="24"/>
        </w:rPr>
      </w:pPr>
    </w:p>
    <w:p w:rsidR="006244D6" w:rsidRPr="00F70814" w:rsidRDefault="006244D6" w:rsidP="00D4047D">
      <w:pPr>
        <w:keepNext/>
        <w:autoSpaceDN w:val="0"/>
        <w:jc w:val="center"/>
        <w:rPr>
          <w:b/>
          <w:bCs/>
          <w:color w:val="FF0000"/>
          <w:sz w:val="26"/>
          <w:szCs w:val="24"/>
        </w:rPr>
      </w:pPr>
    </w:p>
    <w:p w:rsidR="00F70814" w:rsidRDefault="00081398" w:rsidP="006877FD">
      <w:pPr>
        <w:widowControl w:val="0"/>
        <w:autoSpaceDE w:val="0"/>
        <w:autoSpaceDN w:val="0"/>
        <w:ind w:firstLine="708"/>
        <w:jc w:val="both"/>
        <w:rPr>
          <w:sz w:val="26"/>
          <w:szCs w:val="24"/>
        </w:rPr>
      </w:pPr>
      <w:r w:rsidRPr="00EB39C6">
        <w:rPr>
          <w:sz w:val="26"/>
          <w:szCs w:val="24"/>
        </w:rPr>
        <w:t xml:space="preserve">В соответствие </w:t>
      </w:r>
      <w:r w:rsidR="006877FD">
        <w:rPr>
          <w:sz w:val="26"/>
          <w:szCs w:val="24"/>
        </w:rPr>
        <w:t>с пунктом 4 Постановления</w:t>
      </w:r>
      <w:r w:rsidR="006877FD" w:rsidRPr="006877FD">
        <w:rPr>
          <w:sz w:val="26"/>
          <w:szCs w:val="24"/>
        </w:rPr>
        <w:t xml:space="preserve"> Правительства Ханты-Мансийского автономного округа - Югры от 10.02.2023 N 51-п</w:t>
      </w:r>
      <w:r w:rsidR="006877FD">
        <w:rPr>
          <w:sz w:val="26"/>
          <w:szCs w:val="24"/>
        </w:rPr>
        <w:t xml:space="preserve"> «</w:t>
      </w:r>
      <w:r w:rsidR="006877FD" w:rsidRPr="006877FD">
        <w:rPr>
          <w:sz w:val="26"/>
          <w:szCs w:val="24"/>
        </w:rPr>
        <w:t xml:space="preserve">О едином перечне прав, льгот, социальных гарантий и компенсаций гражданам Российской Федерации, проживающим </w:t>
      </w:r>
      <w:proofErr w:type="gramStart"/>
      <w:r w:rsidR="006877FD" w:rsidRPr="006877FD">
        <w:rPr>
          <w:sz w:val="26"/>
          <w:szCs w:val="24"/>
        </w:rPr>
        <w:t>в</w:t>
      </w:r>
      <w:proofErr w:type="gramEnd"/>
      <w:r w:rsidR="006877FD" w:rsidRPr="006877FD">
        <w:rPr>
          <w:sz w:val="26"/>
          <w:szCs w:val="24"/>
        </w:rPr>
        <w:t xml:space="preserve"> </w:t>
      </w:r>
      <w:proofErr w:type="gramStart"/>
      <w:r w:rsidR="006877FD" w:rsidRPr="006877FD">
        <w:rPr>
          <w:sz w:val="26"/>
          <w:szCs w:val="24"/>
        </w:rPr>
        <w:t>Ханты-Мансийском</w:t>
      </w:r>
      <w:proofErr w:type="gramEnd"/>
      <w:r w:rsidR="006877FD" w:rsidRPr="006877FD">
        <w:rPr>
          <w:sz w:val="26"/>
          <w:szCs w:val="24"/>
        </w:rPr>
        <w:t xml:space="preserve"> автономном округе - Югре, принимающим участие в специальной военной операции, и членам их семей</w:t>
      </w:r>
      <w:r w:rsidR="006877FD">
        <w:rPr>
          <w:sz w:val="26"/>
          <w:szCs w:val="24"/>
        </w:rPr>
        <w:t xml:space="preserve">»         </w:t>
      </w:r>
      <w:proofErr w:type="gramStart"/>
      <w:r w:rsidR="00F70814" w:rsidRPr="00F70814">
        <w:rPr>
          <w:sz w:val="26"/>
          <w:szCs w:val="24"/>
          <w:lang w:eastAsia="en-US"/>
        </w:rPr>
        <w:t>п</w:t>
      </w:r>
      <w:proofErr w:type="gramEnd"/>
      <w:r w:rsidR="00F70814" w:rsidRPr="00F70814">
        <w:rPr>
          <w:sz w:val="26"/>
          <w:szCs w:val="24"/>
          <w:lang w:eastAsia="en-US"/>
        </w:rPr>
        <w:t xml:space="preserve"> о с т а н о в л я ю</w:t>
      </w:r>
      <w:r w:rsidR="00A053FF">
        <w:rPr>
          <w:sz w:val="26"/>
          <w:szCs w:val="24"/>
          <w:lang w:eastAsia="en-US"/>
        </w:rPr>
        <w:t>:</w:t>
      </w:r>
    </w:p>
    <w:p w:rsidR="00A053FF" w:rsidRPr="00F70814" w:rsidRDefault="00A053FF" w:rsidP="00D4047D">
      <w:pPr>
        <w:ind w:firstLine="708"/>
        <w:jc w:val="both"/>
        <w:rPr>
          <w:sz w:val="26"/>
          <w:szCs w:val="24"/>
        </w:rPr>
      </w:pPr>
    </w:p>
    <w:p w:rsidR="006877FD" w:rsidRPr="006877FD" w:rsidRDefault="006877FD" w:rsidP="006877FD">
      <w:pPr>
        <w:ind w:firstLine="708"/>
        <w:jc w:val="both"/>
        <w:rPr>
          <w:sz w:val="26"/>
          <w:szCs w:val="24"/>
          <w:lang w:eastAsia="en-US"/>
        </w:rPr>
      </w:pPr>
      <w:r w:rsidRPr="006877FD">
        <w:rPr>
          <w:sz w:val="26"/>
          <w:szCs w:val="24"/>
          <w:lang w:eastAsia="en-US"/>
        </w:rPr>
        <w:t xml:space="preserve">1. </w:t>
      </w:r>
      <w:proofErr w:type="gramStart"/>
      <w:r w:rsidRPr="006877FD">
        <w:rPr>
          <w:sz w:val="26"/>
          <w:szCs w:val="24"/>
          <w:lang w:eastAsia="en-US"/>
        </w:rPr>
        <w:t xml:space="preserve">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имущества, находящегося в муниципальной собственности </w:t>
      </w:r>
      <w:r>
        <w:rPr>
          <w:sz w:val="26"/>
          <w:szCs w:val="24"/>
          <w:lang w:eastAsia="en-US"/>
        </w:rPr>
        <w:t>сельского поселения Куть-</w:t>
      </w:r>
      <w:proofErr w:type="spellStart"/>
      <w:r>
        <w:rPr>
          <w:sz w:val="26"/>
          <w:szCs w:val="24"/>
          <w:lang w:eastAsia="en-US"/>
        </w:rPr>
        <w:t>Ях</w:t>
      </w:r>
      <w:proofErr w:type="spellEnd"/>
      <w:r w:rsidRPr="006877FD">
        <w:rPr>
          <w:sz w:val="26"/>
          <w:szCs w:val="24"/>
          <w:lang w:eastAsia="en-US"/>
        </w:rPr>
        <w:t xml:space="preserve"> (за исключением жилых помещений</w:t>
      </w:r>
      <w:proofErr w:type="gramEnd"/>
      <w:r w:rsidRPr="006877FD">
        <w:rPr>
          <w:sz w:val="26"/>
          <w:szCs w:val="24"/>
          <w:lang w:eastAsia="en-US"/>
        </w:rPr>
        <w:t xml:space="preserve"> </w:t>
      </w:r>
      <w:proofErr w:type="gramStart"/>
      <w:r w:rsidRPr="006877FD">
        <w:rPr>
          <w:sz w:val="26"/>
          <w:szCs w:val="24"/>
          <w:lang w:eastAsia="en-US"/>
        </w:rPr>
        <w:t xml:space="preserve">муниципального жилищного фонда </w:t>
      </w:r>
      <w:r>
        <w:rPr>
          <w:sz w:val="26"/>
          <w:szCs w:val="24"/>
          <w:lang w:eastAsia="en-US"/>
        </w:rPr>
        <w:t>сельского поселения Куть</w:t>
      </w:r>
      <w:r w:rsidRPr="006877FD">
        <w:rPr>
          <w:sz w:val="26"/>
          <w:szCs w:val="24"/>
          <w:lang w:eastAsia="en-US"/>
        </w:rPr>
        <w:t>-</w:t>
      </w:r>
      <w:proofErr w:type="spellStart"/>
      <w:r w:rsidRPr="006877FD">
        <w:rPr>
          <w:sz w:val="26"/>
          <w:szCs w:val="24"/>
          <w:lang w:eastAsia="en-US"/>
        </w:rPr>
        <w:t>Ях</w:t>
      </w:r>
      <w:proofErr w:type="spellEnd"/>
      <w:r w:rsidRPr="006877FD">
        <w:rPr>
          <w:sz w:val="26"/>
          <w:szCs w:val="24"/>
          <w:lang w:eastAsia="en-US"/>
        </w:rPr>
        <w:t xml:space="preserve">, переданных во временное владение и пользование по договорам (найма)) и (или земельных участков, находящихся в муниципальной собственности </w:t>
      </w:r>
      <w:r>
        <w:rPr>
          <w:sz w:val="26"/>
          <w:szCs w:val="24"/>
          <w:lang w:eastAsia="en-US"/>
        </w:rPr>
        <w:t>сельского поселения Куть</w:t>
      </w:r>
      <w:r w:rsidRPr="006877FD">
        <w:rPr>
          <w:sz w:val="26"/>
          <w:szCs w:val="24"/>
          <w:lang w:eastAsia="en-US"/>
        </w:rPr>
        <w:t>-</w:t>
      </w:r>
      <w:proofErr w:type="spellStart"/>
      <w:r w:rsidRPr="006877FD">
        <w:rPr>
          <w:sz w:val="26"/>
          <w:szCs w:val="24"/>
          <w:lang w:eastAsia="en-US"/>
        </w:rPr>
        <w:t>Ях</w:t>
      </w:r>
      <w:proofErr w:type="spellEnd"/>
      <w:r w:rsidRPr="006877FD">
        <w:rPr>
          <w:sz w:val="26"/>
          <w:szCs w:val="24"/>
          <w:lang w:eastAsia="en-US"/>
        </w:rPr>
        <w:t xml:space="preserve">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 </w:t>
      </w:r>
      <w:proofErr w:type="gramEnd"/>
    </w:p>
    <w:p w:rsidR="006877FD" w:rsidRPr="006877FD" w:rsidRDefault="006877FD" w:rsidP="006877FD">
      <w:pPr>
        <w:ind w:firstLine="708"/>
        <w:jc w:val="both"/>
        <w:rPr>
          <w:sz w:val="26"/>
          <w:szCs w:val="24"/>
          <w:lang w:eastAsia="en-US"/>
        </w:rPr>
      </w:pPr>
      <w:r w:rsidRPr="006877FD">
        <w:rPr>
          <w:sz w:val="26"/>
          <w:szCs w:val="24"/>
          <w:lang w:eastAsia="en-US"/>
        </w:rPr>
        <w:lastRenderedPageBreak/>
        <w:t xml:space="preserve">отсутствие использования имущества по договору аренды в период отсрочки; </w:t>
      </w:r>
      <w:bookmarkStart w:id="0" w:name="_GoBack"/>
      <w:bookmarkEnd w:id="0"/>
    </w:p>
    <w:p w:rsidR="006877FD" w:rsidRPr="006877FD" w:rsidRDefault="006877FD" w:rsidP="006877FD">
      <w:pPr>
        <w:ind w:firstLine="708"/>
        <w:jc w:val="both"/>
        <w:rPr>
          <w:sz w:val="26"/>
          <w:szCs w:val="24"/>
          <w:lang w:eastAsia="en-US"/>
        </w:rPr>
      </w:pPr>
      <w:proofErr w:type="gramStart"/>
      <w:r w:rsidRPr="006877FD">
        <w:rPr>
          <w:sz w:val="26"/>
          <w:szCs w:val="24"/>
          <w:lang w:eastAsia="en-US"/>
        </w:rPr>
        <w:t>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 "О воинской обязанности и военной службе" (далее - Федеральный закон N</w:t>
      </w:r>
      <w:proofErr w:type="gramEnd"/>
      <w:r w:rsidRPr="006877FD">
        <w:rPr>
          <w:sz w:val="26"/>
          <w:szCs w:val="24"/>
          <w:lang w:eastAsia="en-US"/>
        </w:rPr>
        <w:t xml:space="preserve"> </w:t>
      </w:r>
      <w:proofErr w:type="gramStart"/>
      <w:r w:rsidRPr="006877FD">
        <w:rPr>
          <w:sz w:val="26"/>
          <w:szCs w:val="24"/>
          <w:lang w:eastAsia="en-US"/>
        </w:rPr>
        <w:t xml:space="preserve">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roofErr w:type="gramEnd"/>
    </w:p>
    <w:p w:rsidR="006877FD" w:rsidRPr="006877FD" w:rsidRDefault="006877FD" w:rsidP="006877FD">
      <w:pPr>
        <w:ind w:firstLine="708"/>
        <w:jc w:val="both"/>
        <w:rPr>
          <w:sz w:val="26"/>
          <w:szCs w:val="24"/>
          <w:lang w:eastAsia="en-US"/>
        </w:rPr>
      </w:pPr>
      <w:proofErr w:type="gramStart"/>
      <w:r w:rsidRPr="006877FD">
        <w:rPr>
          <w:sz w:val="26"/>
          <w:szCs w:val="24"/>
          <w:lang w:eastAsia="en-US"/>
        </w:rPr>
        <w:t xml:space="preserve">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roofErr w:type="gramEnd"/>
    </w:p>
    <w:p w:rsidR="006877FD" w:rsidRPr="006877FD" w:rsidRDefault="006877FD" w:rsidP="006877FD">
      <w:pPr>
        <w:ind w:firstLine="708"/>
        <w:jc w:val="both"/>
        <w:rPr>
          <w:sz w:val="26"/>
          <w:szCs w:val="24"/>
          <w:lang w:eastAsia="en-US"/>
        </w:rPr>
      </w:pPr>
      <w:r w:rsidRPr="006877FD">
        <w:rPr>
          <w:sz w:val="26"/>
          <w:szCs w:val="24"/>
          <w:lang w:eastAsia="en-US"/>
        </w:rPr>
        <w:t xml:space="preserve">не допускается установление дополнительных платежей, подлежащих оплате гражданином в связи с предоставлением отсрочки; </w:t>
      </w:r>
    </w:p>
    <w:p w:rsidR="006877FD" w:rsidRPr="006877FD" w:rsidRDefault="006877FD" w:rsidP="006877FD">
      <w:pPr>
        <w:ind w:firstLine="708"/>
        <w:jc w:val="both"/>
        <w:rPr>
          <w:sz w:val="26"/>
          <w:szCs w:val="24"/>
          <w:lang w:eastAsia="en-US"/>
        </w:rPr>
      </w:pPr>
      <w:r w:rsidRPr="006877FD">
        <w:rPr>
          <w:sz w:val="26"/>
          <w:szCs w:val="24"/>
          <w:lang w:eastAsia="en-US"/>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w:t>
      </w:r>
      <w:r>
        <w:rPr>
          <w:sz w:val="26"/>
          <w:szCs w:val="24"/>
          <w:lang w:eastAsia="en-US"/>
        </w:rPr>
        <w:t>,</w:t>
      </w:r>
      <w:r w:rsidRPr="006877FD">
        <w:rPr>
          <w:sz w:val="26"/>
          <w:szCs w:val="24"/>
          <w:lang w:eastAsia="en-US"/>
        </w:rPr>
        <w:t xml:space="preserve"> если такие меры предусмотрены договором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t>
      </w:r>
    </w:p>
    <w:p w:rsidR="006877FD" w:rsidRPr="006877FD" w:rsidRDefault="006877FD" w:rsidP="006877FD">
      <w:pPr>
        <w:ind w:firstLine="708"/>
        <w:jc w:val="both"/>
        <w:rPr>
          <w:sz w:val="26"/>
          <w:szCs w:val="24"/>
          <w:lang w:eastAsia="en-US"/>
        </w:rPr>
      </w:pPr>
      <w:proofErr w:type="gramStart"/>
      <w:r w:rsidRPr="006877FD">
        <w:rPr>
          <w:sz w:val="26"/>
          <w:szCs w:val="24"/>
          <w:lang w:eastAsia="en-US"/>
        </w:rPr>
        <w:t>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w:t>
      </w:r>
      <w:proofErr w:type="gramEnd"/>
      <w:r w:rsidRPr="006877FD">
        <w:rPr>
          <w:sz w:val="26"/>
          <w:szCs w:val="24"/>
          <w:lang w:eastAsia="en-US"/>
        </w:rPr>
        <w:t xml:space="preserve"> добровольном содействии в выполнении задач, возложенных на Вооруженные Силы Российской Федерации, </w:t>
      </w:r>
      <w:proofErr w:type="gramStart"/>
      <w:r w:rsidRPr="006877FD">
        <w:rPr>
          <w:sz w:val="26"/>
          <w:szCs w:val="24"/>
          <w:lang w:eastAsia="en-US"/>
        </w:rPr>
        <w:t>предоставленного</w:t>
      </w:r>
      <w:proofErr w:type="gramEnd"/>
      <w:r w:rsidRPr="006877FD">
        <w:rPr>
          <w:sz w:val="26"/>
          <w:szCs w:val="24"/>
          <w:lang w:eastAsia="en-US"/>
        </w:rPr>
        <w:t xml:space="preserve"> федеральным органом исполнительной власти, с которым заключены указанные контракты; </w:t>
      </w:r>
    </w:p>
    <w:p w:rsidR="006877FD" w:rsidRPr="006877FD" w:rsidRDefault="006877FD" w:rsidP="006877FD">
      <w:pPr>
        <w:ind w:firstLine="708"/>
        <w:jc w:val="both"/>
        <w:rPr>
          <w:sz w:val="26"/>
          <w:szCs w:val="24"/>
          <w:lang w:eastAsia="en-US"/>
        </w:rPr>
      </w:pPr>
      <w:r w:rsidRPr="006877FD">
        <w:rPr>
          <w:sz w:val="26"/>
          <w:szCs w:val="24"/>
          <w:lang w:eastAsia="en-US"/>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не применяются штрафы, проценты за пользование чужими денежными средствами или иные меры ответственности в связи с расторжением договора </w:t>
      </w:r>
      <w:r w:rsidRPr="006877FD">
        <w:rPr>
          <w:sz w:val="26"/>
          <w:szCs w:val="24"/>
          <w:lang w:eastAsia="en-US"/>
        </w:rPr>
        <w:lastRenderedPageBreak/>
        <w:t xml:space="preserve">аренды или односторонним отказом от договора аренды (в том числе в </w:t>
      </w:r>
      <w:proofErr w:type="gramStart"/>
      <w:r w:rsidRPr="006877FD">
        <w:rPr>
          <w:sz w:val="26"/>
          <w:szCs w:val="24"/>
          <w:lang w:eastAsia="en-US"/>
        </w:rPr>
        <w:t>случаях</w:t>
      </w:r>
      <w:proofErr w:type="gramEnd"/>
      <w:r w:rsidRPr="006877FD">
        <w:rPr>
          <w:sz w:val="26"/>
          <w:szCs w:val="24"/>
          <w:lang w:eastAsia="en-US"/>
        </w:rPr>
        <w:t xml:space="preserve"> если такие меры предусмотрены договором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у муниципального образования </w:t>
      </w:r>
      <w:r>
        <w:rPr>
          <w:sz w:val="26"/>
          <w:szCs w:val="24"/>
          <w:lang w:eastAsia="en-US"/>
        </w:rPr>
        <w:t>сельское поселение</w:t>
      </w:r>
      <w:r w:rsidRPr="006877FD">
        <w:rPr>
          <w:sz w:val="26"/>
          <w:szCs w:val="24"/>
          <w:lang w:eastAsia="en-US"/>
        </w:rPr>
        <w:t xml:space="preserve"> Куть </w:t>
      </w:r>
      <w:proofErr w:type="gramStart"/>
      <w:r w:rsidRPr="006877FD">
        <w:rPr>
          <w:sz w:val="26"/>
          <w:szCs w:val="24"/>
          <w:lang w:eastAsia="en-US"/>
        </w:rPr>
        <w:t>-</w:t>
      </w:r>
      <w:proofErr w:type="spellStart"/>
      <w:r w:rsidRPr="006877FD">
        <w:rPr>
          <w:sz w:val="26"/>
          <w:szCs w:val="24"/>
          <w:lang w:eastAsia="en-US"/>
        </w:rPr>
        <w:t>Я</w:t>
      </w:r>
      <w:proofErr w:type="gramEnd"/>
      <w:r w:rsidRPr="006877FD">
        <w:rPr>
          <w:sz w:val="26"/>
          <w:szCs w:val="24"/>
          <w:lang w:eastAsia="en-US"/>
        </w:rPr>
        <w:t>х</w:t>
      </w:r>
      <w:proofErr w:type="spellEnd"/>
      <w:r w:rsidRPr="006877FD">
        <w:rPr>
          <w:sz w:val="26"/>
          <w:szCs w:val="24"/>
          <w:lang w:eastAsia="en-US"/>
        </w:rPr>
        <w:t xml:space="preserve"> (далее - договор купли-продажи), на следующих условиях: </w:t>
      </w:r>
    </w:p>
    <w:p w:rsidR="006877FD" w:rsidRPr="006877FD" w:rsidRDefault="006877FD" w:rsidP="006877FD">
      <w:pPr>
        <w:ind w:firstLine="708"/>
        <w:jc w:val="both"/>
        <w:rPr>
          <w:sz w:val="26"/>
          <w:szCs w:val="24"/>
          <w:lang w:eastAsia="en-US"/>
        </w:rPr>
      </w:pPr>
      <w:proofErr w:type="gramStart"/>
      <w:r w:rsidRPr="006877FD">
        <w:rPr>
          <w:sz w:val="26"/>
          <w:szCs w:val="24"/>
          <w:lang w:eastAsia="en-US"/>
        </w:rPr>
        <w:t>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w:t>
      </w:r>
      <w:proofErr w:type="gramEnd"/>
      <w:r w:rsidRPr="006877FD">
        <w:rPr>
          <w:sz w:val="26"/>
          <w:szCs w:val="24"/>
          <w:lang w:eastAsia="en-US"/>
        </w:rPr>
        <w:t xml:space="preserve"> содействии в выполнении задач, возложенных на Вооруженные Силы Российской Федерации, </w:t>
      </w:r>
      <w:proofErr w:type="gramStart"/>
      <w:r w:rsidRPr="006877FD">
        <w:rPr>
          <w:sz w:val="26"/>
          <w:szCs w:val="24"/>
          <w:lang w:eastAsia="en-US"/>
        </w:rPr>
        <w:t>предоставленного</w:t>
      </w:r>
      <w:proofErr w:type="gramEnd"/>
      <w:r w:rsidRPr="006877FD">
        <w:rPr>
          <w:sz w:val="26"/>
          <w:szCs w:val="24"/>
          <w:lang w:eastAsia="en-US"/>
        </w:rPr>
        <w:t xml:space="preserve"> федеральным органом исполнительной власти, с которым заключены указанные контракты; </w:t>
      </w:r>
    </w:p>
    <w:p w:rsidR="006877FD" w:rsidRDefault="006877FD" w:rsidP="006877FD">
      <w:pPr>
        <w:ind w:firstLine="708"/>
        <w:jc w:val="both"/>
        <w:rPr>
          <w:sz w:val="26"/>
          <w:szCs w:val="24"/>
          <w:lang w:eastAsia="en-US"/>
        </w:rPr>
      </w:pPr>
      <w:r w:rsidRPr="006877FD">
        <w:rPr>
          <w:sz w:val="26"/>
          <w:szCs w:val="24"/>
          <w:lang w:eastAsia="en-US"/>
        </w:rP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rsidR="006244D6" w:rsidRPr="006244D6" w:rsidRDefault="006877FD" w:rsidP="006244D6">
      <w:pPr>
        <w:ind w:firstLine="708"/>
        <w:jc w:val="both"/>
        <w:rPr>
          <w:rFonts w:cs="Arial"/>
          <w:bCs/>
          <w:sz w:val="26"/>
          <w:szCs w:val="24"/>
          <w:lang w:eastAsia="en-US"/>
        </w:rPr>
      </w:pPr>
      <w:r>
        <w:rPr>
          <w:sz w:val="26"/>
          <w:szCs w:val="24"/>
          <w:lang w:eastAsia="en-US"/>
        </w:rPr>
        <w:t>4</w:t>
      </w:r>
      <w:r w:rsidR="006244D6" w:rsidRPr="006244D6">
        <w:t xml:space="preserve"> </w:t>
      </w:r>
      <w:r w:rsidR="006244D6" w:rsidRPr="006244D6">
        <w:rPr>
          <w:rFonts w:cs="Arial"/>
          <w:bCs/>
          <w:sz w:val="26"/>
          <w:szCs w:val="24"/>
          <w:lang w:eastAsia="en-US"/>
        </w:rPr>
        <w:t>Настоящее постановление подлежит опубликованию в бюллетене «Куть-</w:t>
      </w:r>
      <w:proofErr w:type="spellStart"/>
      <w:r w:rsidR="006244D6" w:rsidRPr="006244D6">
        <w:rPr>
          <w:rFonts w:cs="Arial"/>
          <w:bCs/>
          <w:sz w:val="26"/>
          <w:szCs w:val="24"/>
          <w:lang w:eastAsia="en-US"/>
        </w:rPr>
        <w:t>Яхский</w:t>
      </w:r>
      <w:proofErr w:type="spellEnd"/>
      <w:r w:rsidR="006244D6" w:rsidRPr="006244D6">
        <w:rPr>
          <w:rFonts w:cs="Arial"/>
          <w:bCs/>
          <w:sz w:val="26"/>
          <w:szCs w:val="24"/>
          <w:lang w:eastAsia="en-US"/>
        </w:rPr>
        <w:t xml:space="preserve"> вестник» и размещению на официальном сайте органов местного самоуправления сельского поселения Куть </w:t>
      </w:r>
      <w:proofErr w:type="gramStart"/>
      <w:r w:rsidR="006244D6" w:rsidRPr="006244D6">
        <w:rPr>
          <w:rFonts w:cs="Arial"/>
          <w:bCs/>
          <w:sz w:val="26"/>
          <w:szCs w:val="24"/>
          <w:lang w:eastAsia="en-US"/>
        </w:rPr>
        <w:t>-</w:t>
      </w:r>
      <w:proofErr w:type="spellStart"/>
      <w:r w:rsidR="006244D6" w:rsidRPr="006244D6">
        <w:rPr>
          <w:rFonts w:cs="Arial"/>
          <w:bCs/>
          <w:sz w:val="26"/>
          <w:szCs w:val="24"/>
          <w:lang w:eastAsia="en-US"/>
        </w:rPr>
        <w:t>Я</w:t>
      </w:r>
      <w:proofErr w:type="gramEnd"/>
      <w:r w:rsidR="006244D6" w:rsidRPr="006244D6">
        <w:rPr>
          <w:rFonts w:cs="Arial"/>
          <w:bCs/>
          <w:sz w:val="26"/>
          <w:szCs w:val="24"/>
          <w:lang w:eastAsia="en-US"/>
        </w:rPr>
        <w:t>х</w:t>
      </w:r>
      <w:proofErr w:type="spellEnd"/>
      <w:r w:rsidR="006244D6" w:rsidRPr="006244D6">
        <w:rPr>
          <w:rFonts w:cs="Arial"/>
          <w:bCs/>
          <w:sz w:val="26"/>
          <w:szCs w:val="24"/>
          <w:lang w:eastAsia="en-US"/>
        </w:rPr>
        <w:t>.</w:t>
      </w:r>
    </w:p>
    <w:p w:rsidR="009153C9" w:rsidRPr="009153C9" w:rsidRDefault="006244D6" w:rsidP="006244D6">
      <w:pPr>
        <w:ind w:firstLine="708"/>
        <w:jc w:val="both"/>
        <w:rPr>
          <w:sz w:val="26"/>
          <w:szCs w:val="26"/>
        </w:rPr>
      </w:pPr>
      <w:r>
        <w:rPr>
          <w:rFonts w:cs="Arial"/>
          <w:bCs/>
          <w:sz w:val="26"/>
          <w:szCs w:val="24"/>
          <w:lang w:eastAsia="en-US"/>
        </w:rPr>
        <w:t>5</w:t>
      </w:r>
      <w:r w:rsidRPr="006244D6">
        <w:rPr>
          <w:rFonts w:cs="Arial"/>
          <w:bCs/>
          <w:sz w:val="26"/>
          <w:szCs w:val="24"/>
          <w:lang w:eastAsia="en-US"/>
        </w:rPr>
        <w:t xml:space="preserve">. </w:t>
      </w:r>
      <w:proofErr w:type="gramStart"/>
      <w:r w:rsidRPr="006244D6">
        <w:rPr>
          <w:rFonts w:cs="Arial"/>
          <w:bCs/>
          <w:sz w:val="26"/>
          <w:szCs w:val="24"/>
          <w:lang w:eastAsia="en-US"/>
        </w:rPr>
        <w:t>Контроль за</w:t>
      </w:r>
      <w:proofErr w:type="gramEnd"/>
      <w:r w:rsidRPr="006244D6">
        <w:rPr>
          <w:rFonts w:cs="Arial"/>
          <w:bCs/>
          <w:sz w:val="26"/>
          <w:szCs w:val="24"/>
          <w:lang w:eastAsia="en-US"/>
        </w:rPr>
        <w:t xml:space="preserve"> выполнением постановления возложить на заместителя главы поселения </w:t>
      </w:r>
      <w:proofErr w:type="spellStart"/>
      <w:r w:rsidRPr="006244D6">
        <w:rPr>
          <w:rFonts w:cs="Arial"/>
          <w:bCs/>
          <w:sz w:val="26"/>
          <w:szCs w:val="24"/>
          <w:lang w:eastAsia="en-US"/>
        </w:rPr>
        <w:t>З.Х.Бунину</w:t>
      </w:r>
      <w:proofErr w:type="spellEnd"/>
      <w:r w:rsidRPr="006244D6">
        <w:rPr>
          <w:rFonts w:cs="Arial"/>
          <w:bCs/>
          <w:sz w:val="26"/>
          <w:szCs w:val="24"/>
          <w:lang w:eastAsia="en-US"/>
        </w:rPr>
        <w:t>.</w:t>
      </w:r>
    </w:p>
    <w:p w:rsidR="009153C9" w:rsidRPr="009153C9" w:rsidRDefault="009153C9" w:rsidP="009153C9">
      <w:pPr>
        <w:autoSpaceDE w:val="0"/>
        <w:autoSpaceDN w:val="0"/>
        <w:adjustRightInd w:val="0"/>
        <w:jc w:val="both"/>
        <w:rPr>
          <w:sz w:val="26"/>
          <w:szCs w:val="26"/>
        </w:rPr>
      </w:pPr>
    </w:p>
    <w:p w:rsidR="009153C9" w:rsidRPr="009153C9" w:rsidRDefault="009153C9" w:rsidP="009153C9">
      <w:pPr>
        <w:autoSpaceDE w:val="0"/>
        <w:autoSpaceDN w:val="0"/>
        <w:adjustRightInd w:val="0"/>
        <w:jc w:val="both"/>
        <w:rPr>
          <w:sz w:val="26"/>
          <w:szCs w:val="26"/>
        </w:rPr>
      </w:pPr>
    </w:p>
    <w:p w:rsidR="009153C9" w:rsidRPr="009153C9" w:rsidRDefault="009153C9" w:rsidP="009153C9">
      <w:pPr>
        <w:autoSpaceDE w:val="0"/>
        <w:autoSpaceDN w:val="0"/>
        <w:adjustRightInd w:val="0"/>
        <w:jc w:val="both"/>
        <w:rPr>
          <w:sz w:val="26"/>
          <w:szCs w:val="26"/>
        </w:rPr>
      </w:pPr>
    </w:p>
    <w:p w:rsidR="00FA18F7" w:rsidRPr="00FA18F7" w:rsidRDefault="00303156" w:rsidP="00FA18F7">
      <w:pPr>
        <w:shd w:val="clear" w:color="auto" w:fill="FFFFFF"/>
        <w:rPr>
          <w:sz w:val="26"/>
          <w:szCs w:val="26"/>
        </w:rPr>
      </w:pPr>
      <w:r>
        <w:rPr>
          <w:sz w:val="26"/>
          <w:szCs w:val="26"/>
        </w:rPr>
        <w:t>Глава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Л.В.Жильцова</w:t>
      </w:r>
      <w:proofErr w:type="spellEnd"/>
    </w:p>
    <w:p w:rsidR="00306DD9" w:rsidRDefault="00306DD9" w:rsidP="002B636D">
      <w:pPr>
        <w:rPr>
          <w:sz w:val="26"/>
          <w:szCs w:val="26"/>
        </w:rPr>
      </w:pPr>
    </w:p>
    <w:p w:rsidR="00306DD9" w:rsidRDefault="00306DD9">
      <w:pPr>
        <w:sectPr w:rsidR="00306DD9" w:rsidSect="006244D6">
          <w:pgSz w:w="11906" w:h="16838"/>
          <w:pgMar w:top="1134" w:right="850" w:bottom="851" w:left="1701" w:header="708" w:footer="708" w:gutter="0"/>
          <w:cols w:space="708"/>
          <w:docGrid w:linePitch="360"/>
        </w:sectPr>
      </w:pPr>
    </w:p>
    <w:p w:rsidR="005A206A" w:rsidRPr="009C4788" w:rsidRDefault="005A206A" w:rsidP="006244D6">
      <w:pPr>
        <w:jc w:val="both"/>
      </w:pPr>
    </w:p>
    <w:sectPr w:rsidR="005A206A" w:rsidRPr="009C4788" w:rsidSect="00F463F1">
      <w:pgSz w:w="16838" w:h="11906" w:orient="landscape"/>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F6"/>
    <w:rsid w:val="00001CC9"/>
    <w:rsid w:val="00005659"/>
    <w:rsid w:val="00007AAB"/>
    <w:rsid w:val="0001731E"/>
    <w:rsid w:val="00076678"/>
    <w:rsid w:val="00081398"/>
    <w:rsid w:val="00081A56"/>
    <w:rsid w:val="0008550A"/>
    <w:rsid w:val="00092BAD"/>
    <w:rsid w:val="000A58CD"/>
    <w:rsid w:val="000D3C43"/>
    <w:rsid w:val="001014D5"/>
    <w:rsid w:val="001057A7"/>
    <w:rsid w:val="00126A69"/>
    <w:rsid w:val="00140719"/>
    <w:rsid w:val="0014453B"/>
    <w:rsid w:val="001469FE"/>
    <w:rsid w:val="001574B7"/>
    <w:rsid w:val="00163167"/>
    <w:rsid w:val="00173528"/>
    <w:rsid w:val="001A4955"/>
    <w:rsid w:val="001A4CF8"/>
    <w:rsid w:val="001C1127"/>
    <w:rsid w:val="001F2C57"/>
    <w:rsid w:val="001F2E3E"/>
    <w:rsid w:val="0026459C"/>
    <w:rsid w:val="00265473"/>
    <w:rsid w:val="002701F2"/>
    <w:rsid w:val="0028738C"/>
    <w:rsid w:val="002A1A83"/>
    <w:rsid w:val="002B1D3E"/>
    <w:rsid w:val="002B636D"/>
    <w:rsid w:val="002F2C2F"/>
    <w:rsid w:val="00303156"/>
    <w:rsid w:val="00306DD9"/>
    <w:rsid w:val="003100E3"/>
    <w:rsid w:val="003233F6"/>
    <w:rsid w:val="00336ADC"/>
    <w:rsid w:val="00345922"/>
    <w:rsid w:val="00360F01"/>
    <w:rsid w:val="00374B55"/>
    <w:rsid w:val="00376A44"/>
    <w:rsid w:val="00377817"/>
    <w:rsid w:val="0038126E"/>
    <w:rsid w:val="00391465"/>
    <w:rsid w:val="003B6133"/>
    <w:rsid w:val="003F3EDF"/>
    <w:rsid w:val="00401D5C"/>
    <w:rsid w:val="00411813"/>
    <w:rsid w:val="00414821"/>
    <w:rsid w:val="004200BA"/>
    <w:rsid w:val="00433EF1"/>
    <w:rsid w:val="0045644F"/>
    <w:rsid w:val="00457EEB"/>
    <w:rsid w:val="00473170"/>
    <w:rsid w:val="00484282"/>
    <w:rsid w:val="00484B64"/>
    <w:rsid w:val="004C4E2C"/>
    <w:rsid w:val="004C7528"/>
    <w:rsid w:val="0050127D"/>
    <w:rsid w:val="005173B2"/>
    <w:rsid w:val="005221F6"/>
    <w:rsid w:val="00527EA8"/>
    <w:rsid w:val="00530911"/>
    <w:rsid w:val="00546228"/>
    <w:rsid w:val="00557441"/>
    <w:rsid w:val="00566692"/>
    <w:rsid w:val="005A206A"/>
    <w:rsid w:val="005D14B9"/>
    <w:rsid w:val="006031E1"/>
    <w:rsid w:val="00606936"/>
    <w:rsid w:val="00607B57"/>
    <w:rsid w:val="0061334F"/>
    <w:rsid w:val="00616913"/>
    <w:rsid w:val="006244D6"/>
    <w:rsid w:val="00633033"/>
    <w:rsid w:val="006877FD"/>
    <w:rsid w:val="0069158C"/>
    <w:rsid w:val="006C33AC"/>
    <w:rsid w:val="006F27B6"/>
    <w:rsid w:val="006F7F43"/>
    <w:rsid w:val="0072149B"/>
    <w:rsid w:val="00722D18"/>
    <w:rsid w:val="00746B51"/>
    <w:rsid w:val="007737B4"/>
    <w:rsid w:val="007764D0"/>
    <w:rsid w:val="007818B4"/>
    <w:rsid w:val="00786415"/>
    <w:rsid w:val="007A4ABA"/>
    <w:rsid w:val="007B43CB"/>
    <w:rsid w:val="007B7750"/>
    <w:rsid w:val="007C6937"/>
    <w:rsid w:val="007E5A7B"/>
    <w:rsid w:val="007F790B"/>
    <w:rsid w:val="008026F2"/>
    <w:rsid w:val="00825D11"/>
    <w:rsid w:val="00833BF2"/>
    <w:rsid w:val="0086600C"/>
    <w:rsid w:val="00873FE7"/>
    <w:rsid w:val="00877216"/>
    <w:rsid w:val="008B1E76"/>
    <w:rsid w:val="008C5448"/>
    <w:rsid w:val="008D7F09"/>
    <w:rsid w:val="008F4800"/>
    <w:rsid w:val="00903737"/>
    <w:rsid w:val="009153C9"/>
    <w:rsid w:val="00917AF9"/>
    <w:rsid w:val="009378DD"/>
    <w:rsid w:val="00950BA2"/>
    <w:rsid w:val="0095208E"/>
    <w:rsid w:val="009574BC"/>
    <w:rsid w:val="00961557"/>
    <w:rsid w:val="00962B40"/>
    <w:rsid w:val="00985DDB"/>
    <w:rsid w:val="009A00BA"/>
    <w:rsid w:val="009C4788"/>
    <w:rsid w:val="009D77E7"/>
    <w:rsid w:val="009F6A9E"/>
    <w:rsid w:val="00A053FF"/>
    <w:rsid w:val="00A60144"/>
    <w:rsid w:val="00A6676A"/>
    <w:rsid w:val="00A67332"/>
    <w:rsid w:val="00A674E8"/>
    <w:rsid w:val="00A77041"/>
    <w:rsid w:val="00AB58FB"/>
    <w:rsid w:val="00AE4AF7"/>
    <w:rsid w:val="00B215FB"/>
    <w:rsid w:val="00B47AEC"/>
    <w:rsid w:val="00B73ECD"/>
    <w:rsid w:val="00B76F91"/>
    <w:rsid w:val="00B94216"/>
    <w:rsid w:val="00B945D3"/>
    <w:rsid w:val="00BA05B7"/>
    <w:rsid w:val="00BA2332"/>
    <w:rsid w:val="00BA2782"/>
    <w:rsid w:val="00BA3C55"/>
    <w:rsid w:val="00C1621D"/>
    <w:rsid w:val="00C269F9"/>
    <w:rsid w:val="00C32A56"/>
    <w:rsid w:val="00C53B66"/>
    <w:rsid w:val="00C710B4"/>
    <w:rsid w:val="00CC53D3"/>
    <w:rsid w:val="00CF5817"/>
    <w:rsid w:val="00D108B1"/>
    <w:rsid w:val="00D4047D"/>
    <w:rsid w:val="00DA3ABB"/>
    <w:rsid w:val="00DD2937"/>
    <w:rsid w:val="00DD3088"/>
    <w:rsid w:val="00DE003D"/>
    <w:rsid w:val="00DF12C8"/>
    <w:rsid w:val="00DF550A"/>
    <w:rsid w:val="00E059F7"/>
    <w:rsid w:val="00E234F6"/>
    <w:rsid w:val="00E260C0"/>
    <w:rsid w:val="00E46C1C"/>
    <w:rsid w:val="00E60E9A"/>
    <w:rsid w:val="00E753B0"/>
    <w:rsid w:val="00E75C40"/>
    <w:rsid w:val="00EA00E0"/>
    <w:rsid w:val="00EA2A42"/>
    <w:rsid w:val="00EA75E8"/>
    <w:rsid w:val="00EB39C6"/>
    <w:rsid w:val="00EB3A30"/>
    <w:rsid w:val="00EC082E"/>
    <w:rsid w:val="00ED1433"/>
    <w:rsid w:val="00EE3094"/>
    <w:rsid w:val="00EE7D08"/>
    <w:rsid w:val="00F06286"/>
    <w:rsid w:val="00F17C17"/>
    <w:rsid w:val="00F32F10"/>
    <w:rsid w:val="00F463F1"/>
    <w:rsid w:val="00F52A89"/>
    <w:rsid w:val="00F70814"/>
    <w:rsid w:val="00FA044D"/>
    <w:rsid w:val="00FA18F7"/>
    <w:rsid w:val="00FA6801"/>
    <w:rsid w:val="00FB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36D"/>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6">
    <w:name w:val="Основной текст (6)_"/>
    <w:link w:val="61"/>
    <w:locked/>
    <w:rsid w:val="002B636D"/>
    <w:rPr>
      <w:shd w:val="clear" w:color="auto" w:fill="FFFFFF"/>
    </w:rPr>
  </w:style>
  <w:style w:type="paragraph" w:customStyle="1" w:styleId="61">
    <w:name w:val="Основной текст (6)1"/>
    <w:basedOn w:val="a"/>
    <w:link w:val="6"/>
    <w:rsid w:val="002B636D"/>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2B636D"/>
  </w:style>
  <w:style w:type="paragraph" w:styleId="a3">
    <w:name w:val="Balloon Text"/>
    <w:basedOn w:val="a"/>
    <w:link w:val="a4"/>
    <w:uiPriority w:val="99"/>
    <w:semiHidden/>
    <w:unhideWhenUsed/>
    <w:rsid w:val="00FA044D"/>
    <w:rPr>
      <w:rFonts w:ascii="Tahoma" w:hAnsi="Tahoma" w:cs="Tahoma"/>
      <w:sz w:val="16"/>
      <w:szCs w:val="16"/>
    </w:rPr>
  </w:style>
  <w:style w:type="character" w:customStyle="1" w:styleId="a4">
    <w:name w:val="Текст выноски Знак"/>
    <w:basedOn w:val="a0"/>
    <w:link w:val="a3"/>
    <w:uiPriority w:val="99"/>
    <w:semiHidden/>
    <w:rsid w:val="00FA044D"/>
    <w:rPr>
      <w:rFonts w:ascii="Tahoma" w:eastAsia="Times New Roman" w:hAnsi="Tahoma" w:cs="Tahoma"/>
      <w:sz w:val="16"/>
      <w:szCs w:val="16"/>
      <w:lang w:eastAsia="ru-RU"/>
    </w:rPr>
  </w:style>
  <w:style w:type="table" w:styleId="a5">
    <w:name w:val="Table Grid"/>
    <w:basedOn w:val="a1"/>
    <w:uiPriority w:val="39"/>
    <w:rsid w:val="00081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36D"/>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6">
    <w:name w:val="Основной текст (6)_"/>
    <w:link w:val="61"/>
    <w:locked/>
    <w:rsid w:val="002B636D"/>
    <w:rPr>
      <w:shd w:val="clear" w:color="auto" w:fill="FFFFFF"/>
    </w:rPr>
  </w:style>
  <w:style w:type="paragraph" w:customStyle="1" w:styleId="61">
    <w:name w:val="Основной текст (6)1"/>
    <w:basedOn w:val="a"/>
    <w:link w:val="6"/>
    <w:rsid w:val="002B636D"/>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2B636D"/>
  </w:style>
  <w:style w:type="paragraph" w:styleId="a3">
    <w:name w:val="Balloon Text"/>
    <w:basedOn w:val="a"/>
    <w:link w:val="a4"/>
    <w:uiPriority w:val="99"/>
    <w:semiHidden/>
    <w:unhideWhenUsed/>
    <w:rsid w:val="00FA044D"/>
    <w:rPr>
      <w:rFonts w:ascii="Tahoma" w:hAnsi="Tahoma" w:cs="Tahoma"/>
      <w:sz w:val="16"/>
      <w:szCs w:val="16"/>
    </w:rPr>
  </w:style>
  <w:style w:type="character" w:customStyle="1" w:styleId="a4">
    <w:name w:val="Текст выноски Знак"/>
    <w:basedOn w:val="a0"/>
    <w:link w:val="a3"/>
    <w:uiPriority w:val="99"/>
    <w:semiHidden/>
    <w:rsid w:val="00FA044D"/>
    <w:rPr>
      <w:rFonts w:ascii="Tahoma" w:eastAsia="Times New Roman" w:hAnsi="Tahoma" w:cs="Tahoma"/>
      <w:sz w:val="16"/>
      <w:szCs w:val="16"/>
      <w:lang w:eastAsia="ru-RU"/>
    </w:rPr>
  </w:style>
  <w:style w:type="table" w:styleId="a5">
    <w:name w:val="Table Grid"/>
    <w:basedOn w:val="a1"/>
    <w:uiPriority w:val="39"/>
    <w:rsid w:val="00081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5033">
      <w:bodyDiv w:val="1"/>
      <w:marLeft w:val="0"/>
      <w:marRight w:val="0"/>
      <w:marTop w:val="0"/>
      <w:marBottom w:val="0"/>
      <w:divBdr>
        <w:top w:val="none" w:sz="0" w:space="0" w:color="auto"/>
        <w:left w:val="none" w:sz="0" w:space="0" w:color="auto"/>
        <w:bottom w:val="none" w:sz="0" w:space="0" w:color="auto"/>
        <w:right w:val="none" w:sz="0" w:space="0" w:color="auto"/>
      </w:divBdr>
    </w:div>
    <w:div w:id="473641510">
      <w:bodyDiv w:val="1"/>
      <w:marLeft w:val="0"/>
      <w:marRight w:val="0"/>
      <w:marTop w:val="0"/>
      <w:marBottom w:val="0"/>
      <w:divBdr>
        <w:top w:val="none" w:sz="0" w:space="0" w:color="auto"/>
        <w:left w:val="none" w:sz="0" w:space="0" w:color="auto"/>
        <w:bottom w:val="none" w:sz="0" w:space="0" w:color="auto"/>
        <w:right w:val="none" w:sz="0" w:space="0" w:color="auto"/>
      </w:divBdr>
    </w:div>
    <w:div w:id="566185957">
      <w:bodyDiv w:val="1"/>
      <w:marLeft w:val="0"/>
      <w:marRight w:val="0"/>
      <w:marTop w:val="0"/>
      <w:marBottom w:val="0"/>
      <w:divBdr>
        <w:top w:val="none" w:sz="0" w:space="0" w:color="auto"/>
        <w:left w:val="none" w:sz="0" w:space="0" w:color="auto"/>
        <w:bottom w:val="none" w:sz="0" w:space="0" w:color="auto"/>
        <w:right w:val="none" w:sz="0" w:space="0" w:color="auto"/>
      </w:divBdr>
    </w:div>
    <w:div w:id="574048596">
      <w:bodyDiv w:val="1"/>
      <w:marLeft w:val="0"/>
      <w:marRight w:val="0"/>
      <w:marTop w:val="0"/>
      <w:marBottom w:val="0"/>
      <w:divBdr>
        <w:top w:val="none" w:sz="0" w:space="0" w:color="auto"/>
        <w:left w:val="none" w:sz="0" w:space="0" w:color="auto"/>
        <w:bottom w:val="none" w:sz="0" w:space="0" w:color="auto"/>
        <w:right w:val="none" w:sz="0" w:space="0" w:color="auto"/>
      </w:divBdr>
    </w:div>
    <w:div w:id="587612972">
      <w:bodyDiv w:val="1"/>
      <w:marLeft w:val="0"/>
      <w:marRight w:val="0"/>
      <w:marTop w:val="0"/>
      <w:marBottom w:val="0"/>
      <w:divBdr>
        <w:top w:val="none" w:sz="0" w:space="0" w:color="auto"/>
        <w:left w:val="none" w:sz="0" w:space="0" w:color="auto"/>
        <w:bottom w:val="none" w:sz="0" w:space="0" w:color="auto"/>
        <w:right w:val="none" w:sz="0" w:space="0" w:color="auto"/>
      </w:divBdr>
    </w:div>
    <w:div w:id="691959288">
      <w:bodyDiv w:val="1"/>
      <w:marLeft w:val="0"/>
      <w:marRight w:val="0"/>
      <w:marTop w:val="0"/>
      <w:marBottom w:val="0"/>
      <w:divBdr>
        <w:top w:val="none" w:sz="0" w:space="0" w:color="auto"/>
        <w:left w:val="none" w:sz="0" w:space="0" w:color="auto"/>
        <w:bottom w:val="none" w:sz="0" w:space="0" w:color="auto"/>
        <w:right w:val="none" w:sz="0" w:space="0" w:color="auto"/>
      </w:divBdr>
    </w:div>
    <w:div w:id="697392743">
      <w:bodyDiv w:val="1"/>
      <w:marLeft w:val="0"/>
      <w:marRight w:val="0"/>
      <w:marTop w:val="0"/>
      <w:marBottom w:val="0"/>
      <w:divBdr>
        <w:top w:val="none" w:sz="0" w:space="0" w:color="auto"/>
        <w:left w:val="none" w:sz="0" w:space="0" w:color="auto"/>
        <w:bottom w:val="none" w:sz="0" w:space="0" w:color="auto"/>
        <w:right w:val="none" w:sz="0" w:space="0" w:color="auto"/>
      </w:divBdr>
    </w:div>
    <w:div w:id="794366649">
      <w:bodyDiv w:val="1"/>
      <w:marLeft w:val="0"/>
      <w:marRight w:val="0"/>
      <w:marTop w:val="0"/>
      <w:marBottom w:val="0"/>
      <w:divBdr>
        <w:top w:val="none" w:sz="0" w:space="0" w:color="auto"/>
        <w:left w:val="none" w:sz="0" w:space="0" w:color="auto"/>
        <w:bottom w:val="none" w:sz="0" w:space="0" w:color="auto"/>
        <w:right w:val="none" w:sz="0" w:space="0" w:color="auto"/>
      </w:divBdr>
    </w:div>
    <w:div w:id="851844956">
      <w:bodyDiv w:val="1"/>
      <w:marLeft w:val="0"/>
      <w:marRight w:val="0"/>
      <w:marTop w:val="0"/>
      <w:marBottom w:val="0"/>
      <w:divBdr>
        <w:top w:val="none" w:sz="0" w:space="0" w:color="auto"/>
        <w:left w:val="none" w:sz="0" w:space="0" w:color="auto"/>
        <w:bottom w:val="none" w:sz="0" w:space="0" w:color="auto"/>
        <w:right w:val="none" w:sz="0" w:space="0" w:color="auto"/>
      </w:divBdr>
    </w:div>
    <w:div w:id="936988488">
      <w:bodyDiv w:val="1"/>
      <w:marLeft w:val="0"/>
      <w:marRight w:val="0"/>
      <w:marTop w:val="0"/>
      <w:marBottom w:val="0"/>
      <w:divBdr>
        <w:top w:val="none" w:sz="0" w:space="0" w:color="auto"/>
        <w:left w:val="none" w:sz="0" w:space="0" w:color="auto"/>
        <w:bottom w:val="none" w:sz="0" w:space="0" w:color="auto"/>
        <w:right w:val="none" w:sz="0" w:space="0" w:color="auto"/>
      </w:divBdr>
    </w:div>
    <w:div w:id="1565220226">
      <w:bodyDiv w:val="1"/>
      <w:marLeft w:val="0"/>
      <w:marRight w:val="0"/>
      <w:marTop w:val="0"/>
      <w:marBottom w:val="0"/>
      <w:divBdr>
        <w:top w:val="none" w:sz="0" w:space="0" w:color="auto"/>
        <w:left w:val="none" w:sz="0" w:space="0" w:color="auto"/>
        <w:bottom w:val="none" w:sz="0" w:space="0" w:color="auto"/>
        <w:right w:val="none" w:sz="0" w:space="0" w:color="auto"/>
      </w:divBdr>
    </w:div>
    <w:div w:id="1809860858">
      <w:bodyDiv w:val="1"/>
      <w:marLeft w:val="0"/>
      <w:marRight w:val="0"/>
      <w:marTop w:val="0"/>
      <w:marBottom w:val="0"/>
      <w:divBdr>
        <w:top w:val="none" w:sz="0" w:space="0" w:color="auto"/>
        <w:left w:val="none" w:sz="0" w:space="0" w:color="auto"/>
        <w:bottom w:val="none" w:sz="0" w:space="0" w:color="auto"/>
        <w:right w:val="none" w:sz="0" w:space="0" w:color="auto"/>
      </w:divBdr>
    </w:div>
    <w:div w:id="1878395181">
      <w:bodyDiv w:val="1"/>
      <w:marLeft w:val="0"/>
      <w:marRight w:val="0"/>
      <w:marTop w:val="0"/>
      <w:marBottom w:val="0"/>
      <w:divBdr>
        <w:top w:val="none" w:sz="0" w:space="0" w:color="auto"/>
        <w:left w:val="none" w:sz="0" w:space="0" w:color="auto"/>
        <w:bottom w:val="none" w:sz="0" w:space="0" w:color="auto"/>
        <w:right w:val="none" w:sz="0" w:space="0" w:color="auto"/>
      </w:divBdr>
    </w:div>
    <w:div w:id="20199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10AC-6943-4CFA-AE0F-A310A5B3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Курочкина</dc:creator>
  <cp:lastModifiedBy>RePack by Diakov</cp:lastModifiedBy>
  <cp:revision>2</cp:revision>
  <cp:lastPrinted>2023-03-20T09:57:00Z</cp:lastPrinted>
  <dcterms:created xsi:type="dcterms:W3CDTF">2023-03-20T09:57:00Z</dcterms:created>
  <dcterms:modified xsi:type="dcterms:W3CDTF">2023-03-20T09:57:00Z</dcterms:modified>
</cp:coreProperties>
</file>