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2.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68FA86" w14:textId="0C5998A6" w:rsidR="00B500AB" w:rsidRPr="00C851A3" w:rsidRDefault="00B500AB" w:rsidP="00C851A3">
      <w:pPr>
        <w:pStyle w:val="af3"/>
        <w:ind w:firstLine="0"/>
        <w:jc w:val="center"/>
        <w:rPr>
          <w:rFonts w:ascii="Times New Roman" w:hAnsi="Times New Roman" w:cs="Times New Roman"/>
          <w:noProof/>
        </w:rPr>
      </w:pPr>
      <w:bookmarkStart w:id="0" w:name="sub_14"/>
      <w:r w:rsidRPr="00C851A3">
        <w:rPr>
          <w:rFonts w:ascii="Times New Roman" w:hAnsi="Times New Roman" w:cs="Times New Roman"/>
          <w:noProof/>
          <w:sz w:val="20"/>
        </w:rPr>
        <w:drawing>
          <wp:anchor distT="0" distB="0" distL="114300" distR="114300" simplePos="0" relativeHeight="251659264" behindDoc="0" locked="0" layoutInCell="1" allowOverlap="1" wp14:anchorId="72B3DE6D" wp14:editId="7BDFEF35">
            <wp:simplePos x="0" y="0"/>
            <wp:positionH relativeFrom="column">
              <wp:posOffset>2663117</wp:posOffset>
            </wp:positionH>
            <wp:positionV relativeFrom="paragraph">
              <wp:posOffset>-22849</wp:posOffset>
            </wp:positionV>
            <wp:extent cx="601345" cy="751840"/>
            <wp:effectExtent l="0" t="0" r="8255" b="0"/>
            <wp:wrapNone/>
            <wp:docPr id="3" name="Рисунок 3" descr="neftejugansky_rayon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ftejugansky_rayon_co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345" cy="751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5FDB7E" w14:textId="77777777" w:rsidR="00B500AB" w:rsidRPr="00C851A3" w:rsidRDefault="00B500AB" w:rsidP="00B500AB">
      <w:pPr>
        <w:pStyle w:val="af3"/>
        <w:jc w:val="center"/>
        <w:rPr>
          <w:rFonts w:ascii="Times New Roman" w:hAnsi="Times New Roman" w:cs="Times New Roman"/>
          <w:noProof/>
        </w:rPr>
      </w:pPr>
    </w:p>
    <w:p w14:paraId="37745182" w14:textId="77777777" w:rsidR="00B500AB" w:rsidRPr="00C851A3" w:rsidRDefault="00B500AB" w:rsidP="00B500AB">
      <w:pPr>
        <w:pStyle w:val="af3"/>
        <w:jc w:val="center"/>
        <w:rPr>
          <w:rFonts w:ascii="Times New Roman" w:hAnsi="Times New Roman" w:cs="Times New Roman"/>
          <w:noProof/>
        </w:rPr>
      </w:pPr>
    </w:p>
    <w:p w14:paraId="0467AED0" w14:textId="77777777" w:rsidR="00B500AB" w:rsidRPr="00C851A3" w:rsidRDefault="00B500AB" w:rsidP="00B500AB">
      <w:pPr>
        <w:pStyle w:val="af3"/>
        <w:jc w:val="center"/>
        <w:rPr>
          <w:rFonts w:ascii="Times New Roman" w:hAnsi="Times New Roman" w:cs="Times New Roman"/>
          <w:noProof/>
        </w:rPr>
      </w:pPr>
    </w:p>
    <w:p w14:paraId="3780C7F4" w14:textId="77777777" w:rsidR="00B500AB" w:rsidRPr="00C851A3" w:rsidRDefault="00B500AB" w:rsidP="00B500AB">
      <w:pPr>
        <w:pStyle w:val="af3"/>
        <w:jc w:val="center"/>
        <w:rPr>
          <w:rFonts w:ascii="Times New Roman" w:hAnsi="Times New Roman" w:cs="Times New Roman"/>
          <w:noProof/>
        </w:rPr>
      </w:pPr>
    </w:p>
    <w:p w14:paraId="18AA1916" w14:textId="77777777" w:rsidR="00B500AB" w:rsidRPr="00C851A3" w:rsidRDefault="00B500AB" w:rsidP="00C851A3">
      <w:pPr>
        <w:pStyle w:val="af3"/>
        <w:tabs>
          <w:tab w:val="center" w:pos="0"/>
        </w:tabs>
        <w:ind w:right="-58" w:firstLine="0"/>
        <w:jc w:val="center"/>
        <w:rPr>
          <w:rFonts w:ascii="Times New Roman" w:hAnsi="Times New Roman" w:cs="Times New Roman"/>
          <w:b/>
        </w:rPr>
      </w:pPr>
      <w:r w:rsidRPr="00C851A3">
        <w:rPr>
          <w:rFonts w:ascii="Times New Roman" w:hAnsi="Times New Roman" w:cs="Times New Roman"/>
          <w:b/>
        </w:rPr>
        <w:t>Сельское поселение Куть-Ях</w:t>
      </w:r>
    </w:p>
    <w:p w14:paraId="50912B52" w14:textId="4B366933" w:rsidR="00B500AB" w:rsidRPr="00C851A3" w:rsidRDefault="00B500AB" w:rsidP="00C851A3">
      <w:pPr>
        <w:pStyle w:val="af3"/>
        <w:tabs>
          <w:tab w:val="center" w:pos="0"/>
        </w:tabs>
        <w:ind w:right="-58" w:firstLine="0"/>
        <w:jc w:val="center"/>
        <w:rPr>
          <w:rFonts w:ascii="Times New Roman" w:hAnsi="Times New Roman" w:cs="Times New Roman"/>
          <w:b/>
        </w:rPr>
      </w:pPr>
      <w:r w:rsidRPr="00C851A3">
        <w:rPr>
          <w:rFonts w:ascii="Times New Roman" w:hAnsi="Times New Roman" w:cs="Times New Roman"/>
          <w:b/>
        </w:rPr>
        <w:t>Нефтеюганский район</w:t>
      </w:r>
    </w:p>
    <w:p w14:paraId="6C37C9D2" w14:textId="016E9ECD" w:rsidR="00B500AB" w:rsidRPr="00C851A3" w:rsidRDefault="00B500AB" w:rsidP="00C851A3">
      <w:pPr>
        <w:pStyle w:val="af3"/>
        <w:tabs>
          <w:tab w:val="center" w:pos="0"/>
        </w:tabs>
        <w:ind w:right="-58" w:firstLine="0"/>
        <w:jc w:val="center"/>
        <w:rPr>
          <w:rFonts w:ascii="Times New Roman" w:hAnsi="Times New Roman" w:cs="Times New Roman"/>
          <w:b/>
        </w:rPr>
      </w:pPr>
      <w:r w:rsidRPr="00C851A3">
        <w:rPr>
          <w:rFonts w:ascii="Times New Roman" w:hAnsi="Times New Roman" w:cs="Times New Roman"/>
          <w:b/>
        </w:rPr>
        <w:t>Ханты-Мансийский автономный округ - Югра</w:t>
      </w:r>
    </w:p>
    <w:p w14:paraId="33465FBF" w14:textId="77777777" w:rsidR="00B500AB" w:rsidRPr="00C851A3" w:rsidRDefault="00B500AB" w:rsidP="00C851A3">
      <w:pPr>
        <w:pStyle w:val="af3"/>
        <w:tabs>
          <w:tab w:val="center" w:pos="0"/>
        </w:tabs>
        <w:ind w:right="-58" w:firstLine="0"/>
        <w:jc w:val="center"/>
        <w:rPr>
          <w:rFonts w:ascii="Times New Roman" w:hAnsi="Times New Roman" w:cs="Times New Roman"/>
          <w:b/>
          <w:sz w:val="22"/>
        </w:rPr>
      </w:pPr>
    </w:p>
    <w:p w14:paraId="2DD3EFF0" w14:textId="77777777" w:rsidR="00B500AB" w:rsidRPr="00C851A3" w:rsidRDefault="00B500AB" w:rsidP="00C851A3">
      <w:pPr>
        <w:pStyle w:val="af3"/>
        <w:tabs>
          <w:tab w:val="center" w:pos="0"/>
        </w:tabs>
        <w:ind w:right="-58" w:firstLine="0"/>
        <w:jc w:val="center"/>
        <w:rPr>
          <w:rFonts w:ascii="Times New Roman" w:hAnsi="Times New Roman" w:cs="Times New Roman"/>
          <w:b/>
          <w:sz w:val="40"/>
        </w:rPr>
      </w:pPr>
      <w:r w:rsidRPr="00C851A3">
        <w:rPr>
          <w:rFonts w:ascii="Times New Roman" w:hAnsi="Times New Roman" w:cs="Times New Roman"/>
          <w:b/>
          <w:sz w:val="40"/>
        </w:rPr>
        <w:t>АДМИНИСТРАЦИЯ</w:t>
      </w:r>
    </w:p>
    <w:p w14:paraId="36A8A3F4" w14:textId="0BCEC6B6" w:rsidR="00B500AB" w:rsidRPr="00C851A3" w:rsidRDefault="00B500AB" w:rsidP="00C851A3">
      <w:pPr>
        <w:pStyle w:val="af3"/>
        <w:tabs>
          <w:tab w:val="center" w:pos="0"/>
        </w:tabs>
        <w:ind w:right="-58" w:firstLine="0"/>
        <w:jc w:val="center"/>
        <w:rPr>
          <w:rFonts w:ascii="Times New Roman" w:hAnsi="Times New Roman" w:cs="Times New Roman"/>
          <w:b/>
          <w:sz w:val="40"/>
        </w:rPr>
      </w:pPr>
      <w:r w:rsidRPr="00C851A3">
        <w:rPr>
          <w:rFonts w:ascii="Times New Roman" w:hAnsi="Times New Roman" w:cs="Times New Roman"/>
          <w:b/>
          <w:sz w:val="40"/>
        </w:rPr>
        <w:t>СЕЛЬСКОГО ПОСЕЛЕНИЯ КУТЬ-ЯХ</w:t>
      </w:r>
    </w:p>
    <w:p w14:paraId="7EA69257" w14:textId="304DCFBD" w:rsidR="00B500AB" w:rsidRDefault="00B500AB" w:rsidP="00C851A3">
      <w:pPr>
        <w:pStyle w:val="af3"/>
        <w:tabs>
          <w:tab w:val="center" w:pos="0"/>
        </w:tabs>
        <w:ind w:right="-58" w:firstLine="0"/>
        <w:jc w:val="center"/>
        <w:rPr>
          <w:rFonts w:ascii="Times New Roman" w:hAnsi="Times New Roman" w:cs="Times New Roman"/>
          <w:b/>
          <w:sz w:val="36"/>
        </w:rPr>
      </w:pPr>
      <w:r w:rsidRPr="00C851A3">
        <w:rPr>
          <w:rFonts w:ascii="Times New Roman" w:hAnsi="Times New Roman" w:cs="Times New Roman"/>
          <w:b/>
          <w:sz w:val="32"/>
        </w:rPr>
        <w:br/>
      </w:r>
      <w:r w:rsidR="00D57C47">
        <w:rPr>
          <w:rFonts w:ascii="Times New Roman" w:hAnsi="Times New Roman" w:cs="Times New Roman"/>
          <w:b/>
          <w:sz w:val="36"/>
        </w:rPr>
        <w:t>ПОСТАНОВЛЕНИЕ</w:t>
      </w:r>
    </w:p>
    <w:p w14:paraId="5C3C8ECA" w14:textId="77777777" w:rsidR="00C851A3" w:rsidRPr="00C851A3" w:rsidRDefault="00C851A3" w:rsidP="00C851A3">
      <w:pPr>
        <w:pStyle w:val="af3"/>
        <w:tabs>
          <w:tab w:val="center" w:pos="0"/>
        </w:tabs>
        <w:ind w:right="-58" w:firstLine="0"/>
        <w:jc w:val="center"/>
        <w:rPr>
          <w:rFonts w:ascii="Times New Roman" w:hAnsi="Times New Roman" w:cs="Times New Roman"/>
          <w:b/>
          <w:sz w:val="36"/>
        </w:rPr>
      </w:pPr>
    </w:p>
    <w:tbl>
      <w:tblPr>
        <w:tblW w:w="9356" w:type="dxa"/>
        <w:tblInd w:w="70" w:type="dxa"/>
        <w:tblLayout w:type="fixed"/>
        <w:tblCellMar>
          <w:left w:w="70" w:type="dxa"/>
          <w:right w:w="70" w:type="dxa"/>
        </w:tblCellMar>
        <w:tblLook w:val="0000" w:firstRow="0" w:lastRow="0" w:firstColumn="0" w:lastColumn="0" w:noHBand="0" w:noVBand="0"/>
      </w:tblPr>
      <w:tblGrid>
        <w:gridCol w:w="1418"/>
        <w:gridCol w:w="7938"/>
      </w:tblGrid>
      <w:tr w:rsidR="00C851A3" w:rsidRPr="00C851A3" w14:paraId="6BACAFB2" w14:textId="77777777" w:rsidTr="00C851A3">
        <w:trPr>
          <w:cantSplit/>
          <w:trHeight w:val="232"/>
        </w:trPr>
        <w:tc>
          <w:tcPr>
            <w:tcW w:w="1418" w:type="dxa"/>
            <w:tcBorders>
              <w:bottom w:val="single" w:sz="4" w:space="0" w:color="auto"/>
            </w:tcBorders>
          </w:tcPr>
          <w:p w14:paraId="1C4D27D6" w14:textId="661A1C93" w:rsidR="00C851A3" w:rsidRPr="00C851A3" w:rsidRDefault="00D57C47" w:rsidP="00C851A3">
            <w:pPr>
              <w:widowControl/>
              <w:autoSpaceDE/>
              <w:autoSpaceDN/>
              <w:adjustRightInd/>
              <w:ind w:firstLine="0"/>
              <w:jc w:val="left"/>
              <w:rPr>
                <w:rFonts w:ascii="Times New Roman" w:hAnsi="Times New Roman" w:cs="Times New Roman"/>
              </w:rPr>
            </w:pPr>
            <w:r>
              <w:rPr>
                <w:rFonts w:ascii="Times New Roman" w:hAnsi="Times New Roman" w:cs="Times New Roman"/>
              </w:rPr>
              <w:t>29.06.2020</w:t>
            </w:r>
          </w:p>
        </w:tc>
        <w:tc>
          <w:tcPr>
            <w:tcW w:w="7938" w:type="dxa"/>
            <w:vMerge w:val="restart"/>
          </w:tcPr>
          <w:p w14:paraId="56FE0FB0" w14:textId="34276352" w:rsidR="00C851A3" w:rsidRPr="00C851A3" w:rsidRDefault="00C851A3" w:rsidP="00C851A3">
            <w:pPr>
              <w:widowControl/>
              <w:autoSpaceDE/>
              <w:autoSpaceDN/>
              <w:adjustRightInd/>
              <w:ind w:firstLine="0"/>
              <w:jc w:val="right"/>
              <w:rPr>
                <w:rFonts w:ascii="Times New Roman" w:hAnsi="Times New Roman" w:cs="Times New Roman"/>
              </w:rPr>
            </w:pPr>
            <w:r w:rsidRPr="00C851A3">
              <w:rPr>
                <w:rFonts w:ascii="Times New Roman" w:hAnsi="Times New Roman" w:cs="Times New Roman"/>
              </w:rPr>
              <w:t>№</w:t>
            </w:r>
            <w:r>
              <w:rPr>
                <w:rFonts w:ascii="Times New Roman" w:hAnsi="Times New Roman" w:cs="Times New Roman"/>
                <w:u w:val="single"/>
              </w:rPr>
              <w:t xml:space="preserve"> _</w:t>
            </w:r>
            <w:r w:rsidRPr="00C851A3">
              <w:rPr>
                <w:rFonts w:ascii="Times New Roman" w:hAnsi="Times New Roman" w:cs="Times New Roman"/>
                <w:u w:val="single"/>
              </w:rPr>
              <w:t>_</w:t>
            </w:r>
            <w:r w:rsidR="00D57C47">
              <w:rPr>
                <w:rFonts w:ascii="Times New Roman" w:hAnsi="Times New Roman" w:cs="Times New Roman"/>
                <w:u w:val="single"/>
              </w:rPr>
              <w:t>89</w:t>
            </w:r>
            <w:r w:rsidRPr="00C851A3">
              <w:rPr>
                <w:rFonts w:ascii="Times New Roman" w:hAnsi="Times New Roman" w:cs="Times New Roman"/>
                <w:u w:val="single"/>
              </w:rPr>
              <w:t xml:space="preserve">___ </w:t>
            </w:r>
            <w:r w:rsidRPr="00C851A3">
              <w:rPr>
                <w:rFonts w:ascii="Times New Roman" w:hAnsi="Times New Roman" w:cs="Times New Roman"/>
                <w:color w:val="FFFFFF"/>
                <w:u w:val="single"/>
              </w:rPr>
              <w:t>.</w:t>
            </w:r>
            <w:r w:rsidRPr="00C851A3">
              <w:rPr>
                <w:rFonts w:ascii="Times New Roman" w:hAnsi="Times New Roman" w:cs="Times New Roman"/>
                <w:u w:val="single"/>
              </w:rPr>
              <w:t xml:space="preserve"> </w:t>
            </w:r>
          </w:p>
        </w:tc>
      </w:tr>
      <w:tr w:rsidR="00C851A3" w:rsidRPr="00C851A3" w14:paraId="16F8A772" w14:textId="77777777" w:rsidTr="00C851A3">
        <w:trPr>
          <w:cantSplit/>
          <w:trHeight w:val="232"/>
        </w:trPr>
        <w:tc>
          <w:tcPr>
            <w:tcW w:w="1418" w:type="dxa"/>
          </w:tcPr>
          <w:p w14:paraId="742A41EE" w14:textId="77777777" w:rsidR="00C851A3" w:rsidRPr="00C851A3" w:rsidRDefault="00C851A3" w:rsidP="00C851A3">
            <w:pPr>
              <w:widowControl/>
              <w:autoSpaceDE/>
              <w:autoSpaceDN/>
              <w:adjustRightInd/>
              <w:ind w:firstLine="0"/>
              <w:rPr>
                <w:rFonts w:ascii="Times New Roman" w:hAnsi="Times New Roman" w:cs="Times New Roman"/>
                <w:sz w:val="28"/>
                <w:szCs w:val="20"/>
              </w:rPr>
            </w:pPr>
          </w:p>
        </w:tc>
        <w:tc>
          <w:tcPr>
            <w:tcW w:w="7938" w:type="dxa"/>
            <w:vMerge/>
          </w:tcPr>
          <w:p w14:paraId="14302B45" w14:textId="77777777" w:rsidR="00C851A3" w:rsidRPr="00C851A3" w:rsidRDefault="00C851A3" w:rsidP="00C851A3">
            <w:pPr>
              <w:widowControl/>
              <w:autoSpaceDE/>
              <w:autoSpaceDN/>
              <w:adjustRightInd/>
              <w:ind w:firstLine="0"/>
              <w:jc w:val="right"/>
              <w:rPr>
                <w:rFonts w:ascii="Times New Roman" w:hAnsi="Times New Roman" w:cs="Times New Roman"/>
                <w:sz w:val="28"/>
                <w:szCs w:val="20"/>
              </w:rPr>
            </w:pPr>
          </w:p>
        </w:tc>
      </w:tr>
    </w:tbl>
    <w:p w14:paraId="59C70C0B" w14:textId="77777777" w:rsidR="00B500AB" w:rsidRPr="00C851A3" w:rsidRDefault="00B500AB" w:rsidP="00C851A3">
      <w:pPr>
        <w:pStyle w:val="af3"/>
        <w:ind w:firstLine="0"/>
        <w:jc w:val="center"/>
        <w:rPr>
          <w:rFonts w:ascii="Times New Roman" w:hAnsi="Times New Roman" w:cs="Times New Roman"/>
          <w:sz w:val="26"/>
          <w:szCs w:val="26"/>
        </w:rPr>
      </w:pPr>
      <w:r w:rsidRPr="00C851A3">
        <w:rPr>
          <w:rFonts w:ascii="Times New Roman" w:hAnsi="Times New Roman" w:cs="Times New Roman"/>
          <w:sz w:val="22"/>
        </w:rPr>
        <w:t>п. Куть-Ях</w:t>
      </w:r>
    </w:p>
    <w:p w14:paraId="3F8D41CD" w14:textId="77777777" w:rsidR="00B500AB" w:rsidRPr="00C851A3" w:rsidRDefault="00B500AB" w:rsidP="00B500AB">
      <w:pPr>
        <w:jc w:val="center"/>
        <w:rPr>
          <w:rFonts w:ascii="Times New Roman" w:hAnsi="Times New Roman" w:cs="Times New Roman"/>
        </w:rPr>
      </w:pPr>
    </w:p>
    <w:p w14:paraId="6441CBDA" w14:textId="77777777" w:rsidR="00B500AB" w:rsidRPr="00C851A3" w:rsidRDefault="00B500AB" w:rsidP="00B500AB">
      <w:pPr>
        <w:jc w:val="center"/>
        <w:rPr>
          <w:rFonts w:ascii="Times New Roman" w:hAnsi="Times New Roman" w:cs="Times New Roman"/>
        </w:rPr>
      </w:pPr>
    </w:p>
    <w:p w14:paraId="15828D30" w14:textId="4271619D" w:rsidR="00B500AB" w:rsidRPr="00C851A3" w:rsidRDefault="00B500AB" w:rsidP="00C851A3">
      <w:pPr>
        <w:widowControl/>
        <w:autoSpaceDE/>
        <w:autoSpaceDN/>
        <w:adjustRightInd/>
        <w:ind w:firstLine="0"/>
        <w:jc w:val="center"/>
        <w:rPr>
          <w:rFonts w:ascii="Times New Roman" w:hAnsi="Times New Roman" w:cs="Times New Roman"/>
          <w:sz w:val="26"/>
          <w:szCs w:val="26"/>
        </w:rPr>
      </w:pPr>
      <w:r w:rsidRPr="00C851A3">
        <w:rPr>
          <w:rFonts w:ascii="Times New Roman" w:hAnsi="Times New Roman" w:cs="Times New Roman"/>
          <w:sz w:val="26"/>
          <w:szCs w:val="26"/>
        </w:rPr>
        <w:t>Об утверждении схемы теплоснабжения</w:t>
      </w:r>
      <w:r w:rsidRPr="00C851A3">
        <w:rPr>
          <w:rFonts w:ascii="Times New Roman" w:eastAsia="Calibri" w:hAnsi="Times New Roman" w:cs="Times New Roman"/>
          <w:sz w:val="26"/>
          <w:szCs w:val="26"/>
          <w:lang w:eastAsia="en-US"/>
        </w:rPr>
        <w:t xml:space="preserve"> </w:t>
      </w:r>
      <w:r w:rsidRPr="00C851A3">
        <w:rPr>
          <w:rFonts w:ascii="Times New Roman" w:hAnsi="Times New Roman" w:cs="Times New Roman"/>
          <w:sz w:val="26"/>
          <w:szCs w:val="26"/>
        </w:rPr>
        <w:t>сельского поселения Куть-Ях</w:t>
      </w:r>
    </w:p>
    <w:p w14:paraId="4C6F1DEA" w14:textId="77777777" w:rsidR="00B500AB" w:rsidRDefault="00B500AB" w:rsidP="00B500AB">
      <w:pPr>
        <w:widowControl/>
        <w:autoSpaceDE/>
        <w:autoSpaceDN/>
        <w:adjustRightInd/>
        <w:ind w:firstLine="0"/>
        <w:jc w:val="center"/>
        <w:rPr>
          <w:rFonts w:ascii="Times New Roman" w:hAnsi="Times New Roman" w:cs="Times New Roman"/>
          <w:sz w:val="26"/>
          <w:szCs w:val="26"/>
        </w:rPr>
      </w:pPr>
    </w:p>
    <w:p w14:paraId="6AEA32EF" w14:textId="77777777" w:rsidR="00C851A3" w:rsidRPr="00C851A3" w:rsidRDefault="00C851A3" w:rsidP="00B500AB">
      <w:pPr>
        <w:widowControl/>
        <w:autoSpaceDE/>
        <w:autoSpaceDN/>
        <w:adjustRightInd/>
        <w:ind w:firstLine="0"/>
        <w:jc w:val="center"/>
        <w:rPr>
          <w:rFonts w:ascii="Times New Roman" w:hAnsi="Times New Roman" w:cs="Times New Roman"/>
          <w:sz w:val="26"/>
          <w:szCs w:val="26"/>
        </w:rPr>
      </w:pPr>
    </w:p>
    <w:p w14:paraId="5DDB6BAE" w14:textId="12C720CD" w:rsidR="00B500AB" w:rsidRPr="00C851A3" w:rsidRDefault="00B500AB" w:rsidP="00B500AB">
      <w:pPr>
        <w:widowControl/>
        <w:autoSpaceDE/>
        <w:autoSpaceDN/>
        <w:adjustRightInd/>
        <w:ind w:firstLine="567"/>
        <w:rPr>
          <w:rFonts w:ascii="Times New Roman" w:hAnsi="Times New Roman" w:cs="Times New Roman"/>
          <w:sz w:val="26"/>
          <w:szCs w:val="26"/>
        </w:rPr>
      </w:pPr>
      <w:r w:rsidRPr="00C851A3">
        <w:rPr>
          <w:rFonts w:ascii="Times New Roman" w:hAnsi="Times New Roman" w:cs="Times New Roman"/>
          <w:sz w:val="26"/>
          <w:szCs w:val="26"/>
        </w:rPr>
        <w:t>В соответствии со статьей 28 Федерального з</w:t>
      </w:r>
      <w:r w:rsidR="00C851A3">
        <w:rPr>
          <w:rFonts w:ascii="Times New Roman" w:hAnsi="Times New Roman" w:cs="Times New Roman"/>
          <w:sz w:val="26"/>
          <w:szCs w:val="26"/>
        </w:rPr>
        <w:t xml:space="preserve">акона от 06 октября 2003 года </w:t>
      </w:r>
      <w:r w:rsidRPr="00C851A3">
        <w:rPr>
          <w:rFonts w:ascii="Times New Roman" w:hAnsi="Times New Roman" w:cs="Times New Roman"/>
          <w:sz w:val="26"/>
          <w:szCs w:val="26"/>
        </w:rPr>
        <w:t xml:space="preserve">№131-ФЗ «Об общих принципах организации местного самоуправления в Российской Федерации», Федеральным законом от 27 июля 2010 года №190-ФЗ «О теплоснабжении», на основании пунктов 22-24 Постановления Правительства Российской Федерации от 22 февраля 2012 года №154 «О требованиях к схемам теплоснабжения, порядку их разработки и утверждения», утвержденные постановлением Правительства Российской Федерации от 22 февраля 2012 года № 154», Уставом сельского поселения Куть-Ях, учитывая результаты </w:t>
      </w:r>
      <w:r w:rsidR="00C851A3">
        <w:rPr>
          <w:rFonts w:ascii="Times New Roman" w:hAnsi="Times New Roman" w:cs="Times New Roman"/>
          <w:sz w:val="26"/>
          <w:szCs w:val="26"/>
        </w:rPr>
        <w:t>публичных слушаний от 18 июня 2020 года</w:t>
      </w:r>
      <w:r w:rsidR="00D57C47">
        <w:rPr>
          <w:rFonts w:ascii="Times New Roman" w:hAnsi="Times New Roman" w:cs="Times New Roman"/>
          <w:sz w:val="26"/>
          <w:szCs w:val="26"/>
        </w:rPr>
        <w:t>,</w:t>
      </w:r>
      <w:r w:rsidR="00C851A3">
        <w:rPr>
          <w:rFonts w:ascii="Times New Roman" w:hAnsi="Times New Roman" w:cs="Times New Roman"/>
          <w:sz w:val="26"/>
          <w:szCs w:val="26"/>
        </w:rPr>
        <w:t xml:space="preserve"> </w:t>
      </w:r>
      <w:r w:rsidRPr="00C851A3">
        <w:rPr>
          <w:rFonts w:ascii="Times New Roman" w:hAnsi="Times New Roman" w:cs="Times New Roman"/>
          <w:sz w:val="26"/>
          <w:szCs w:val="26"/>
        </w:rPr>
        <w:t>п о с т а н о в л я ю:</w:t>
      </w:r>
    </w:p>
    <w:p w14:paraId="45BECB9A" w14:textId="77777777" w:rsidR="00B500AB" w:rsidRPr="00C851A3" w:rsidRDefault="00B500AB" w:rsidP="00B500AB">
      <w:pPr>
        <w:widowControl/>
        <w:autoSpaceDE/>
        <w:autoSpaceDN/>
        <w:adjustRightInd/>
        <w:ind w:firstLine="567"/>
        <w:rPr>
          <w:rFonts w:ascii="Times New Roman" w:hAnsi="Times New Roman" w:cs="Times New Roman"/>
          <w:sz w:val="26"/>
          <w:szCs w:val="26"/>
        </w:rPr>
      </w:pPr>
    </w:p>
    <w:p w14:paraId="4395A12C" w14:textId="77777777" w:rsidR="00B500AB" w:rsidRPr="00C851A3" w:rsidRDefault="00B500AB" w:rsidP="00B500AB">
      <w:pPr>
        <w:widowControl/>
        <w:autoSpaceDE/>
        <w:autoSpaceDN/>
        <w:adjustRightInd/>
        <w:ind w:firstLine="567"/>
        <w:rPr>
          <w:rFonts w:ascii="Times New Roman" w:hAnsi="Times New Roman" w:cs="Times New Roman"/>
          <w:sz w:val="26"/>
          <w:szCs w:val="26"/>
        </w:rPr>
      </w:pPr>
      <w:r w:rsidRPr="00C851A3">
        <w:rPr>
          <w:rFonts w:ascii="Times New Roman" w:hAnsi="Times New Roman" w:cs="Times New Roman"/>
          <w:sz w:val="26"/>
          <w:szCs w:val="26"/>
        </w:rPr>
        <w:t xml:space="preserve">1. </w:t>
      </w:r>
      <w:r w:rsidRPr="00C851A3">
        <w:rPr>
          <w:rFonts w:ascii="Times New Roman" w:eastAsia="Courier New" w:hAnsi="Times New Roman" w:cs="Times New Roman"/>
          <w:color w:val="000000"/>
          <w:sz w:val="26"/>
          <w:szCs w:val="26"/>
          <w:lang w:eastAsia="en-US"/>
        </w:rPr>
        <w:t xml:space="preserve">Утвердить </w:t>
      </w:r>
      <w:hyperlink r:id="rId10" w:history="1">
        <w:r w:rsidRPr="00C851A3">
          <w:rPr>
            <w:rFonts w:ascii="Times New Roman" w:eastAsia="Courier New" w:hAnsi="Times New Roman" w:cs="Times New Roman"/>
            <w:sz w:val="26"/>
            <w:szCs w:val="26"/>
            <w:lang w:eastAsia="en-US"/>
          </w:rPr>
          <w:t>схему</w:t>
        </w:r>
      </w:hyperlink>
      <w:r w:rsidRPr="00C851A3">
        <w:rPr>
          <w:rFonts w:ascii="Times New Roman" w:eastAsia="Courier New" w:hAnsi="Times New Roman" w:cs="Times New Roman"/>
          <w:color w:val="000000"/>
          <w:sz w:val="26"/>
          <w:szCs w:val="26"/>
          <w:lang w:eastAsia="en-US"/>
        </w:rPr>
        <w:t xml:space="preserve"> теплоснабжения сельского поселения Куть-Ях согласно приложению</w:t>
      </w:r>
      <w:r w:rsidRPr="00C851A3">
        <w:rPr>
          <w:rFonts w:ascii="Times New Roman" w:hAnsi="Times New Roman" w:cs="Times New Roman"/>
          <w:sz w:val="26"/>
          <w:szCs w:val="26"/>
        </w:rPr>
        <w:t>.</w:t>
      </w:r>
    </w:p>
    <w:p w14:paraId="5E54E0BC" w14:textId="7C421370" w:rsidR="00B500AB" w:rsidRPr="00C851A3" w:rsidRDefault="00B500AB" w:rsidP="00B500AB">
      <w:pPr>
        <w:widowControl/>
        <w:autoSpaceDE/>
        <w:autoSpaceDN/>
        <w:adjustRightInd/>
        <w:ind w:firstLine="567"/>
        <w:rPr>
          <w:rFonts w:ascii="Times New Roman" w:hAnsi="Times New Roman" w:cs="Times New Roman"/>
          <w:sz w:val="26"/>
          <w:szCs w:val="26"/>
        </w:rPr>
      </w:pPr>
      <w:r w:rsidRPr="00C851A3">
        <w:rPr>
          <w:rFonts w:ascii="Times New Roman" w:hAnsi="Times New Roman" w:cs="Times New Roman"/>
          <w:sz w:val="26"/>
          <w:szCs w:val="26"/>
        </w:rPr>
        <w:t>2. Признать утратившим силу постановления</w:t>
      </w:r>
      <w:r w:rsidR="00C851A3">
        <w:rPr>
          <w:rFonts w:ascii="Times New Roman" w:hAnsi="Times New Roman" w:cs="Times New Roman"/>
          <w:sz w:val="26"/>
          <w:szCs w:val="26"/>
        </w:rPr>
        <w:t xml:space="preserve"> администрации сельского пос</w:t>
      </w:r>
      <w:r w:rsidR="00D57C47">
        <w:rPr>
          <w:rFonts w:ascii="Times New Roman" w:hAnsi="Times New Roman" w:cs="Times New Roman"/>
          <w:sz w:val="26"/>
          <w:szCs w:val="26"/>
        </w:rPr>
        <w:t>е</w:t>
      </w:r>
      <w:r w:rsidR="00C851A3">
        <w:rPr>
          <w:rFonts w:ascii="Times New Roman" w:hAnsi="Times New Roman" w:cs="Times New Roman"/>
          <w:sz w:val="26"/>
          <w:szCs w:val="26"/>
        </w:rPr>
        <w:t>ления Куть-Ях</w:t>
      </w:r>
      <w:r w:rsidRPr="00C851A3">
        <w:rPr>
          <w:rFonts w:ascii="Times New Roman" w:hAnsi="Times New Roman" w:cs="Times New Roman"/>
          <w:sz w:val="26"/>
          <w:szCs w:val="26"/>
        </w:rPr>
        <w:t>:</w:t>
      </w:r>
    </w:p>
    <w:p w14:paraId="793E7EA2" w14:textId="77777777" w:rsidR="00B500AB" w:rsidRPr="00C851A3" w:rsidRDefault="00B500AB" w:rsidP="00B500AB">
      <w:pPr>
        <w:widowControl/>
        <w:autoSpaceDE/>
        <w:autoSpaceDN/>
        <w:adjustRightInd/>
        <w:ind w:firstLine="567"/>
        <w:rPr>
          <w:rFonts w:ascii="Times New Roman" w:hAnsi="Times New Roman" w:cs="Times New Roman"/>
          <w:sz w:val="26"/>
          <w:szCs w:val="26"/>
        </w:rPr>
      </w:pPr>
      <w:r w:rsidRPr="00C851A3">
        <w:rPr>
          <w:rFonts w:ascii="Times New Roman" w:hAnsi="Times New Roman" w:cs="Times New Roman"/>
          <w:sz w:val="26"/>
          <w:szCs w:val="26"/>
        </w:rPr>
        <w:t xml:space="preserve"> - от 10.12.2018 № 219 «Об утверждении схемы теплоснабжения»;</w:t>
      </w:r>
    </w:p>
    <w:p w14:paraId="6D8D1418" w14:textId="65921891" w:rsidR="00B500AB" w:rsidRPr="00C851A3" w:rsidRDefault="00B500AB" w:rsidP="00B500AB">
      <w:pPr>
        <w:widowControl/>
        <w:autoSpaceDE/>
        <w:autoSpaceDN/>
        <w:adjustRightInd/>
        <w:ind w:firstLine="567"/>
        <w:rPr>
          <w:rFonts w:ascii="Times New Roman" w:hAnsi="Times New Roman" w:cs="Times New Roman"/>
          <w:sz w:val="26"/>
          <w:szCs w:val="26"/>
        </w:rPr>
      </w:pPr>
      <w:r w:rsidRPr="00C851A3">
        <w:rPr>
          <w:rFonts w:ascii="Times New Roman" w:hAnsi="Times New Roman" w:cs="Times New Roman"/>
          <w:sz w:val="26"/>
          <w:szCs w:val="26"/>
        </w:rPr>
        <w:t>- от 11.03.2019 № 32 «О внесении изменений в постановление админист</w:t>
      </w:r>
      <w:r w:rsidR="00C851A3">
        <w:rPr>
          <w:rFonts w:ascii="Times New Roman" w:hAnsi="Times New Roman" w:cs="Times New Roman"/>
          <w:sz w:val="26"/>
          <w:szCs w:val="26"/>
        </w:rPr>
        <w:t>рации сельского поселения Куть-</w:t>
      </w:r>
      <w:r w:rsidRPr="00C851A3">
        <w:rPr>
          <w:rFonts w:ascii="Times New Roman" w:hAnsi="Times New Roman" w:cs="Times New Roman"/>
          <w:sz w:val="26"/>
          <w:szCs w:val="26"/>
        </w:rPr>
        <w:t>Ях от 10.12.2018 № 219 «Об утверждении схемы теплоснабжения сельского поселения Кутьях.</w:t>
      </w:r>
    </w:p>
    <w:p w14:paraId="402DA258" w14:textId="77777777" w:rsidR="00C851A3" w:rsidRDefault="00B500AB" w:rsidP="00C851A3">
      <w:pPr>
        <w:widowControl/>
        <w:autoSpaceDE/>
        <w:autoSpaceDN/>
        <w:adjustRightInd/>
        <w:ind w:firstLine="567"/>
        <w:rPr>
          <w:rFonts w:ascii="Times New Roman" w:hAnsi="Times New Roman" w:cs="Times New Roman"/>
          <w:bCs/>
          <w:sz w:val="26"/>
          <w:szCs w:val="26"/>
        </w:rPr>
      </w:pPr>
      <w:r w:rsidRPr="00C851A3">
        <w:rPr>
          <w:rFonts w:ascii="Times New Roman" w:hAnsi="Times New Roman" w:cs="Times New Roman"/>
          <w:bCs/>
          <w:sz w:val="26"/>
          <w:szCs w:val="26"/>
        </w:rPr>
        <w:t xml:space="preserve">3. </w:t>
      </w:r>
      <w:r w:rsidRPr="00C851A3">
        <w:rPr>
          <w:rFonts w:ascii="Times New Roman" w:hAnsi="Times New Roman" w:cs="Times New Roman"/>
          <w:sz w:val="26"/>
          <w:szCs w:val="26"/>
        </w:rPr>
        <w:t xml:space="preserve">Настоящее постановление подлежит официальному опубликованию (обнародованию) в </w:t>
      </w:r>
      <w:r w:rsidRPr="00C851A3">
        <w:rPr>
          <w:rFonts w:ascii="Times New Roman" w:hAnsi="Times New Roman" w:cs="Times New Roman"/>
          <w:bCs/>
          <w:sz w:val="26"/>
          <w:szCs w:val="26"/>
        </w:rPr>
        <w:t>бюллетене «Куть–Яхский вестник».</w:t>
      </w:r>
    </w:p>
    <w:p w14:paraId="7D86E488" w14:textId="31B9EBAD" w:rsidR="00B500AB" w:rsidRPr="00C851A3" w:rsidRDefault="00B500AB" w:rsidP="00C851A3">
      <w:pPr>
        <w:widowControl/>
        <w:autoSpaceDE/>
        <w:autoSpaceDN/>
        <w:adjustRightInd/>
        <w:ind w:firstLine="567"/>
        <w:rPr>
          <w:rFonts w:ascii="Times New Roman" w:hAnsi="Times New Roman" w:cs="Times New Roman"/>
          <w:bCs/>
          <w:sz w:val="26"/>
          <w:szCs w:val="26"/>
        </w:rPr>
      </w:pPr>
      <w:r w:rsidRPr="00C851A3">
        <w:rPr>
          <w:rFonts w:ascii="Times New Roman" w:hAnsi="Times New Roman" w:cs="Times New Roman"/>
          <w:bCs/>
          <w:sz w:val="26"/>
          <w:szCs w:val="26"/>
        </w:rPr>
        <w:t xml:space="preserve">4. </w:t>
      </w:r>
      <w:r w:rsidRPr="00C851A3">
        <w:rPr>
          <w:rFonts w:ascii="Times New Roman" w:hAnsi="Times New Roman" w:cs="Times New Roman"/>
          <w:sz w:val="26"/>
          <w:szCs w:val="26"/>
        </w:rPr>
        <w:t>Настоящее постановление</w:t>
      </w:r>
      <w:r w:rsidRPr="00C851A3">
        <w:rPr>
          <w:rFonts w:ascii="Times New Roman" w:hAnsi="Times New Roman" w:cs="Times New Roman"/>
          <w:bCs/>
          <w:sz w:val="26"/>
          <w:szCs w:val="26"/>
        </w:rPr>
        <w:t xml:space="preserve"> </w:t>
      </w:r>
      <w:r w:rsidRPr="00C851A3">
        <w:rPr>
          <w:rFonts w:ascii="Times New Roman" w:hAnsi="Times New Roman" w:cs="Times New Roman"/>
          <w:sz w:val="26"/>
          <w:szCs w:val="26"/>
        </w:rPr>
        <w:t>вступает в силу после его официального опубликования (обнародования) и подлежит размещению на официальном сайте органов местного самоуправления сельского поселения Куть -Ях</w:t>
      </w:r>
      <w:r w:rsidRPr="00C851A3">
        <w:rPr>
          <w:rFonts w:ascii="Times New Roman" w:hAnsi="Times New Roman" w:cs="Times New Roman"/>
          <w:bCs/>
          <w:sz w:val="26"/>
          <w:szCs w:val="26"/>
        </w:rPr>
        <w:tab/>
      </w:r>
    </w:p>
    <w:p w14:paraId="3AFA29B2" w14:textId="77777777" w:rsidR="00B500AB" w:rsidRPr="00C851A3" w:rsidRDefault="00B500AB" w:rsidP="00B500AB">
      <w:pPr>
        <w:widowControl/>
        <w:autoSpaceDE/>
        <w:autoSpaceDN/>
        <w:adjustRightInd/>
        <w:ind w:firstLine="708"/>
        <w:rPr>
          <w:rFonts w:ascii="Times New Roman" w:hAnsi="Times New Roman" w:cs="Times New Roman"/>
          <w:sz w:val="26"/>
          <w:szCs w:val="26"/>
        </w:rPr>
      </w:pPr>
      <w:r w:rsidRPr="00C851A3">
        <w:rPr>
          <w:rFonts w:ascii="Times New Roman" w:hAnsi="Times New Roman" w:cs="Times New Roman"/>
          <w:sz w:val="26"/>
          <w:szCs w:val="26"/>
        </w:rPr>
        <w:t>5. Контроль за выполнением постановления осуществляю лично.</w:t>
      </w:r>
    </w:p>
    <w:p w14:paraId="4493204B" w14:textId="77777777" w:rsidR="00C851A3" w:rsidRPr="00C851A3" w:rsidRDefault="00C851A3" w:rsidP="00C851A3">
      <w:pPr>
        <w:widowControl/>
        <w:autoSpaceDE/>
        <w:autoSpaceDN/>
        <w:adjustRightInd/>
        <w:ind w:firstLine="0"/>
        <w:rPr>
          <w:rFonts w:ascii="Times New Roman" w:hAnsi="Times New Roman" w:cs="Times New Roman"/>
          <w:sz w:val="26"/>
          <w:szCs w:val="26"/>
        </w:rPr>
      </w:pPr>
    </w:p>
    <w:p w14:paraId="75C61375" w14:textId="77777777" w:rsidR="00B500AB" w:rsidRPr="00C851A3" w:rsidRDefault="00B500AB" w:rsidP="00B500AB">
      <w:pPr>
        <w:widowControl/>
        <w:autoSpaceDE/>
        <w:autoSpaceDN/>
        <w:adjustRightInd/>
        <w:ind w:firstLine="0"/>
        <w:rPr>
          <w:rFonts w:ascii="Times New Roman" w:hAnsi="Times New Roman" w:cs="Times New Roman"/>
          <w:sz w:val="26"/>
          <w:szCs w:val="26"/>
        </w:rPr>
      </w:pPr>
      <w:r w:rsidRPr="00C851A3">
        <w:rPr>
          <w:rFonts w:ascii="Times New Roman" w:hAnsi="Times New Roman" w:cs="Times New Roman"/>
          <w:sz w:val="26"/>
          <w:szCs w:val="26"/>
        </w:rPr>
        <w:t>Глава поселения</w:t>
      </w:r>
      <w:r w:rsidRPr="00C851A3">
        <w:rPr>
          <w:rFonts w:ascii="Times New Roman" w:hAnsi="Times New Roman" w:cs="Times New Roman"/>
          <w:sz w:val="26"/>
          <w:szCs w:val="26"/>
        </w:rPr>
        <w:tab/>
      </w:r>
      <w:r w:rsidRPr="00C851A3">
        <w:rPr>
          <w:rFonts w:ascii="Times New Roman" w:hAnsi="Times New Roman" w:cs="Times New Roman"/>
          <w:sz w:val="26"/>
          <w:szCs w:val="26"/>
        </w:rPr>
        <w:tab/>
      </w:r>
      <w:r w:rsidRPr="00C851A3">
        <w:rPr>
          <w:rFonts w:ascii="Times New Roman" w:hAnsi="Times New Roman" w:cs="Times New Roman"/>
          <w:sz w:val="26"/>
          <w:szCs w:val="26"/>
        </w:rPr>
        <w:tab/>
      </w:r>
      <w:r w:rsidRPr="00C851A3">
        <w:rPr>
          <w:rFonts w:ascii="Times New Roman" w:hAnsi="Times New Roman" w:cs="Times New Roman"/>
          <w:sz w:val="26"/>
          <w:szCs w:val="26"/>
        </w:rPr>
        <w:tab/>
      </w:r>
      <w:r w:rsidRPr="00C851A3">
        <w:rPr>
          <w:rFonts w:ascii="Times New Roman" w:hAnsi="Times New Roman" w:cs="Times New Roman"/>
          <w:sz w:val="26"/>
          <w:szCs w:val="26"/>
        </w:rPr>
        <w:tab/>
      </w:r>
      <w:r w:rsidRPr="00C851A3">
        <w:rPr>
          <w:rFonts w:ascii="Times New Roman" w:hAnsi="Times New Roman" w:cs="Times New Roman"/>
          <w:sz w:val="26"/>
          <w:szCs w:val="26"/>
        </w:rPr>
        <w:tab/>
      </w:r>
      <w:r w:rsidRPr="00C851A3">
        <w:rPr>
          <w:rFonts w:ascii="Times New Roman" w:hAnsi="Times New Roman" w:cs="Times New Roman"/>
          <w:sz w:val="26"/>
          <w:szCs w:val="26"/>
        </w:rPr>
        <w:tab/>
      </w:r>
      <w:r w:rsidRPr="00C851A3">
        <w:rPr>
          <w:rFonts w:ascii="Times New Roman" w:hAnsi="Times New Roman" w:cs="Times New Roman"/>
          <w:sz w:val="26"/>
          <w:szCs w:val="26"/>
        </w:rPr>
        <w:tab/>
        <w:t>Л.В.Жильцова</w:t>
      </w:r>
    </w:p>
    <w:tbl>
      <w:tblPr>
        <w:tblW w:w="0" w:type="auto"/>
        <w:tblLook w:val="04A0" w:firstRow="1" w:lastRow="0" w:firstColumn="1" w:lastColumn="0" w:noHBand="0" w:noVBand="1"/>
      </w:tblPr>
      <w:tblGrid>
        <w:gridCol w:w="4927"/>
        <w:gridCol w:w="4928"/>
      </w:tblGrid>
      <w:tr w:rsidR="00C851A3" w:rsidRPr="00C851A3" w14:paraId="281940CE" w14:textId="77777777" w:rsidTr="00C851A3">
        <w:tc>
          <w:tcPr>
            <w:tcW w:w="4928" w:type="dxa"/>
            <w:shd w:val="clear" w:color="auto" w:fill="auto"/>
          </w:tcPr>
          <w:p w14:paraId="75E2ECDD" w14:textId="77777777" w:rsidR="00C851A3" w:rsidRPr="00C851A3" w:rsidRDefault="00C851A3" w:rsidP="00C851A3">
            <w:pPr>
              <w:widowControl/>
              <w:autoSpaceDE/>
              <w:autoSpaceDN/>
              <w:adjustRightInd/>
              <w:ind w:firstLine="0"/>
              <w:rPr>
                <w:rFonts w:ascii="Times New Roman" w:hAnsi="Times New Roman" w:cs="Times New Roman"/>
                <w:sz w:val="26"/>
                <w:szCs w:val="26"/>
              </w:rPr>
            </w:pPr>
          </w:p>
        </w:tc>
        <w:tc>
          <w:tcPr>
            <w:tcW w:w="4929" w:type="dxa"/>
            <w:shd w:val="clear" w:color="auto" w:fill="auto"/>
          </w:tcPr>
          <w:p w14:paraId="1DA5CB6E" w14:textId="2DDA5AB1" w:rsidR="00C851A3" w:rsidRPr="00C851A3" w:rsidRDefault="00C851A3" w:rsidP="00C851A3">
            <w:pPr>
              <w:widowControl/>
              <w:autoSpaceDE/>
              <w:autoSpaceDN/>
              <w:adjustRightInd/>
              <w:ind w:firstLine="0"/>
              <w:rPr>
                <w:rFonts w:ascii="Times New Roman" w:hAnsi="Times New Roman" w:cs="Times New Roman"/>
                <w:sz w:val="26"/>
                <w:szCs w:val="26"/>
              </w:rPr>
            </w:pPr>
            <w:r w:rsidRPr="00C851A3">
              <w:rPr>
                <w:rFonts w:ascii="Times New Roman" w:hAnsi="Times New Roman" w:cs="Times New Roman"/>
                <w:sz w:val="26"/>
                <w:szCs w:val="26"/>
              </w:rPr>
              <w:t xml:space="preserve">Приложение к </w:t>
            </w:r>
          </w:p>
          <w:p w14:paraId="7C79F939" w14:textId="09F7B42D" w:rsidR="00C851A3" w:rsidRPr="00C851A3" w:rsidRDefault="00D57C47" w:rsidP="00C851A3">
            <w:pPr>
              <w:widowControl/>
              <w:autoSpaceDE/>
              <w:autoSpaceDN/>
              <w:adjustRightInd/>
              <w:ind w:firstLine="0"/>
              <w:rPr>
                <w:rFonts w:ascii="Times New Roman" w:hAnsi="Times New Roman" w:cs="Times New Roman"/>
                <w:sz w:val="26"/>
                <w:szCs w:val="26"/>
              </w:rPr>
            </w:pPr>
            <w:r>
              <w:rPr>
                <w:rFonts w:ascii="Times New Roman" w:hAnsi="Times New Roman" w:cs="Times New Roman"/>
                <w:sz w:val="26"/>
                <w:szCs w:val="26"/>
              </w:rPr>
              <w:t>постановлению</w:t>
            </w:r>
            <w:r w:rsidR="00C851A3" w:rsidRPr="00C851A3">
              <w:rPr>
                <w:rFonts w:ascii="Times New Roman" w:hAnsi="Times New Roman" w:cs="Times New Roman"/>
                <w:sz w:val="26"/>
                <w:szCs w:val="26"/>
              </w:rPr>
              <w:t xml:space="preserve"> администрации</w:t>
            </w:r>
          </w:p>
          <w:p w14:paraId="6E5AFDBC" w14:textId="77777777" w:rsidR="00C851A3" w:rsidRPr="00C851A3" w:rsidRDefault="00C851A3" w:rsidP="00C851A3">
            <w:pPr>
              <w:widowControl/>
              <w:autoSpaceDE/>
              <w:autoSpaceDN/>
              <w:adjustRightInd/>
              <w:ind w:firstLine="0"/>
              <w:rPr>
                <w:rFonts w:ascii="Times New Roman" w:hAnsi="Times New Roman" w:cs="Times New Roman"/>
                <w:sz w:val="26"/>
                <w:szCs w:val="26"/>
              </w:rPr>
            </w:pPr>
            <w:r w:rsidRPr="00C851A3">
              <w:rPr>
                <w:rFonts w:ascii="Times New Roman" w:hAnsi="Times New Roman" w:cs="Times New Roman"/>
                <w:sz w:val="26"/>
                <w:szCs w:val="26"/>
              </w:rPr>
              <w:t xml:space="preserve">сельского поселения Куть–Ях </w:t>
            </w:r>
          </w:p>
          <w:p w14:paraId="33C50338" w14:textId="59A2E28B" w:rsidR="00C851A3" w:rsidRPr="00C851A3" w:rsidRDefault="00D57C47" w:rsidP="00D57C47">
            <w:pPr>
              <w:widowControl/>
              <w:autoSpaceDE/>
              <w:autoSpaceDN/>
              <w:adjustRightInd/>
              <w:ind w:firstLine="0"/>
              <w:rPr>
                <w:rFonts w:ascii="Times New Roman" w:hAnsi="Times New Roman" w:cs="Times New Roman"/>
                <w:sz w:val="26"/>
                <w:szCs w:val="26"/>
              </w:rPr>
            </w:pPr>
            <w:r>
              <w:rPr>
                <w:rFonts w:ascii="Times New Roman" w:hAnsi="Times New Roman" w:cs="Times New Roman"/>
                <w:sz w:val="26"/>
                <w:szCs w:val="26"/>
              </w:rPr>
              <w:t>от 29.06.2020 № 89</w:t>
            </w:r>
          </w:p>
        </w:tc>
      </w:tr>
    </w:tbl>
    <w:p w14:paraId="4AE5782C" w14:textId="77777777" w:rsidR="00B500AB" w:rsidRPr="00C851A3" w:rsidRDefault="00B500AB" w:rsidP="00B500AB">
      <w:pPr>
        <w:widowControl/>
        <w:autoSpaceDE/>
        <w:autoSpaceDN/>
        <w:adjustRightInd/>
        <w:ind w:firstLine="0"/>
        <w:rPr>
          <w:rFonts w:ascii="Times New Roman" w:hAnsi="Times New Roman" w:cs="Times New Roman"/>
          <w:sz w:val="26"/>
          <w:szCs w:val="26"/>
        </w:rPr>
      </w:pPr>
    </w:p>
    <w:p w14:paraId="604015CF" w14:textId="77777777" w:rsidR="00B500AB" w:rsidRPr="00C851A3" w:rsidRDefault="00B500AB" w:rsidP="00B500AB">
      <w:pPr>
        <w:widowControl/>
        <w:autoSpaceDE/>
        <w:autoSpaceDN/>
        <w:adjustRightInd/>
        <w:ind w:firstLine="0"/>
        <w:rPr>
          <w:rFonts w:ascii="Times New Roman" w:hAnsi="Times New Roman" w:cs="Times New Roman"/>
          <w:sz w:val="26"/>
          <w:szCs w:val="26"/>
        </w:rPr>
      </w:pPr>
    </w:p>
    <w:p w14:paraId="08F6D401" w14:textId="77777777" w:rsidR="00B500AB" w:rsidRPr="00C851A3" w:rsidRDefault="00B500AB" w:rsidP="00B500AB">
      <w:pPr>
        <w:widowControl/>
        <w:autoSpaceDE/>
        <w:autoSpaceDN/>
        <w:adjustRightInd/>
        <w:ind w:firstLine="0"/>
        <w:jc w:val="center"/>
        <w:rPr>
          <w:rFonts w:ascii="Times New Roman" w:hAnsi="Times New Roman" w:cs="Times New Roman"/>
          <w:sz w:val="26"/>
          <w:szCs w:val="26"/>
        </w:rPr>
      </w:pPr>
    </w:p>
    <w:p w14:paraId="2C73B318" w14:textId="70ECA56B" w:rsidR="00C306B1" w:rsidRPr="00C851A3" w:rsidRDefault="00C306B1" w:rsidP="00C306B1">
      <w:pPr>
        <w:ind w:firstLine="0"/>
        <w:jc w:val="center"/>
        <w:rPr>
          <w:rFonts w:ascii="Times New Roman" w:hAnsi="Times New Roman" w:cs="Times New Roman"/>
        </w:rPr>
      </w:pPr>
    </w:p>
    <w:p w14:paraId="6DAA5A16" w14:textId="77777777" w:rsidR="00C306B1" w:rsidRPr="00C851A3" w:rsidRDefault="00C306B1" w:rsidP="00C306B1">
      <w:pPr>
        <w:rPr>
          <w:rFonts w:ascii="Times New Roman" w:hAnsi="Times New Roman" w:cs="Times New Roman"/>
        </w:rPr>
      </w:pPr>
    </w:p>
    <w:p w14:paraId="3B4EEAF0" w14:textId="77777777" w:rsidR="00C306B1" w:rsidRPr="00C851A3" w:rsidRDefault="00C306B1" w:rsidP="00C306B1">
      <w:pPr>
        <w:rPr>
          <w:rFonts w:ascii="Times New Roman" w:hAnsi="Times New Roman" w:cs="Times New Roman"/>
        </w:rPr>
      </w:pPr>
    </w:p>
    <w:p w14:paraId="5D97D739" w14:textId="77777777" w:rsidR="00C306B1" w:rsidRPr="00C851A3" w:rsidRDefault="00C306B1" w:rsidP="00C306B1">
      <w:pPr>
        <w:rPr>
          <w:rFonts w:ascii="Times New Roman" w:hAnsi="Times New Roman" w:cs="Times New Roman"/>
        </w:rPr>
      </w:pPr>
    </w:p>
    <w:p w14:paraId="25287DF9" w14:textId="77777777" w:rsidR="00C306B1" w:rsidRPr="00C851A3" w:rsidRDefault="00C306B1" w:rsidP="00C306B1">
      <w:pPr>
        <w:rPr>
          <w:rFonts w:ascii="Times New Roman" w:hAnsi="Times New Roman" w:cs="Times New Roman"/>
        </w:rPr>
      </w:pPr>
    </w:p>
    <w:p w14:paraId="1D759240" w14:textId="77777777" w:rsidR="00C306B1" w:rsidRPr="00C851A3" w:rsidRDefault="00C306B1" w:rsidP="00C306B1">
      <w:pPr>
        <w:ind w:firstLine="0"/>
        <w:jc w:val="center"/>
        <w:rPr>
          <w:rFonts w:ascii="Times New Roman" w:hAnsi="Times New Roman" w:cs="Times New Roman"/>
        </w:rPr>
      </w:pPr>
    </w:p>
    <w:p w14:paraId="42785E18" w14:textId="77777777" w:rsidR="00C306B1" w:rsidRPr="00C851A3" w:rsidRDefault="00C306B1" w:rsidP="00C306B1">
      <w:pPr>
        <w:ind w:firstLine="0"/>
        <w:jc w:val="center"/>
        <w:rPr>
          <w:rFonts w:ascii="Times New Roman" w:hAnsi="Times New Roman" w:cs="Times New Roman"/>
          <w:b/>
          <w:bCs/>
          <w:sz w:val="48"/>
          <w:szCs w:val="48"/>
        </w:rPr>
      </w:pPr>
      <w:r w:rsidRPr="00C851A3">
        <w:rPr>
          <w:rFonts w:ascii="Times New Roman" w:hAnsi="Times New Roman" w:cs="Times New Roman"/>
          <w:b/>
          <w:bCs/>
          <w:sz w:val="48"/>
          <w:szCs w:val="48"/>
        </w:rPr>
        <w:t>СХЕМА ТЕПЛОСНАБЖЕНИЯ</w:t>
      </w:r>
    </w:p>
    <w:p w14:paraId="2985ADCF" w14:textId="77777777" w:rsidR="00C851A3" w:rsidRDefault="00C851A3" w:rsidP="00C306B1">
      <w:pPr>
        <w:ind w:firstLine="0"/>
        <w:jc w:val="center"/>
        <w:rPr>
          <w:rFonts w:ascii="Times New Roman" w:hAnsi="Times New Roman" w:cs="Times New Roman"/>
          <w:b/>
          <w:bCs/>
          <w:sz w:val="32"/>
          <w:szCs w:val="32"/>
        </w:rPr>
      </w:pPr>
      <w:r>
        <w:rPr>
          <w:rFonts w:ascii="Times New Roman" w:hAnsi="Times New Roman" w:cs="Times New Roman"/>
          <w:b/>
          <w:bCs/>
          <w:sz w:val="32"/>
          <w:szCs w:val="32"/>
        </w:rPr>
        <w:t>СЕЛЬСКОГО ПОСЕЛЕНИЯ</w:t>
      </w:r>
      <w:r w:rsidR="00C306B1" w:rsidRPr="00C851A3">
        <w:rPr>
          <w:rFonts w:ascii="Times New Roman" w:hAnsi="Times New Roman" w:cs="Times New Roman"/>
          <w:b/>
          <w:bCs/>
          <w:sz w:val="32"/>
          <w:szCs w:val="32"/>
        </w:rPr>
        <w:t xml:space="preserve"> КУТЬ-ЯХ </w:t>
      </w:r>
    </w:p>
    <w:p w14:paraId="1EBE8514" w14:textId="0869AEFA" w:rsidR="00C306B1" w:rsidRPr="00C851A3" w:rsidRDefault="00C306B1" w:rsidP="00C306B1">
      <w:pPr>
        <w:ind w:firstLine="0"/>
        <w:jc w:val="center"/>
        <w:rPr>
          <w:rFonts w:ascii="Times New Roman" w:hAnsi="Times New Roman" w:cs="Times New Roman"/>
          <w:b/>
          <w:bCs/>
          <w:sz w:val="32"/>
          <w:szCs w:val="32"/>
        </w:rPr>
      </w:pPr>
      <w:r w:rsidRPr="00C851A3">
        <w:rPr>
          <w:rFonts w:ascii="Times New Roman" w:hAnsi="Times New Roman" w:cs="Times New Roman"/>
          <w:b/>
          <w:bCs/>
          <w:sz w:val="32"/>
          <w:szCs w:val="32"/>
        </w:rPr>
        <w:t>НА ПЕРИОД 20</w:t>
      </w:r>
      <w:r w:rsidR="004D2FE1" w:rsidRPr="00C851A3">
        <w:rPr>
          <w:rFonts w:ascii="Times New Roman" w:hAnsi="Times New Roman" w:cs="Times New Roman"/>
          <w:b/>
          <w:bCs/>
          <w:sz w:val="32"/>
          <w:szCs w:val="32"/>
        </w:rPr>
        <w:t>20</w:t>
      </w:r>
      <w:r w:rsidRPr="00C851A3">
        <w:rPr>
          <w:rFonts w:ascii="Times New Roman" w:hAnsi="Times New Roman" w:cs="Times New Roman"/>
          <w:b/>
          <w:bCs/>
          <w:sz w:val="32"/>
          <w:szCs w:val="32"/>
        </w:rPr>
        <w:t xml:space="preserve"> – 2035 ГОДЫ</w:t>
      </w:r>
    </w:p>
    <w:p w14:paraId="4E495C94" w14:textId="77777777" w:rsidR="00C306B1" w:rsidRPr="00C851A3" w:rsidRDefault="00C306B1" w:rsidP="00C306B1">
      <w:pPr>
        <w:widowControl/>
        <w:autoSpaceDE/>
        <w:autoSpaceDN/>
        <w:adjustRightInd/>
        <w:spacing w:after="120"/>
        <w:ind w:left="5387" w:right="-1" w:hanging="425"/>
        <w:rPr>
          <w:rFonts w:ascii="Times New Roman" w:hAnsi="Times New Roman" w:cs="Times New Roman"/>
          <w:b/>
        </w:rPr>
      </w:pPr>
    </w:p>
    <w:p w14:paraId="6F7179AC" w14:textId="77777777" w:rsidR="00C306B1" w:rsidRPr="00C851A3" w:rsidRDefault="00C306B1" w:rsidP="00C306B1">
      <w:pPr>
        <w:widowControl/>
        <w:autoSpaceDE/>
        <w:autoSpaceDN/>
        <w:adjustRightInd/>
        <w:spacing w:after="120"/>
        <w:ind w:left="5387" w:right="-1" w:hanging="425"/>
        <w:rPr>
          <w:rFonts w:ascii="Times New Roman" w:hAnsi="Times New Roman" w:cs="Times New Roman"/>
          <w:b/>
        </w:rPr>
      </w:pPr>
    </w:p>
    <w:p w14:paraId="6F55A881" w14:textId="77777777" w:rsidR="00C306B1" w:rsidRPr="00C851A3" w:rsidRDefault="00C306B1" w:rsidP="00C306B1">
      <w:pPr>
        <w:widowControl/>
        <w:autoSpaceDE/>
        <w:autoSpaceDN/>
        <w:adjustRightInd/>
        <w:spacing w:after="120"/>
        <w:ind w:left="5387" w:right="-1" w:hanging="425"/>
        <w:rPr>
          <w:rFonts w:ascii="Times New Roman" w:hAnsi="Times New Roman" w:cs="Times New Roman"/>
          <w:b/>
        </w:rPr>
      </w:pPr>
    </w:p>
    <w:p w14:paraId="442E41CB" w14:textId="77777777" w:rsidR="00C306B1" w:rsidRPr="00C851A3" w:rsidRDefault="00C306B1" w:rsidP="00092E10">
      <w:pPr>
        <w:widowControl/>
        <w:autoSpaceDE/>
        <w:autoSpaceDN/>
        <w:adjustRightInd/>
        <w:spacing w:after="120"/>
        <w:ind w:left="5103" w:right="-1" w:firstLine="0"/>
        <w:rPr>
          <w:rFonts w:ascii="Times New Roman" w:hAnsi="Times New Roman" w:cs="Times New Roman"/>
          <w:b/>
        </w:rPr>
      </w:pPr>
    </w:p>
    <w:p w14:paraId="315506BA" w14:textId="0809A613" w:rsidR="00C306B1" w:rsidRPr="00C851A3" w:rsidRDefault="00C306B1" w:rsidP="00C306B1">
      <w:pPr>
        <w:widowControl/>
        <w:autoSpaceDE/>
        <w:autoSpaceDN/>
        <w:adjustRightInd/>
        <w:spacing w:after="160" w:line="259" w:lineRule="auto"/>
        <w:ind w:firstLine="0"/>
        <w:jc w:val="center"/>
        <w:rPr>
          <w:rFonts w:ascii="Times New Roman" w:hAnsi="Times New Roman" w:cs="Times New Roman"/>
        </w:rPr>
      </w:pPr>
    </w:p>
    <w:p w14:paraId="7534D2E2" w14:textId="77777777" w:rsidR="00C96792" w:rsidRPr="00C851A3" w:rsidRDefault="00C96792" w:rsidP="00C306B1">
      <w:pPr>
        <w:widowControl/>
        <w:autoSpaceDE/>
        <w:autoSpaceDN/>
        <w:adjustRightInd/>
        <w:spacing w:after="160" w:line="259" w:lineRule="auto"/>
        <w:ind w:firstLine="0"/>
        <w:jc w:val="center"/>
        <w:rPr>
          <w:rFonts w:ascii="Times New Roman" w:hAnsi="Times New Roman" w:cs="Times New Roman"/>
        </w:rPr>
      </w:pPr>
    </w:p>
    <w:p w14:paraId="25EFD820" w14:textId="77777777" w:rsidR="00C306B1" w:rsidRPr="00C851A3" w:rsidRDefault="00C306B1" w:rsidP="00C306B1">
      <w:pPr>
        <w:widowControl/>
        <w:autoSpaceDE/>
        <w:autoSpaceDN/>
        <w:adjustRightInd/>
        <w:spacing w:after="160" w:line="259" w:lineRule="auto"/>
        <w:ind w:firstLine="0"/>
        <w:jc w:val="center"/>
        <w:rPr>
          <w:rFonts w:ascii="Times New Roman" w:hAnsi="Times New Roman" w:cs="Times New Roman"/>
        </w:rPr>
      </w:pPr>
    </w:p>
    <w:p w14:paraId="71AA9EC8" w14:textId="77777777" w:rsidR="004D2FE1" w:rsidRPr="00C851A3" w:rsidRDefault="004D2FE1" w:rsidP="00C306B1">
      <w:pPr>
        <w:widowControl/>
        <w:autoSpaceDE/>
        <w:autoSpaceDN/>
        <w:adjustRightInd/>
        <w:spacing w:after="160" w:line="259" w:lineRule="auto"/>
        <w:ind w:firstLine="0"/>
        <w:jc w:val="center"/>
        <w:rPr>
          <w:rFonts w:ascii="Times New Roman" w:hAnsi="Times New Roman" w:cs="Times New Roman"/>
        </w:rPr>
      </w:pPr>
    </w:p>
    <w:p w14:paraId="399A618F" w14:textId="77777777" w:rsidR="004D2FE1" w:rsidRDefault="004D2FE1" w:rsidP="00C306B1">
      <w:pPr>
        <w:widowControl/>
        <w:autoSpaceDE/>
        <w:autoSpaceDN/>
        <w:adjustRightInd/>
        <w:spacing w:after="160" w:line="259" w:lineRule="auto"/>
        <w:ind w:firstLine="0"/>
        <w:jc w:val="center"/>
        <w:rPr>
          <w:rFonts w:ascii="Times New Roman" w:hAnsi="Times New Roman" w:cs="Times New Roman"/>
        </w:rPr>
      </w:pPr>
    </w:p>
    <w:p w14:paraId="12DCE32F" w14:textId="77777777" w:rsidR="00C851A3" w:rsidRDefault="00C851A3" w:rsidP="00C306B1">
      <w:pPr>
        <w:widowControl/>
        <w:autoSpaceDE/>
        <w:autoSpaceDN/>
        <w:adjustRightInd/>
        <w:spacing w:after="160" w:line="259" w:lineRule="auto"/>
        <w:ind w:firstLine="0"/>
        <w:jc w:val="center"/>
        <w:rPr>
          <w:rFonts w:ascii="Times New Roman" w:hAnsi="Times New Roman" w:cs="Times New Roman"/>
        </w:rPr>
      </w:pPr>
    </w:p>
    <w:p w14:paraId="3F044416" w14:textId="77777777" w:rsidR="00C851A3" w:rsidRDefault="00C851A3" w:rsidP="00C306B1">
      <w:pPr>
        <w:widowControl/>
        <w:autoSpaceDE/>
        <w:autoSpaceDN/>
        <w:adjustRightInd/>
        <w:spacing w:after="160" w:line="259" w:lineRule="auto"/>
        <w:ind w:firstLine="0"/>
        <w:jc w:val="center"/>
        <w:rPr>
          <w:rFonts w:ascii="Times New Roman" w:hAnsi="Times New Roman" w:cs="Times New Roman"/>
        </w:rPr>
      </w:pPr>
    </w:p>
    <w:p w14:paraId="21B4DACF" w14:textId="77777777" w:rsidR="00C851A3" w:rsidRDefault="00C851A3" w:rsidP="00C306B1">
      <w:pPr>
        <w:widowControl/>
        <w:autoSpaceDE/>
        <w:autoSpaceDN/>
        <w:adjustRightInd/>
        <w:spacing w:after="160" w:line="259" w:lineRule="auto"/>
        <w:ind w:firstLine="0"/>
        <w:jc w:val="center"/>
        <w:rPr>
          <w:rFonts w:ascii="Times New Roman" w:hAnsi="Times New Roman" w:cs="Times New Roman"/>
        </w:rPr>
      </w:pPr>
    </w:p>
    <w:p w14:paraId="323AF05F" w14:textId="77777777" w:rsidR="00C851A3" w:rsidRDefault="00C851A3" w:rsidP="00C306B1">
      <w:pPr>
        <w:widowControl/>
        <w:autoSpaceDE/>
        <w:autoSpaceDN/>
        <w:adjustRightInd/>
        <w:spacing w:after="160" w:line="259" w:lineRule="auto"/>
        <w:ind w:firstLine="0"/>
        <w:jc w:val="center"/>
        <w:rPr>
          <w:rFonts w:ascii="Times New Roman" w:hAnsi="Times New Roman" w:cs="Times New Roman"/>
        </w:rPr>
      </w:pPr>
    </w:p>
    <w:p w14:paraId="1A2436B2" w14:textId="77777777" w:rsidR="00C851A3" w:rsidRDefault="00C851A3" w:rsidP="00C306B1">
      <w:pPr>
        <w:widowControl/>
        <w:autoSpaceDE/>
        <w:autoSpaceDN/>
        <w:adjustRightInd/>
        <w:spacing w:after="160" w:line="259" w:lineRule="auto"/>
        <w:ind w:firstLine="0"/>
        <w:jc w:val="center"/>
        <w:rPr>
          <w:rFonts w:ascii="Times New Roman" w:hAnsi="Times New Roman" w:cs="Times New Roman"/>
        </w:rPr>
      </w:pPr>
    </w:p>
    <w:p w14:paraId="7A52F765" w14:textId="77777777" w:rsidR="00C851A3" w:rsidRDefault="00C851A3" w:rsidP="00C306B1">
      <w:pPr>
        <w:widowControl/>
        <w:autoSpaceDE/>
        <w:autoSpaceDN/>
        <w:adjustRightInd/>
        <w:spacing w:after="160" w:line="259" w:lineRule="auto"/>
        <w:ind w:firstLine="0"/>
        <w:jc w:val="center"/>
        <w:rPr>
          <w:rFonts w:ascii="Times New Roman" w:hAnsi="Times New Roman" w:cs="Times New Roman"/>
        </w:rPr>
      </w:pPr>
    </w:p>
    <w:p w14:paraId="5BE9C863" w14:textId="77777777" w:rsidR="00C851A3" w:rsidRDefault="00C851A3" w:rsidP="00C306B1">
      <w:pPr>
        <w:widowControl/>
        <w:autoSpaceDE/>
        <w:autoSpaceDN/>
        <w:adjustRightInd/>
        <w:spacing w:after="160" w:line="259" w:lineRule="auto"/>
        <w:ind w:firstLine="0"/>
        <w:jc w:val="center"/>
        <w:rPr>
          <w:rFonts w:ascii="Times New Roman" w:hAnsi="Times New Roman" w:cs="Times New Roman"/>
        </w:rPr>
      </w:pPr>
    </w:p>
    <w:p w14:paraId="32B970FB" w14:textId="77777777" w:rsidR="00C851A3" w:rsidRDefault="00C851A3" w:rsidP="00C306B1">
      <w:pPr>
        <w:widowControl/>
        <w:autoSpaceDE/>
        <w:autoSpaceDN/>
        <w:adjustRightInd/>
        <w:spacing w:after="160" w:line="259" w:lineRule="auto"/>
        <w:ind w:firstLine="0"/>
        <w:jc w:val="center"/>
        <w:rPr>
          <w:rFonts w:ascii="Times New Roman" w:hAnsi="Times New Roman" w:cs="Times New Roman"/>
        </w:rPr>
      </w:pPr>
    </w:p>
    <w:p w14:paraId="0F30200F" w14:textId="77777777" w:rsidR="00C851A3" w:rsidRDefault="00C851A3" w:rsidP="00C306B1">
      <w:pPr>
        <w:widowControl/>
        <w:autoSpaceDE/>
        <w:autoSpaceDN/>
        <w:adjustRightInd/>
        <w:spacing w:after="160" w:line="259" w:lineRule="auto"/>
        <w:ind w:firstLine="0"/>
        <w:jc w:val="center"/>
        <w:rPr>
          <w:rFonts w:ascii="Times New Roman" w:hAnsi="Times New Roman" w:cs="Times New Roman"/>
        </w:rPr>
      </w:pPr>
    </w:p>
    <w:p w14:paraId="444A8EE1" w14:textId="77777777" w:rsidR="00C851A3" w:rsidRDefault="00C851A3" w:rsidP="00C306B1">
      <w:pPr>
        <w:widowControl/>
        <w:autoSpaceDE/>
        <w:autoSpaceDN/>
        <w:adjustRightInd/>
        <w:spacing w:after="160" w:line="259" w:lineRule="auto"/>
        <w:ind w:firstLine="0"/>
        <w:jc w:val="center"/>
        <w:rPr>
          <w:rFonts w:ascii="Times New Roman" w:hAnsi="Times New Roman" w:cs="Times New Roman"/>
        </w:rPr>
      </w:pPr>
    </w:p>
    <w:p w14:paraId="7FD38BDB" w14:textId="77777777" w:rsidR="00C851A3" w:rsidRPr="00C851A3" w:rsidRDefault="00C851A3" w:rsidP="00C306B1">
      <w:pPr>
        <w:widowControl/>
        <w:autoSpaceDE/>
        <w:autoSpaceDN/>
        <w:adjustRightInd/>
        <w:spacing w:after="160" w:line="259" w:lineRule="auto"/>
        <w:ind w:firstLine="0"/>
        <w:jc w:val="center"/>
        <w:rPr>
          <w:rFonts w:ascii="Times New Roman" w:hAnsi="Times New Roman" w:cs="Times New Roman"/>
        </w:rPr>
      </w:pPr>
    </w:p>
    <w:p w14:paraId="00C86180" w14:textId="77777777" w:rsidR="00C851A3" w:rsidRDefault="00C851A3" w:rsidP="00C851A3">
      <w:pPr>
        <w:ind w:firstLine="567"/>
        <w:jc w:val="center"/>
        <w:rPr>
          <w:rFonts w:ascii="Times New Roman" w:hAnsi="Times New Roman" w:cs="Times New Roman"/>
        </w:rPr>
      </w:pPr>
      <w:r>
        <w:rPr>
          <w:rFonts w:ascii="Times New Roman" w:hAnsi="Times New Roman" w:cs="Times New Roman"/>
        </w:rPr>
        <w:t>п. Куть -Ях</w:t>
      </w:r>
      <w:r w:rsidR="00C306B1" w:rsidRPr="00C851A3">
        <w:rPr>
          <w:rFonts w:ascii="Times New Roman" w:hAnsi="Times New Roman" w:cs="Times New Roman"/>
        </w:rPr>
        <w:t>, 2020</w:t>
      </w:r>
    </w:p>
    <w:p w14:paraId="114461A0" w14:textId="2251128A" w:rsidR="00F70F8B" w:rsidRPr="00C851A3" w:rsidRDefault="00092E10" w:rsidP="00C851A3">
      <w:pPr>
        <w:ind w:firstLine="567"/>
        <w:jc w:val="center"/>
        <w:rPr>
          <w:rFonts w:ascii="Times New Roman" w:hAnsi="Times New Roman" w:cs="Times New Roman"/>
        </w:rPr>
      </w:pPr>
      <w:r w:rsidRPr="00C851A3">
        <w:rPr>
          <w:rFonts w:ascii="Times New Roman" w:hAnsi="Times New Roman" w:cs="Times New Roman"/>
          <w:b/>
          <w:bCs/>
        </w:rPr>
        <w:lastRenderedPageBreak/>
        <w:t>С</w:t>
      </w:r>
      <w:r w:rsidR="00AB6A2F" w:rsidRPr="00C851A3">
        <w:rPr>
          <w:rFonts w:ascii="Times New Roman" w:hAnsi="Times New Roman" w:cs="Times New Roman"/>
          <w:b/>
          <w:bCs/>
        </w:rPr>
        <w:t>одержание</w:t>
      </w:r>
    </w:p>
    <w:p w14:paraId="0761DF5E" w14:textId="77777777" w:rsidR="00092E10" w:rsidRPr="00C851A3" w:rsidRDefault="00092E10" w:rsidP="00092E10">
      <w:pPr>
        <w:rPr>
          <w:rFonts w:ascii="Times New Roman" w:hAnsi="Times New Roman" w:cs="Times New Roman"/>
        </w:rPr>
      </w:pPr>
    </w:p>
    <w:p w14:paraId="697FD7B1" w14:textId="270BAD99" w:rsidR="0067470F" w:rsidRPr="00C851A3" w:rsidRDefault="00F70F8B" w:rsidP="00C851A3">
      <w:pPr>
        <w:pStyle w:val="11"/>
        <w:rPr>
          <w:rFonts w:eastAsiaTheme="minorEastAsia"/>
          <w:noProof/>
          <w:sz w:val="22"/>
          <w:szCs w:val="22"/>
        </w:rPr>
      </w:pPr>
      <w:r w:rsidRPr="00C851A3">
        <w:fldChar w:fldCharType="begin"/>
      </w:r>
      <w:r w:rsidRPr="00C851A3">
        <w:instrText xml:space="preserve"> TOC \o "1-3" \h \z \u </w:instrText>
      </w:r>
      <w:r w:rsidRPr="00C851A3">
        <w:fldChar w:fldCharType="separate"/>
      </w:r>
      <w:hyperlink w:anchor="_Toc39647514" w:history="1">
        <w:r w:rsidR="0067470F" w:rsidRPr="00C851A3">
          <w:rPr>
            <w:rStyle w:val="af0"/>
            <w:rFonts w:ascii="Times New Roman" w:hAnsi="Times New Roman" w:cs="Times New Roman"/>
            <w:noProof/>
          </w:rPr>
          <w:t>Введение</w:t>
        </w:r>
        <w:r w:rsidR="0067470F" w:rsidRPr="00C851A3">
          <w:rPr>
            <w:noProof/>
            <w:webHidden/>
          </w:rPr>
          <w:tab/>
        </w:r>
        <w:r w:rsidR="0067470F" w:rsidRPr="00C851A3">
          <w:rPr>
            <w:noProof/>
            <w:webHidden/>
          </w:rPr>
          <w:fldChar w:fldCharType="begin"/>
        </w:r>
        <w:r w:rsidR="0067470F" w:rsidRPr="00C851A3">
          <w:rPr>
            <w:noProof/>
            <w:webHidden/>
          </w:rPr>
          <w:instrText xml:space="preserve"> PAGEREF _Toc39647514 \h </w:instrText>
        </w:r>
        <w:r w:rsidR="0067470F" w:rsidRPr="00C851A3">
          <w:rPr>
            <w:noProof/>
            <w:webHidden/>
          </w:rPr>
        </w:r>
        <w:r w:rsidR="0067470F" w:rsidRPr="00C851A3">
          <w:rPr>
            <w:noProof/>
            <w:webHidden/>
          </w:rPr>
          <w:fldChar w:fldCharType="separate"/>
        </w:r>
        <w:r w:rsidR="00D57C47">
          <w:rPr>
            <w:noProof/>
            <w:webHidden/>
          </w:rPr>
          <w:t>4</w:t>
        </w:r>
        <w:r w:rsidR="0067470F" w:rsidRPr="00C851A3">
          <w:rPr>
            <w:noProof/>
            <w:webHidden/>
          </w:rPr>
          <w:fldChar w:fldCharType="end"/>
        </w:r>
      </w:hyperlink>
    </w:p>
    <w:p w14:paraId="68829B22" w14:textId="1D9622EC" w:rsidR="0067470F" w:rsidRPr="00C851A3" w:rsidRDefault="00955F78" w:rsidP="00C851A3">
      <w:pPr>
        <w:pStyle w:val="11"/>
        <w:rPr>
          <w:rFonts w:eastAsiaTheme="minorEastAsia"/>
          <w:noProof/>
          <w:sz w:val="22"/>
          <w:szCs w:val="22"/>
        </w:rPr>
      </w:pPr>
      <w:hyperlink w:anchor="_Toc39647515" w:history="1">
        <w:r w:rsidR="0067470F" w:rsidRPr="00C851A3">
          <w:rPr>
            <w:rStyle w:val="af0"/>
            <w:rFonts w:ascii="Times New Roman" w:hAnsi="Times New Roman" w:cs="Times New Roman"/>
            <w:noProof/>
          </w:rPr>
          <w:t>Термины и понятия</w:t>
        </w:r>
        <w:r w:rsidR="0067470F" w:rsidRPr="00C851A3">
          <w:rPr>
            <w:noProof/>
            <w:webHidden/>
          </w:rPr>
          <w:tab/>
        </w:r>
        <w:r w:rsidR="0067470F" w:rsidRPr="00C851A3">
          <w:rPr>
            <w:noProof/>
            <w:webHidden/>
          </w:rPr>
          <w:fldChar w:fldCharType="begin"/>
        </w:r>
        <w:r w:rsidR="0067470F" w:rsidRPr="00C851A3">
          <w:rPr>
            <w:noProof/>
            <w:webHidden/>
          </w:rPr>
          <w:instrText xml:space="preserve"> PAGEREF _Toc39647515 \h </w:instrText>
        </w:r>
        <w:r w:rsidR="0067470F" w:rsidRPr="00C851A3">
          <w:rPr>
            <w:noProof/>
            <w:webHidden/>
          </w:rPr>
        </w:r>
        <w:r w:rsidR="0067470F" w:rsidRPr="00C851A3">
          <w:rPr>
            <w:noProof/>
            <w:webHidden/>
          </w:rPr>
          <w:fldChar w:fldCharType="separate"/>
        </w:r>
        <w:r w:rsidR="00D57C47">
          <w:rPr>
            <w:noProof/>
            <w:webHidden/>
          </w:rPr>
          <w:t>5</w:t>
        </w:r>
        <w:r w:rsidR="0067470F" w:rsidRPr="00C851A3">
          <w:rPr>
            <w:noProof/>
            <w:webHidden/>
          </w:rPr>
          <w:fldChar w:fldCharType="end"/>
        </w:r>
      </w:hyperlink>
    </w:p>
    <w:p w14:paraId="75864E86" w14:textId="0F6D5863" w:rsidR="0067470F" w:rsidRPr="00C851A3" w:rsidRDefault="00955F78" w:rsidP="00C851A3">
      <w:pPr>
        <w:pStyle w:val="11"/>
        <w:rPr>
          <w:rFonts w:eastAsiaTheme="minorEastAsia"/>
          <w:noProof/>
          <w:sz w:val="22"/>
          <w:szCs w:val="22"/>
        </w:rPr>
      </w:pPr>
      <w:hyperlink w:anchor="_Toc39647516" w:history="1">
        <w:r w:rsidR="0067470F" w:rsidRPr="00C851A3">
          <w:rPr>
            <w:rStyle w:val="af0"/>
            <w:rFonts w:ascii="Times New Roman" w:hAnsi="Times New Roman" w:cs="Times New Roman"/>
            <w:noProof/>
          </w:rPr>
          <w:t>1.</w:t>
        </w:r>
        <w:r w:rsidR="0067470F" w:rsidRPr="00C851A3">
          <w:rPr>
            <w:rFonts w:eastAsiaTheme="minorEastAsia"/>
            <w:noProof/>
            <w:sz w:val="22"/>
            <w:szCs w:val="22"/>
          </w:rPr>
          <w:tab/>
        </w:r>
        <w:r w:rsidR="0067470F" w:rsidRPr="00C851A3">
          <w:rPr>
            <w:rStyle w:val="af0"/>
            <w:rFonts w:ascii="Times New Roman" w:hAnsi="Times New Roman" w:cs="Times New Roman"/>
            <w:noProof/>
          </w:rPr>
          <w:t>Показатели существующего и перспективного спроса на тепловую энергию (мощность) и теплоноситель в установленных границах территории МО сельское поселение Куть-Ях</w:t>
        </w:r>
        <w:r w:rsidR="0067470F" w:rsidRPr="00C851A3">
          <w:rPr>
            <w:noProof/>
            <w:webHidden/>
          </w:rPr>
          <w:tab/>
        </w:r>
        <w:r w:rsidR="0067470F" w:rsidRPr="00C851A3">
          <w:rPr>
            <w:noProof/>
            <w:webHidden/>
          </w:rPr>
          <w:fldChar w:fldCharType="begin"/>
        </w:r>
        <w:r w:rsidR="0067470F" w:rsidRPr="00C851A3">
          <w:rPr>
            <w:noProof/>
            <w:webHidden/>
          </w:rPr>
          <w:instrText xml:space="preserve"> PAGEREF _Toc39647516 \h </w:instrText>
        </w:r>
        <w:r w:rsidR="0067470F" w:rsidRPr="00C851A3">
          <w:rPr>
            <w:noProof/>
            <w:webHidden/>
          </w:rPr>
        </w:r>
        <w:r w:rsidR="0067470F" w:rsidRPr="00C851A3">
          <w:rPr>
            <w:noProof/>
            <w:webHidden/>
          </w:rPr>
          <w:fldChar w:fldCharType="separate"/>
        </w:r>
        <w:r w:rsidR="00D57C47">
          <w:rPr>
            <w:noProof/>
            <w:webHidden/>
          </w:rPr>
          <w:t>6</w:t>
        </w:r>
        <w:r w:rsidR="0067470F" w:rsidRPr="00C851A3">
          <w:rPr>
            <w:noProof/>
            <w:webHidden/>
          </w:rPr>
          <w:fldChar w:fldCharType="end"/>
        </w:r>
      </w:hyperlink>
    </w:p>
    <w:p w14:paraId="3C7F6F74" w14:textId="07FC0C99" w:rsidR="0067470F" w:rsidRPr="00C851A3" w:rsidRDefault="00955F78" w:rsidP="00C851A3">
      <w:pPr>
        <w:pStyle w:val="11"/>
        <w:rPr>
          <w:rFonts w:eastAsiaTheme="minorEastAsia"/>
          <w:noProof/>
          <w:sz w:val="22"/>
          <w:szCs w:val="22"/>
        </w:rPr>
      </w:pPr>
      <w:hyperlink w:anchor="_Toc39647517" w:history="1">
        <w:r w:rsidR="0067470F" w:rsidRPr="00C851A3">
          <w:rPr>
            <w:rStyle w:val="af0"/>
            <w:rFonts w:ascii="Times New Roman" w:hAnsi="Times New Roman" w:cs="Times New Roman"/>
            <w:noProof/>
          </w:rPr>
          <w:t>2.</w:t>
        </w:r>
        <w:r w:rsidR="0067470F" w:rsidRPr="00C851A3">
          <w:rPr>
            <w:rFonts w:eastAsiaTheme="minorEastAsia"/>
            <w:noProof/>
            <w:sz w:val="22"/>
            <w:szCs w:val="22"/>
          </w:rPr>
          <w:tab/>
        </w:r>
        <w:r w:rsidR="0067470F" w:rsidRPr="00C851A3">
          <w:rPr>
            <w:rStyle w:val="af0"/>
            <w:rFonts w:ascii="Times New Roman" w:hAnsi="Times New Roman" w:cs="Times New Roman"/>
            <w:noProof/>
          </w:rPr>
          <w:t>Существующие и перспективные балансы тепловой мощности источников тепловой энергии и тепловой нагрузки потребителей</w:t>
        </w:r>
        <w:r w:rsidR="0067470F" w:rsidRPr="00C851A3">
          <w:rPr>
            <w:noProof/>
            <w:webHidden/>
          </w:rPr>
          <w:tab/>
        </w:r>
        <w:r w:rsidR="0067470F" w:rsidRPr="00C851A3">
          <w:rPr>
            <w:noProof/>
            <w:webHidden/>
          </w:rPr>
          <w:fldChar w:fldCharType="begin"/>
        </w:r>
        <w:r w:rsidR="0067470F" w:rsidRPr="00C851A3">
          <w:rPr>
            <w:noProof/>
            <w:webHidden/>
          </w:rPr>
          <w:instrText xml:space="preserve"> PAGEREF _Toc39647517 \h </w:instrText>
        </w:r>
        <w:r w:rsidR="0067470F" w:rsidRPr="00C851A3">
          <w:rPr>
            <w:noProof/>
            <w:webHidden/>
          </w:rPr>
        </w:r>
        <w:r w:rsidR="0067470F" w:rsidRPr="00C851A3">
          <w:rPr>
            <w:noProof/>
            <w:webHidden/>
          </w:rPr>
          <w:fldChar w:fldCharType="separate"/>
        </w:r>
        <w:r w:rsidR="00D57C47">
          <w:rPr>
            <w:noProof/>
            <w:webHidden/>
          </w:rPr>
          <w:t>12</w:t>
        </w:r>
        <w:r w:rsidR="0067470F" w:rsidRPr="00C851A3">
          <w:rPr>
            <w:noProof/>
            <w:webHidden/>
          </w:rPr>
          <w:fldChar w:fldCharType="end"/>
        </w:r>
      </w:hyperlink>
    </w:p>
    <w:p w14:paraId="7FE389E2" w14:textId="10A1E35D" w:rsidR="0067470F" w:rsidRPr="00C851A3" w:rsidRDefault="00955F78" w:rsidP="00C851A3">
      <w:pPr>
        <w:pStyle w:val="11"/>
        <w:rPr>
          <w:rFonts w:eastAsiaTheme="minorEastAsia"/>
          <w:noProof/>
          <w:sz w:val="22"/>
          <w:szCs w:val="22"/>
        </w:rPr>
      </w:pPr>
      <w:hyperlink w:anchor="_Toc39647518" w:history="1">
        <w:r w:rsidR="0067470F" w:rsidRPr="00C851A3">
          <w:rPr>
            <w:rStyle w:val="af0"/>
            <w:rFonts w:ascii="Times New Roman" w:hAnsi="Times New Roman" w:cs="Times New Roman"/>
            <w:noProof/>
          </w:rPr>
          <w:t>3.</w:t>
        </w:r>
        <w:r w:rsidR="0067470F" w:rsidRPr="00C851A3">
          <w:rPr>
            <w:rFonts w:eastAsiaTheme="minorEastAsia"/>
            <w:noProof/>
            <w:sz w:val="22"/>
            <w:szCs w:val="22"/>
          </w:rPr>
          <w:tab/>
        </w:r>
        <w:r w:rsidR="0067470F" w:rsidRPr="00C851A3">
          <w:rPr>
            <w:rStyle w:val="af0"/>
            <w:rFonts w:ascii="Times New Roman" w:hAnsi="Times New Roman" w:cs="Times New Roman"/>
            <w:noProof/>
          </w:rPr>
          <w:t>Существующие и перспективные балансы теплоносителя</w:t>
        </w:r>
        <w:r w:rsidR="0067470F" w:rsidRPr="00C851A3">
          <w:rPr>
            <w:noProof/>
            <w:webHidden/>
          </w:rPr>
          <w:tab/>
        </w:r>
        <w:r w:rsidR="0067470F" w:rsidRPr="00C851A3">
          <w:rPr>
            <w:noProof/>
            <w:webHidden/>
          </w:rPr>
          <w:fldChar w:fldCharType="begin"/>
        </w:r>
        <w:r w:rsidR="0067470F" w:rsidRPr="00C851A3">
          <w:rPr>
            <w:noProof/>
            <w:webHidden/>
          </w:rPr>
          <w:instrText xml:space="preserve"> PAGEREF _Toc39647518 \h </w:instrText>
        </w:r>
        <w:r w:rsidR="0067470F" w:rsidRPr="00C851A3">
          <w:rPr>
            <w:noProof/>
            <w:webHidden/>
          </w:rPr>
        </w:r>
        <w:r w:rsidR="0067470F" w:rsidRPr="00C851A3">
          <w:rPr>
            <w:noProof/>
            <w:webHidden/>
          </w:rPr>
          <w:fldChar w:fldCharType="separate"/>
        </w:r>
        <w:r w:rsidR="00D57C47">
          <w:rPr>
            <w:noProof/>
            <w:webHidden/>
          </w:rPr>
          <w:t>14</w:t>
        </w:r>
        <w:r w:rsidR="0067470F" w:rsidRPr="00C851A3">
          <w:rPr>
            <w:noProof/>
            <w:webHidden/>
          </w:rPr>
          <w:fldChar w:fldCharType="end"/>
        </w:r>
      </w:hyperlink>
    </w:p>
    <w:p w14:paraId="572D8DA6" w14:textId="5926C852" w:rsidR="0067470F" w:rsidRPr="00C851A3" w:rsidRDefault="00955F78" w:rsidP="00C851A3">
      <w:pPr>
        <w:pStyle w:val="11"/>
        <w:rPr>
          <w:rFonts w:eastAsiaTheme="minorEastAsia"/>
          <w:noProof/>
          <w:sz w:val="22"/>
          <w:szCs w:val="22"/>
        </w:rPr>
      </w:pPr>
      <w:hyperlink w:anchor="_Toc39647519" w:history="1">
        <w:r w:rsidR="0067470F" w:rsidRPr="00C851A3">
          <w:rPr>
            <w:rStyle w:val="af0"/>
            <w:rFonts w:ascii="Times New Roman" w:hAnsi="Times New Roman" w:cs="Times New Roman"/>
            <w:noProof/>
          </w:rPr>
          <w:t>4.</w:t>
        </w:r>
        <w:r w:rsidR="0067470F" w:rsidRPr="00C851A3">
          <w:rPr>
            <w:rFonts w:eastAsiaTheme="minorEastAsia"/>
            <w:noProof/>
            <w:sz w:val="22"/>
            <w:szCs w:val="22"/>
          </w:rPr>
          <w:tab/>
        </w:r>
        <w:r w:rsidR="0067470F" w:rsidRPr="00C851A3">
          <w:rPr>
            <w:rStyle w:val="af0"/>
            <w:rFonts w:ascii="Times New Roman" w:hAnsi="Times New Roman" w:cs="Times New Roman"/>
            <w:noProof/>
          </w:rPr>
          <w:t>Основные положения мастер-плана развития систем теплоснабжения МО сельское поселение Куть-Ях</w:t>
        </w:r>
        <w:r w:rsidR="0067470F" w:rsidRPr="00C851A3">
          <w:rPr>
            <w:noProof/>
            <w:webHidden/>
          </w:rPr>
          <w:tab/>
        </w:r>
        <w:r w:rsidR="0067470F" w:rsidRPr="00C851A3">
          <w:rPr>
            <w:noProof/>
            <w:webHidden/>
          </w:rPr>
          <w:fldChar w:fldCharType="begin"/>
        </w:r>
        <w:r w:rsidR="0067470F" w:rsidRPr="00C851A3">
          <w:rPr>
            <w:noProof/>
            <w:webHidden/>
          </w:rPr>
          <w:instrText xml:space="preserve"> PAGEREF _Toc39647519 \h </w:instrText>
        </w:r>
        <w:r w:rsidR="0067470F" w:rsidRPr="00C851A3">
          <w:rPr>
            <w:noProof/>
            <w:webHidden/>
          </w:rPr>
        </w:r>
        <w:r w:rsidR="0067470F" w:rsidRPr="00C851A3">
          <w:rPr>
            <w:noProof/>
            <w:webHidden/>
          </w:rPr>
          <w:fldChar w:fldCharType="separate"/>
        </w:r>
        <w:r w:rsidR="00D57C47">
          <w:rPr>
            <w:noProof/>
            <w:webHidden/>
          </w:rPr>
          <w:t>14</w:t>
        </w:r>
        <w:r w:rsidR="0067470F" w:rsidRPr="00C851A3">
          <w:rPr>
            <w:noProof/>
            <w:webHidden/>
          </w:rPr>
          <w:fldChar w:fldCharType="end"/>
        </w:r>
      </w:hyperlink>
    </w:p>
    <w:p w14:paraId="099FFE89" w14:textId="0914DFD6" w:rsidR="0067470F" w:rsidRPr="00C851A3" w:rsidRDefault="00955F78" w:rsidP="00C851A3">
      <w:pPr>
        <w:pStyle w:val="11"/>
        <w:rPr>
          <w:rFonts w:eastAsiaTheme="minorEastAsia"/>
          <w:noProof/>
          <w:sz w:val="22"/>
          <w:szCs w:val="22"/>
        </w:rPr>
      </w:pPr>
      <w:hyperlink w:anchor="_Toc39647520" w:history="1">
        <w:r w:rsidR="0067470F" w:rsidRPr="00C851A3">
          <w:rPr>
            <w:rStyle w:val="af0"/>
            <w:rFonts w:ascii="Times New Roman" w:hAnsi="Times New Roman" w:cs="Times New Roman"/>
            <w:noProof/>
          </w:rPr>
          <w:t>5.</w:t>
        </w:r>
        <w:r w:rsidR="0067470F" w:rsidRPr="00C851A3">
          <w:rPr>
            <w:rFonts w:eastAsiaTheme="minorEastAsia"/>
            <w:noProof/>
            <w:sz w:val="22"/>
            <w:szCs w:val="22"/>
          </w:rPr>
          <w:tab/>
        </w:r>
        <w:r w:rsidR="0067470F" w:rsidRPr="00C851A3">
          <w:rPr>
            <w:rStyle w:val="af0"/>
            <w:rFonts w:ascii="Times New Roman" w:hAnsi="Times New Roman" w:cs="Times New Roman"/>
            <w:noProof/>
          </w:rPr>
          <w:t>Предложения по строительству, реконструкции, техническому перевооружению и (или) модернизации источников тепловой энергии</w:t>
        </w:r>
        <w:r w:rsidR="0067470F" w:rsidRPr="00C851A3">
          <w:rPr>
            <w:noProof/>
            <w:webHidden/>
          </w:rPr>
          <w:tab/>
        </w:r>
        <w:r w:rsidR="0067470F" w:rsidRPr="00C851A3">
          <w:rPr>
            <w:noProof/>
            <w:webHidden/>
          </w:rPr>
          <w:fldChar w:fldCharType="begin"/>
        </w:r>
        <w:r w:rsidR="0067470F" w:rsidRPr="00C851A3">
          <w:rPr>
            <w:noProof/>
            <w:webHidden/>
          </w:rPr>
          <w:instrText xml:space="preserve"> PAGEREF _Toc39647520 \h </w:instrText>
        </w:r>
        <w:r w:rsidR="0067470F" w:rsidRPr="00C851A3">
          <w:rPr>
            <w:noProof/>
            <w:webHidden/>
          </w:rPr>
        </w:r>
        <w:r w:rsidR="0067470F" w:rsidRPr="00C851A3">
          <w:rPr>
            <w:noProof/>
            <w:webHidden/>
          </w:rPr>
          <w:fldChar w:fldCharType="separate"/>
        </w:r>
        <w:r w:rsidR="00D57C47">
          <w:rPr>
            <w:noProof/>
            <w:webHidden/>
          </w:rPr>
          <w:t>15</w:t>
        </w:r>
        <w:r w:rsidR="0067470F" w:rsidRPr="00C851A3">
          <w:rPr>
            <w:noProof/>
            <w:webHidden/>
          </w:rPr>
          <w:fldChar w:fldCharType="end"/>
        </w:r>
      </w:hyperlink>
    </w:p>
    <w:p w14:paraId="59F49074" w14:textId="0846F8EB" w:rsidR="0067470F" w:rsidRPr="00C851A3" w:rsidRDefault="00955F78" w:rsidP="00C851A3">
      <w:pPr>
        <w:pStyle w:val="11"/>
        <w:rPr>
          <w:rFonts w:eastAsiaTheme="minorEastAsia"/>
          <w:noProof/>
          <w:sz w:val="22"/>
          <w:szCs w:val="22"/>
        </w:rPr>
      </w:pPr>
      <w:hyperlink w:anchor="_Toc39647521" w:history="1">
        <w:r w:rsidR="0067470F" w:rsidRPr="00C851A3">
          <w:rPr>
            <w:rStyle w:val="af0"/>
            <w:rFonts w:ascii="Times New Roman" w:hAnsi="Times New Roman" w:cs="Times New Roman"/>
            <w:noProof/>
          </w:rPr>
          <w:t>6.</w:t>
        </w:r>
        <w:r w:rsidR="0067470F" w:rsidRPr="00C851A3">
          <w:rPr>
            <w:rFonts w:eastAsiaTheme="minorEastAsia"/>
            <w:noProof/>
            <w:sz w:val="22"/>
            <w:szCs w:val="22"/>
          </w:rPr>
          <w:tab/>
        </w:r>
        <w:r w:rsidR="0067470F" w:rsidRPr="00C851A3">
          <w:rPr>
            <w:rStyle w:val="af0"/>
            <w:rFonts w:ascii="Times New Roman" w:hAnsi="Times New Roman" w:cs="Times New Roman"/>
            <w:noProof/>
          </w:rPr>
          <w:t>Предложения по строительству, реконструкции и (или) модернизации тепловых сетей</w:t>
        </w:r>
        <w:r w:rsidR="0067470F" w:rsidRPr="00C851A3">
          <w:rPr>
            <w:noProof/>
            <w:webHidden/>
          </w:rPr>
          <w:tab/>
        </w:r>
        <w:r w:rsidR="0067470F" w:rsidRPr="00C851A3">
          <w:rPr>
            <w:noProof/>
            <w:webHidden/>
          </w:rPr>
          <w:fldChar w:fldCharType="begin"/>
        </w:r>
        <w:r w:rsidR="0067470F" w:rsidRPr="00C851A3">
          <w:rPr>
            <w:noProof/>
            <w:webHidden/>
          </w:rPr>
          <w:instrText xml:space="preserve"> PAGEREF _Toc39647521 \h </w:instrText>
        </w:r>
        <w:r w:rsidR="0067470F" w:rsidRPr="00C851A3">
          <w:rPr>
            <w:noProof/>
            <w:webHidden/>
          </w:rPr>
        </w:r>
        <w:r w:rsidR="0067470F" w:rsidRPr="00C851A3">
          <w:rPr>
            <w:noProof/>
            <w:webHidden/>
          </w:rPr>
          <w:fldChar w:fldCharType="separate"/>
        </w:r>
        <w:r w:rsidR="00D57C47">
          <w:rPr>
            <w:noProof/>
            <w:webHidden/>
          </w:rPr>
          <w:t>17</w:t>
        </w:r>
        <w:r w:rsidR="0067470F" w:rsidRPr="00C851A3">
          <w:rPr>
            <w:noProof/>
            <w:webHidden/>
          </w:rPr>
          <w:fldChar w:fldCharType="end"/>
        </w:r>
      </w:hyperlink>
    </w:p>
    <w:p w14:paraId="1656A54F" w14:textId="070AC606" w:rsidR="0067470F" w:rsidRPr="00C851A3" w:rsidRDefault="00955F78" w:rsidP="00C851A3">
      <w:pPr>
        <w:pStyle w:val="11"/>
        <w:rPr>
          <w:rFonts w:eastAsiaTheme="minorEastAsia"/>
          <w:noProof/>
          <w:sz w:val="22"/>
          <w:szCs w:val="22"/>
        </w:rPr>
      </w:pPr>
      <w:hyperlink w:anchor="_Toc39647522" w:history="1">
        <w:r w:rsidR="0067470F" w:rsidRPr="00C851A3">
          <w:rPr>
            <w:rStyle w:val="af0"/>
            <w:rFonts w:ascii="Times New Roman" w:hAnsi="Times New Roman" w:cs="Times New Roman"/>
            <w:noProof/>
          </w:rPr>
          <w:t>7.</w:t>
        </w:r>
        <w:r w:rsidR="0067470F" w:rsidRPr="00C851A3">
          <w:rPr>
            <w:rFonts w:eastAsiaTheme="minorEastAsia"/>
            <w:noProof/>
            <w:sz w:val="22"/>
            <w:szCs w:val="22"/>
          </w:rPr>
          <w:tab/>
        </w:r>
        <w:r w:rsidR="0067470F" w:rsidRPr="00C851A3">
          <w:rPr>
            <w:rStyle w:val="af0"/>
            <w:rFonts w:ascii="Times New Roman" w:hAnsi="Times New Roman" w:cs="Times New Roman"/>
            <w:noProof/>
          </w:rPr>
          <w:t>Предложения по переводу открытых систем теплоснабжения (горячего водоснабжения) в закрытые системы горячего водоснабжения</w:t>
        </w:r>
        <w:r w:rsidR="0067470F" w:rsidRPr="00C851A3">
          <w:rPr>
            <w:noProof/>
            <w:webHidden/>
          </w:rPr>
          <w:tab/>
        </w:r>
        <w:r w:rsidR="0067470F" w:rsidRPr="00C851A3">
          <w:rPr>
            <w:noProof/>
            <w:webHidden/>
          </w:rPr>
          <w:fldChar w:fldCharType="begin"/>
        </w:r>
        <w:r w:rsidR="0067470F" w:rsidRPr="00C851A3">
          <w:rPr>
            <w:noProof/>
            <w:webHidden/>
          </w:rPr>
          <w:instrText xml:space="preserve"> PAGEREF _Toc39647522 \h </w:instrText>
        </w:r>
        <w:r w:rsidR="0067470F" w:rsidRPr="00C851A3">
          <w:rPr>
            <w:noProof/>
            <w:webHidden/>
          </w:rPr>
        </w:r>
        <w:r w:rsidR="0067470F" w:rsidRPr="00C851A3">
          <w:rPr>
            <w:noProof/>
            <w:webHidden/>
          </w:rPr>
          <w:fldChar w:fldCharType="separate"/>
        </w:r>
        <w:r w:rsidR="00D57C47">
          <w:rPr>
            <w:noProof/>
            <w:webHidden/>
          </w:rPr>
          <w:t>18</w:t>
        </w:r>
        <w:r w:rsidR="0067470F" w:rsidRPr="00C851A3">
          <w:rPr>
            <w:noProof/>
            <w:webHidden/>
          </w:rPr>
          <w:fldChar w:fldCharType="end"/>
        </w:r>
      </w:hyperlink>
    </w:p>
    <w:p w14:paraId="15108225" w14:textId="2A0F9287" w:rsidR="0067470F" w:rsidRPr="00C851A3" w:rsidRDefault="00955F78" w:rsidP="00C851A3">
      <w:pPr>
        <w:pStyle w:val="11"/>
        <w:rPr>
          <w:rFonts w:eastAsiaTheme="minorEastAsia"/>
          <w:noProof/>
          <w:sz w:val="22"/>
          <w:szCs w:val="22"/>
        </w:rPr>
      </w:pPr>
      <w:hyperlink w:anchor="_Toc39647523" w:history="1">
        <w:r w:rsidR="0067470F" w:rsidRPr="00C851A3">
          <w:rPr>
            <w:rStyle w:val="af0"/>
            <w:rFonts w:ascii="Times New Roman" w:hAnsi="Times New Roman" w:cs="Times New Roman"/>
            <w:noProof/>
          </w:rPr>
          <w:t>8.</w:t>
        </w:r>
        <w:r w:rsidR="0067470F" w:rsidRPr="00C851A3">
          <w:rPr>
            <w:rFonts w:eastAsiaTheme="minorEastAsia"/>
            <w:noProof/>
            <w:sz w:val="22"/>
            <w:szCs w:val="22"/>
          </w:rPr>
          <w:tab/>
        </w:r>
        <w:r w:rsidR="0067470F" w:rsidRPr="00C851A3">
          <w:rPr>
            <w:rStyle w:val="af0"/>
            <w:rFonts w:ascii="Times New Roman" w:hAnsi="Times New Roman" w:cs="Times New Roman"/>
            <w:noProof/>
          </w:rPr>
          <w:t>Перспективные топливные балансы</w:t>
        </w:r>
        <w:r w:rsidR="0067470F" w:rsidRPr="00C851A3">
          <w:rPr>
            <w:noProof/>
            <w:webHidden/>
          </w:rPr>
          <w:tab/>
        </w:r>
        <w:r w:rsidR="0067470F" w:rsidRPr="00C851A3">
          <w:rPr>
            <w:noProof/>
            <w:webHidden/>
          </w:rPr>
          <w:fldChar w:fldCharType="begin"/>
        </w:r>
        <w:r w:rsidR="0067470F" w:rsidRPr="00C851A3">
          <w:rPr>
            <w:noProof/>
            <w:webHidden/>
          </w:rPr>
          <w:instrText xml:space="preserve"> PAGEREF _Toc39647523 \h </w:instrText>
        </w:r>
        <w:r w:rsidR="0067470F" w:rsidRPr="00C851A3">
          <w:rPr>
            <w:noProof/>
            <w:webHidden/>
          </w:rPr>
        </w:r>
        <w:r w:rsidR="0067470F" w:rsidRPr="00C851A3">
          <w:rPr>
            <w:noProof/>
            <w:webHidden/>
          </w:rPr>
          <w:fldChar w:fldCharType="separate"/>
        </w:r>
        <w:r w:rsidR="00D57C47">
          <w:rPr>
            <w:noProof/>
            <w:webHidden/>
          </w:rPr>
          <w:t>19</w:t>
        </w:r>
        <w:r w:rsidR="0067470F" w:rsidRPr="00C851A3">
          <w:rPr>
            <w:noProof/>
            <w:webHidden/>
          </w:rPr>
          <w:fldChar w:fldCharType="end"/>
        </w:r>
      </w:hyperlink>
    </w:p>
    <w:p w14:paraId="355D92FE" w14:textId="4F741533" w:rsidR="0067470F" w:rsidRPr="00C851A3" w:rsidRDefault="00955F78" w:rsidP="00C851A3">
      <w:pPr>
        <w:pStyle w:val="11"/>
        <w:rPr>
          <w:rFonts w:eastAsiaTheme="minorEastAsia"/>
          <w:noProof/>
          <w:sz w:val="22"/>
          <w:szCs w:val="22"/>
        </w:rPr>
      </w:pPr>
      <w:hyperlink w:anchor="_Toc39647524" w:history="1">
        <w:r w:rsidR="0067470F" w:rsidRPr="00C851A3">
          <w:rPr>
            <w:rStyle w:val="af0"/>
            <w:rFonts w:ascii="Times New Roman" w:hAnsi="Times New Roman" w:cs="Times New Roman"/>
            <w:noProof/>
          </w:rPr>
          <w:t>9.</w:t>
        </w:r>
        <w:r w:rsidR="0067470F" w:rsidRPr="00C851A3">
          <w:rPr>
            <w:rFonts w:eastAsiaTheme="minorEastAsia"/>
            <w:noProof/>
            <w:sz w:val="22"/>
            <w:szCs w:val="22"/>
          </w:rPr>
          <w:tab/>
        </w:r>
        <w:r w:rsidR="0067470F" w:rsidRPr="00C851A3">
          <w:rPr>
            <w:rStyle w:val="af0"/>
            <w:rFonts w:ascii="Times New Roman" w:hAnsi="Times New Roman" w:cs="Times New Roman"/>
            <w:noProof/>
          </w:rPr>
          <w:t>Инвестиции в строительство, реконструкцию, техническое перевооружение и (или) модернизацию</w:t>
        </w:r>
        <w:r w:rsidR="0067470F" w:rsidRPr="00C851A3">
          <w:rPr>
            <w:noProof/>
            <w:webHidden/>
          </w:rPr>
          <w:tab/>
        </w:r>
        <w:r w:rsidR="0067470F" w:rsidRPr="00C851A3">
          <w:rPr>
            <w:noProof/>
            <w:webHidden/>
          </w:rPr>
          <w:fldChar w:fldCharType="begin"/>
        </w:r>
        <w:r w:rsidR="0067470F" w:rsidRPr="00C851A3">
          <w:rPr>
            <w:noProof/>
            <w:webHidden/>
          </w:rPr>
          <w:instrText xml:space="preserve"> PAGEREF _Toc39647524 \h </w:instrText>
        </w:r>
        <w:r w:rsidR="0067470F" w:rsidRPr="00C851A3">
          <w:rPr>
            <w:noProof/>
            <w:webHidden/>
          </w:rPr>
        </w:r>
        <w:r w:rsidR="0067470F" w:rsidRPr="00C851A3">
          <w:rPr>
            <w:noProof/>
            <w:webHidden/>
          </w:rPr>
          <w:fldChar w:fldCharType="separate"/>
        </w:r>
        <w:r w:rsidR="00D57C47">
          <w:rPr>
            <w:noProof/>
            <w:webHidden/>
          </w:rPr>
          <w:t>0</w:t>
        </w:r>
        <w:r w:rsidR="0067470F" w:rsidRPr="00C851A3">
          <w:rPr>
            <w:noProof/>
            <w:webHidden/>
          </w:rPr>
          <w:fldChar w:fldCharType="end"/>
        </w:r>
      </w:hyperlink>
    </w:p>
    <w:p w14:paraId="61DCF409" w14:textId="3D6D44BE" w:rsidR="0067470F" w:rsidRPr="00C851A3" w:rsidRDefault="00955F78" w:rsidP="00C851A3">
      <w:pPr>
        <w:pStyle w:val="11"/>
        <w:rPr>
          <w:rFonts w:eastAsiaTheme="minorEastAsia"/>
          <w:noProof/>
          <w:sz w:val="22"/>
          <w:szCs w:val="22"/>
        </w:rPr>
      </w:pPr>
      <w:hyperlink w:anchor="_Toc39647525" w:history="1">
        <w:r w:rsidR="0067470F" w:rsidRPr="00C851A3">
          <w:rPr>
            <w:rStyle w:val="af0"/>
            <w:rFonts w:ascii="Times New Roman" w:hAnsi="Times New Roman" w:cs="Times New Roman"/>
            <w:noProof/>
          </w:rPr>
          <w:t>10.</w:t>
        </w:r>
        <w:r w:rsidR="0067470F" w:rsidRPr="00C851A3">
          <w:rPr>
            <w:rFonts w:eastAsiaTheme="minorEastAsia"/>
            <w:noProof/>
            <w:sz w:val="22"/>
            <w:szCs w:val="22"/>
          </w:rPr>
          <w:tab/>
        </w:r>
        <w:r w:rsidR="0067470F" w:rsidRPr="00C851A3">
          <w:rPr>
            <w:rStyle w:val="af0"/>
            <w:rFonts w:ascii="Times New Roman" w:hAnsi="Times New Roman" w:cs="Times New Roman"/>
            <w:noProof/>
          </w:rPr>
          <w:t>Решение о присвоении статуса единой теплоснабжающей организации</w:t>
        </w:r>
        <w:r w:rsidR="0067470F" w:rsidRPr="00C851A3">
          <w:rPr>
            <w:noProof/>
            <w:webHidden/>
          </w:rPr>
          <w:tab/>
        </w:r>
        <w:r w:rsidR="0067470F" w:rsidRPr="00C851A3">
          <w:rPr>
            <w:noProof/>
            <w:webHidden/>
          </w:rPr>
          <w:fldChar w:fldCharType="begin"/>
        </w:r>
        <w:r w:rsidR="0067470F" w:rsidRPr="00C851A3">
          <w:rPr>
            <w:noProof/>
            <w:webHidden/>
          </w:rPr>
          <w:instrText xml:space="preserve"> PAGEREF _Toc39647525 \h </w:instrText>
        </w:r>
        <w:r w:rsidR="0067470F" w:rsidRPr="00C851A3">
          <w:rPr>
            <w:noProof/>
            <w:webHidden/>
          </w:rPr>
        </w:r>
        <w:r w:rsidR="0067470F" w:rsidRPr="00C851A3">
          <w:rPr>
            <w:noProof/>
            <w:webHidden/>
          </w:rPr>
          <w:fldChar w:fldCharType="separate"/>
        </w:r>
        <w:r w:rsidR="00D57C47">
          <w:rPr>
            <w:noProof/>
            <w:webHidden/>
          </w:rPr>
          <w:t>2</w:t>
        </w:r>
        <w:r w:rsidR="0067470F" w:rsidRPr="00C851A3">
          <w:rPr>
            <w:noProof/>
            <w:webHidden/>
          </w:rPr>
          <w:fldChar w:fldCharType="end"/>
        </w:r>
      </w:hyperlink>
    </w:p>
    <w:p w14:paraId="748AEE55" w14:textId="3D0201F7" w:rsidR="0067470F" w:rsidRPr="00C851A3" w:rsidRDefault="00955F78" w:rsidP="00C851A3">
      <w:pPr>
        <w:pStyle w:val="11"/>
        <w:rPr>
          <w:rFonts w:eastAsiaTheme="minorEastAsia"/>
          <w:noProof/>
          <w:sz w:val="22"/>
          <w:szCs w:val="22"/>
        </w:rPr>
      </w:pPr>
      <w:hyperlink w:anchor="_Toc39647526" w:history="1">
        <w:r w:rsidR="0067470F" w:rsidRPr="00C851A3">
          <w:rPr>
            <w:rStyle w:val="af0"/>
            <w:rFonts w:ascii="Times New Roman" w:hAnsi="Times New Roman" w:cs="Times New Roman"/>
            <w:noProof/>
          </w:rPr>
          <w:t>11.</w:t>
        </w:r>
        <w:r w:rsidR="0067470F" w:rsidRPr="00C851A3">
          <w:rPr>
            <w:rFonts w:eastAsiaTheme="minorEastAsia"/>
            <w:noProof/>
            <w:sz w:val="22"/>
            <w:szCs w:val="22"/>
          </w:rPr>
          <w:tab/>
        </w:r>
        <w:r w:rsidR="0067470F" w:rsidRPr="00C851A3">
          <w:rPr>
            <w:rStyle w:val="af0"/>
            <w:rFonts w:ascii="Times New Roman" w:hAnsi="Times New Roman" w:cs="Times New Roman"/>
            <w:noProof/>
          </w:rPr>
          <w:t>Решения о распределении тепловой нагрузки между источниками тепловой энергии</w:t>
        </w:r>
        <w:r w:rsidR="0067470F" w:rsidRPr="00C851A3">
          <w:rPr>
            <w:noProof/>
            <w:webHidden/>
          </w:rPr>
          <w:tab/>
        </w:r>
        <w:r w:rsidR="0067470F" w:rsidRPr="00C851A3">
          <w:rPr>
            <w:noProof/>
            <w:webHidden/>
          </w:rPr>
          <w:fldChar w:fldCharType="begin"/>
        </w:r>
        <w:r w:rsidR="0067470F" w:rsidRPr="00C851A3">
          <w:rPr>
            <w:noProof/>
            <w:webHidden/>
          </w:rPr>
          <w:instrText xml:space="preserve"> PAGEREF _Toc39647526 \h </w:instrText>
        </w:r>
        <w:r w:rsidR="0067470F" w:rsidRPr="00C851A3">
          <w:rPr>
            <w:noProof/>
            <w:webHidden/>
          </w:rPr>
        </w:r>
        <w:r w:rsidR="0067470F" w:rsidRPr="00C851A3">
          <w:rPr>
            <w:noProof/>
            <w:webHidden/>
          </w:rPr>
          <w:fldChar w:fldCharType="separate"/>
        </w:r>
        <w:r w:rsidR="00D57C47">
          <w:rPr>
            <w:noProof/>
            <w:webHidden/>
          </w:rPr>
          <w:t>3</w:t>
        </w:r>
        <w:r w:rsidR="0067470F" w:rsidRPr="00C851A3">
          <w:rPr>
            <w:noProof/>
            <w:webHidden/>
          </w:rPr>
          <w:fldChar w:fldCharType="end"/>
        </w:r>
      </w:hyperlink>
    </w:p>
    <w:p w14:paraId="10E636C2" w14:textId="05324FA2" w:rsidR="0067470F" w:rsidRPr="00C851A3" w:rsidRDefault="00955F78" w:rsidP="00C851A3">
      <w:pPr>
        <w:pStyle w:val="11"/>
        <w:rPr>
          <w:rFonts w:eastAsiaTheme="minorEastAsia"/>
          <w:noProof/>
          <w:sz w:val="22"/>
          <w:szCs w:val="22"/>
        </w:rPr>
      </w:pPr>
      <w:hyperlink w:anchor="_Toc39647527" w:history="1">
        <w:r w:rsidR="0067470F" w:rsidRPr="00C851A3">
          <w:rPr>
            <w:rStyle w:val="af0"/>
            <w:rFonts w:ascii="Times New Roman" w:hAnsi="Times New Roman" w:cs="Times New Roman"/>
            <w:noProof/>
          </w:rPr>
          <w:t>12.</w:t>
        </w:r>
        <w:r w:rsidR="0067470F" w:rsidRPr="00C851A3">
          <w:rPr>
            <w:rFonts w:eastAsiaTheme="minorEastAsia"/>
            <w:noProof/>
            <w:sz w:val="22"/>
            <w:szCs w:val="22"/>
          </w:rPr>
          <w:tab/>
        </w:r>
        <w:r w:rsidR="0067470F" w:rsidRPr="00C851A3">
          <w:rPr>
            <w:rStyle w:val="af0"/>
            <w:rFonts w:ascii="Times New Roman" w:hAnsi="Times New Roman" w:cs="Times New Roman"/>
            <w:noProof/>
          </w:rPr>
          <w:t>Решения по бесхозяйным тепловым сетям</w:t>
        </w:r>
        <w:r w:rsidR="0067470F" w:rsidRPr="00C851A3">
          <w:rPr>
            <w:noProof/>
            <w:webHidden/>
          </w:rPr>
          <w:tab/>
        </w:r>
        <w:r w:rsidR="0067470F" w:rsidRPr="00C851A3">
          <w:rPr>
            <w:noProof/>
            <w:webHidden/>
          </w:rPr>
          <w:fldChar w:fldCharType="begin"/>
        </w:r>
        <w:r w:rsidR="0067470F" w:rsidRPr="00C851A3">
          <w:rPr>
            <w:noProof/>
            <w:webHidden/>
          </w:rPr>
          <w:instrText xml:space="preserve"> PAGEREF _Toc39647527 \h </w:instrText>
        </w:r>
        <w:r w:rsidR="0067470F" w:rsidRPr="00C851A3">
          <w:rPr>
            <w:noProof/>
            <w:webHidden/>
          </w:rPr>
        </w:r>
        <w:r w:rsidR="0067470F" w:rsidRPr="00C851A3">
          <w:rPr>
            <w:noProof/>
            <w:webHidden/>
          </w:rPr>
          <w:fldChar w:fldCharType="separate"/>
        </w:r>
        <w:r w:rsidR="00D57C47">
          <w:rPr>
            <w:noProof/>
            <w:webHidden/>
          </w:rPr>
          <w:t>4</w:t>
        </w:r>
        <w:r w:rsidR="0067470F" w:rsidRPr="00C851A3">
          <w:rPr>
            <w:noProof/>
            <w:webHidden/>
          </w:rPr>
          <w:fldChar w:fldCharType="end"/>
        </w:r>
      </w:hyperlink>
    </w:p>
    <w:p w14:paraId="6ACF57F6" w14:textId="21378181" w:rsidR="0067470F" w:rsidRPr="00C851A3" w:rsidRDefault="00955F78" w:rsidP="00C851A3">
      <w:pPr>
        <w:pStyle w:val="11"/>
        <w:rPr>
          <w:rFonts w:eastAsiaTheme="minorEastAsia"/>
          <w:noProof/>
          <w:sz w:val="22"/>
          <w:szCs w:val="22"/>
        </w:rPr>
      </w:pPr>
      <w:hyperlink w:anchor="_Toc39647528" w:history="1">
        <w:r w:rsidR="0067470F" w:rsidRPr="00C851A3">
          <w:rPr>
            <w:rStyle w:val="af0"/>
            <w:rFonts w:ascii="Times New Roman" w:hAnsi="Times New Roman" w:cs="Times New Roman"/>
            <w:noProof/>
          </w:rPr>
          <w:t>13.</w:t>
        </w:r>
        <w:r w:rsidR="0067470F" w:rsidRPr="00C851A3">
          <w:rPr>
            <w:rFonts w:eastAsiaTheme="minorEastAsia"/>
            <w:noProof/>
            <w:sz w:val="22"/>
            <w:szCs w:val="22"/>
          </w:rPr>
          <w:tab/>
        </w:r>
        <w:r w:rsidR="0067470F" w:rsidRPr="00C851A3">
          <w:rPr>
            <w:rStyle w:val="af0"/>
            <w:rFonts w:ascii="Times New Roman" w:hAnsi="Times New Roman" w:cs="Times New Roman"/>
            <w:noProof/>
          </w:rPr>
          <w:t>Синхронизация схемы теплоснабжения со схемой газоснабжения и газификации, схемой и программой развития электроэнергетики, а также со схемой водоснабжения и водоотведения МО сельское поселение Куть-Ях</w:t>
        </w:r>
        <w:r w:rsidR="0067470F" w:rsidRPr="00C851A3">
          <w:rPr>
            <w:noProof/>
            <w:webHidden/>
          </w:rPr>
          <w:tab/>
        </w:r>
        <w:r w:rsidR="0067470F" w:rsidRPr="00C851A3">
          <w:rPr>
            <w:noProof/>
            <w:webHidden/>
          </w:rPr>
          <w:fldChar w:fldCharType="begin"/>
        </w:r>
        <w:r w:rsidR="0067470F" w:rsidRPr="00C851A3">
          <w:rPr>
            <w:noProof/>
            <w:webHidden/>
          </w:rPr>
          <w:instrText xml:space="preserve"> PAGEREF _Toc39647528 \h </w:instrText>
        </w:r>
        <w:r w:rsidR="0067470F" w:rsidRPr="00C851A3">
          <w:rPr>
            <w:noProof/>
            <w:webHidden/>
          </w:rPr>
        </w:r>
        <w:r w:rsidR="0067470F" w:rsidRPr="00C851A3">
          <w:rPr>
            <w:noProof/>
            <w:webHidden/>
          </w:rPr>
          <w:fldChar w:fldCharType="separate"/>
        </w:r>
        <w:r w:rsidR="00D57C47">
          <w:rPr>
            <w:noProof/>
            <w:webHidden/>
          </w:rPr>
          <w:t>5</w:t>
        </w:r>
        <w:r w:rsidR="0067470F" w:rsidRPr="00C851A3">
          <w:rPr>
            <w:noProof/>
            <w:webHidden/>
          </w:rPr>
          <w:fldChar w:fldCharType="end"/>
        </w:r>
      </w:hyperlink>
    </w:p>
    <w:p w14:paraId="2F6E6E02" w14:textId="089ADFCB" w:rsidR="0067470F" w:rsidRPr="00C851A3" w:rsidRDefault="00955F78" w:rsidP="00C851A3">
      <w:pPr>
        <w:pStyle w:val="11"/>
        <w:rPr>
          <w:rFonts w:eastAsiaTheme="minorEastAsia"/>
          <w:noProof/>
          <w:sz w:val="22"/>
          <w:szCs w:val="22"/>
        </w:rPr>
      </w:pPr>
      <w:hyperlink w:anchor="_Toc39647529" w:history="1">
        <w:r w:rsidR="0067470F" w:rsidRPr="00C851A3">
          <w:rPr>
            <w:rStyle w:val="af0"/>
            <w:rFonts w:ascii="Times New Roman" w:hAnsi="Times New Roman" w:cs="Times New Roman"/>
            <w:noProof/>
          </w:rPr>
          <w:t>14.</w:t>
        </w:r>
        <w:r w:rsidR="0067470F" w:rsidRPr="00C851A3">
          <w:rPr>
            <w:rFonts w:eastAsiaTheme="minorEastAsia"/>
            <w:noProof/>
            <w:sz w:val="22"/>
            <w:szCs w:val="22"/>
          </w:rPr>
          <w:tab/>
        </w:r>
        <w:r w:rsidR="0067470F" w:rsidRPr="00C851A3">
          <w:rPr>
            <w:rStyle w:val="af0"/>
            <w:rFonts w:ascii="Times New Roman" w:hAnsi="Times New Roman" w:cs="Times New Roman"/>
            <w:noProof/>
          </w:rPr>
          <w:t>Индикаторы развития систем теплоснабжения МО сельское поселение Куть-Ях</w:t>
        </w:r>
        <w:r w:rsidR="0067470F" w:rsidRPr="00C851A3">
          <w:rPr>
            <w:noProof/>
            <w:webHidden/>
          </w:rPr>
          <w:tab/>
        </w:r>
        <w:r w:rsidR="0067470F" w:rsidRPr="00C851A3">
          <w:rPr>
            <w:noProof/>
            <w:webHidden/>
          </w:rPr>
          <w:fldChar w:fldCharType="begin"/>
        </w:r>
        <w:r w:rsidR="0067470F" w:rsidRPr="00C851A3">
          <w:rPr>
            <w:noProof/>
            <w:webHidden/>
          </w:rPr>
          <w:instrText xml:space="preserve"> PAGEREF _Toc39647529 \h </w:instrText>
        </w:r>
        <w:r w:rsidR="0067470F" w:rsidRPr="00C851A3">
          <w:rPr>
            <w:noProof/>
            <w:webHidden/>
          </w:rPr>
        </w:r>
        <w:r w:rsidR="0067470F" w:rsidRPr="00C851A3">
          <w:rPr>
            <w:noProof/>
            <w:webHidden/>
          </w:rPr>
          <w:fldChar w:fldCharType="separate"/>
        </w:r>
        <w:r w:rsidR="00D57C47">
          <w:rPr>
            <w:noProof/>
            <w:webHidden/>
          </w:rPr>
          <w:t>5</w:t>
        </w:r>
        <w:r w:rsidR="0067470F" w:rsidRPr="00C851A3">
          <w:rPr>
            <w:noProof/>
            <w:webHidden/>
          </w:rPr>
          <w:fldChar w:fldCharType="end"/>
        </w:r>
      </w:hyperlink>
    </w:p>
    <w:p w14:paraId="2114D569" w14:textId="3A7EFD19" w:rsidR="00F70F8B" w:rsidRPr="00C851A3" w:rsidRDefault="00F70F8B" w:rsidP="008B05FA">
      <w:pPr>
        <w:tabs>
          <w:tab w:val="right" w:leader="dot" w:pos="10206"/>
        </w:tabs>
        <w:ind w:left="426" w:hanging="426"/>
        <w:rPr>
          <w:rFonts w:ascii="Times New Roman" w:hAnsi="Times New Roman" w:cs="Times New Roman"/>
        </w:rPr>
      </w:pPr>
      <w:r w:rsidRPr="00C851A3">
        <w:rPr>
          <w:rFonts w:ascii="Times New Roman" w:hAnsi="Times New Roman" w:cs="Times New Roman"/>
          <w:b/>
          <w:bCs/>
        </w:rPr>
        <w:fldChar w:fldCharType="end"/>
      </w:r>
    </w:p>
    <w:p w14:paraId="374BD1E5" w14:textId="77777777" w:rsidR="00C306B1" w:rsidRPr="00C851A3" w:rsidRDefault="00C306B1">
      <w:pPr>
        <w:rPr>
          <w:rFonts w:ascii="Times New Roman" w:hAnsi="Times New Roman" w:cs="Times New Roman"/>
          <w:b/>
          <w:bCs/>
        </w:rPr>
      </w:pPr>
    </w:p>
    <w:p w14:paraId="72C0133B" w14:textId="77777777" w:rsidR="00C306B1" w:rsidRPr="00C851A3" w:rsidRDefault="00C306B1">
      <w:pPr>
        <w:rPr>
          <w:rFonts w:ascii="Times New Roman" w:hAnsi="Times New Roman" w:cs="Times New Roman"/>
          <w:b/>
          <w:bCs/>
        </w:rPr>
      </w:pPr>
    </w:p>
    <w:p w14:paraId="4DAEC4DB" w14:textId="77777777" w:rsidR="00C306B1" w:rsidRPr="00C851A3" w:rsidRDefault="00C306B1">
      <w:pPr>
        <w:rPr>
          <w:rFonts w:ascii="Times New Roman" w:hAnsi="Times New Roman" w:cs="Times New Roman"/>
          <w:b/>
          <w:bCs/>
        </w:rPr>
      </w:pPr>
    </w:p>
    <w:p w14:paraId="44C2DA4D" w14:textId="77777777" w:rsidR="00C306B1" w:rsidRPr="00C851A3" w:rsidRDefault="00C306B1">
      <w:pPr>
        <w:rPr>
          <w:rFonts w:ascii="Times New Roman" w:hAnsi="Times New Roman" w:cs="Times New Roman"/>
          <w:b/>
          <w:bCs/>
        </w:rPr>
      </w:pPr>
    </w:p>
    <w:p w14:paraId="023DA686" w14:textId="77777777" w:rsidR="00C306B1" w:rsidRPr="00C851A3" w:rsidRDefault="00C306B1">
      <w:pPr>
        <w:rPr>
          <w:rFonts w:ascii="Times New Roman" w:hAnsi="Times New Roman" w:cs="Times New Roman"/>
          <w:b/>
          <w:bCs/>
        </w:rPr>
      </w:pPr>
    </w:p>
    <w:p w14:paraId="122A2166" w14:textId="77777777" w:rsidR="00C306B1" w:rsidRPr="00C851A3" w:rsidRDefault="00C306B1">
      <w:pPr>
        <w:rPr>
          <w:rFonts w:ascii="Times New Roman" w:hAnsi="Times New Roman" w:cs="Times New Roman"/>
          <w:b/>
          <w:bCs/>
        </w:rPr>
      </w:pPr>
    </w:p>
    <w:p w14:paraId="754FFACE" w14:textId="77777777" w:rsidR="00C306B1" w:rsidRPr="00C851A3" w:rsidRDefault="00C306B1">
      <w:pPr>
        <w:rPr>
          <w:rFonts w:ascii="Times New Roman" w:hAnsi="Times New Roman" w:cs="Times New Roman"/>
          <w:b/>
          <w:bCs/>
        </w:rPr>
      </w:pPr>
    </w:p>
    <w:p w14:paraId="18559CE3" w14:textId="77777777" w:rsidR="00C306B1" w:rsidRPr="00C851A3" w:rsidRDefault="00C306B1">
      <w:pPr>
        <w:rPr>
          <w:rFonts w:ascii="Times New Roman" w:hAnsi="Times New Roman" w:cs="Times New Roman"/>
          <w:b/>
          <w:bCs/>
        </w:rPr>
      </w:pPr>
    </w:p>
    <w:p w14:paraId="2770613F" w14:textId="77777777" w:rsidR="00C306B1" w:rsidRPr="00C851A3" w:rsidRDefault="00C306B1">
      <w:pPr>
        <w:rPr>
          <w:rFonts w:ascii="Times New Roman" w:hAnsi="Times New Roman" w:cs="Times New Roman"/>
          <w:b/>
          <w:bCs/>
        </w:rPr>
      </w:pPr>
    </w:p>
    <w:p w14:paraId="1D4F6AE1" w14:textId="77777777" w:rsidR="00C306B1" w:rsidRPr="00C851A3" w:rsidRDefault="00C306B1">
      <w:pPr>
        <w:rPr>
          <w:rFonts w:ascii="Times New Roman" w:hAnsi="Times New Roman" w:cs="Times New Roman"/>
          <w:b/>
          <w:bCs/>
        </w:rPr>
      </w:pPr>
    </w:p>
    <w:p w14:paraId="0AC40E09" w14:textId="77777777" w:rsidR="00092E10" w:rsidRPr="00C851A3" w:rsidRDefault="00092E10">
      <w:pPr>
        <w:rPr>
          <w:rFonts w:ascii="Times New Roman" w:hAnsi="Times New Roman" w:cs="Times New Roman"/>
          <w:b/>
          <w:bCs/>
        </w:rPr>
      </w:pPr>
    </w:p>
    <w:p w14:paraId="1E5B3003" w14:textId="77777777" w:rsidR="00092E10" w:rsidRPr="00C851A3" w:rsidRDefault="00092E10">
      <w:pPr>
        <w:rPr>
          <w:rFonts w:ascii="Times New Roman" w:hAnsi="Times New Roman" w:cs="Times New Roman"/>
          <w:b/>
          <w:bCs/>
        </w:rPr>
      </w:pPr>
    </w:p>
    <w:p w14:paraId="2B4D942B" w14:textId="77777777" w:rsidR="00092E10" w:rsidRPr="00C851A3" w:rsidRDefault="00092E10">
      <w:pPr>
        <w:rPr>
          <w:rFonts w:ascii="Times New Roman" w:hAnsi="Times New Roman" w:cs="Times New Roman"/>
          <w:b/>
          <w:bCs/>
        </w:rPr>
      </w:pPr>
    </w:p>
    <w:p w14:paraId="5A3A0E7C" w14:textId="77777777" w:rsidR="00092E10" w:rsidRPr="00C851A3" w:rsidRDefault="00092E10">
      <w:pPr>
        <w:rPr>
          <w:rFonts w:ascii="Times New Roman" w:hAnsi="Times New Roman" w:cs="Times New Roman"/>
          <w:b/>
          <w:bCs/>
        </w:rPr>
      </w:pPr>
    </w:p>
    <w:p w14:paraId="004A9539" w14:textId="77777777" w:rsidR="00092E10" w:rsidRPr="00C851A3" w:rsidRDefault="00092E10">
      <w:pPr>
        <w:rPr>
          <w:rFonts w:ascii="Times New Roman" w:hAnsi="Times New Roman" w:cs="Times New Roman"/>
          <w:b/>
          <w:bCs/>
        </w:rPr>
      </w:pPr>
    </w:p>
    <w:p w14:paraId="484B6DF2" w14:textId="77777777" w:rsidR="00092E10" w:rsidRPr="00C851A3" w:rsidRDefault="00092E10">
      <w:pPr>
        <w:rPr>
          <w:rFonts w:ascii="Times New Roman" w:hAnsi="Times New Roman" w:cs="Times New Roman"/>
          <w:b/>
          <w:bCs/>
        </w:rPr>
      </w:pPr>
    </w:p>
    <w:p w14:paraId="10C5A646" w14:textId="77777777" w:rsidR="00092E10" w:rsidRPr="00C851A3" w:rsidRDefault="00092E10">
      <w:pPr>
        <w:rPr>
          <w:rFonts w:ascii="Times New Roman" w:hAnsi="Times New Roman" w:cs="Times New Roman"/>
          <w:b/>
          <w:bCs/>
        </w:rPr>
      </w:pPr>
    </w:p>
    <w:p w14:paraId="098886A0" w14:textId="77777777" w:rsidR="00C306B1" w:rsidRPr="00C851A3" w:rsidRDefault="00C306B1">
      <w:pPr>
        <w:rPr>
          <w:rFonts w:ascii="Times New Roman" w:hAnsi="Times New Roman" w:cs="Times New Roman"/>
          <w:b/>
          <w:bCs/>
        </w:rPr>
      </w:pPr>
    </w:p>
    <w:p w14:paraId="55A16EA2" w14:textId="77777777" w:rsidR="00092E10" w:rsidRPr="00C851A3" w:rsidRDefault="00092E10">
      <w:pPr>
        <w:rPr>
          <w:rFonts w:ascii="Times New Roman" w:hAnsi="Times New Roman" w:cs="Times New Roman"/>
          <w:b/>
          <w:bCs/>
        </w:rPr>
      </w:pPr>
    </w:p>
    <w:p w14:paraId="2D1E13C5" w14:textId="068B19D9" w:rsidR="00092E10" w:rsidRDefault="00092E10">
      <w:pPr>
        <w:rPr>
          <w:rFonts w:ascii="Times New Roman" w:hAnsi="Times New Roman" w:cs="Times New Roman"/>
          <w:b/>
          <w:bCs/>
        </w:rPr>
      </w:pPr>
    </w:p>
    <w:p w14:paraId="673205C3" w14:textId="77777777" w:rsidR="00C851A3" w:rsidRDefault="00C851A3">
      <w:pPr>
        <w:rPr>
          <w:rFonts w:ascii="Times New Roman" w:hAnsi="Times New Roman" w:cs="Times New Roman"/>
          <w:b/>
          <w:bCs/>
        </w:rPr>
      </w:pPr>
    </w:p>
    <w:p w14:paraId="0513EF1C" w14:textId="77777777" w:rsidR="00C851A3" w:rsidRPr="00C851A3" w:rsidRDefault="00C851A3">
      <w:pPr>
        <w:rPr>
          <w:rFonts w:ascii="Times New Roman" w:hAnsi="Times New Roman" w:cs="Times New Roman"/>
          <w:b/>
          <w:bCs/>
        </w:rPr>
      </w:pPr>
    </w:p>
    <w:p w14:paraId="0F89E91D" w14:textId="77777777" w:rsidR="00092E10" w:rsidRPr="00C851A3" w:rsidRDefault="00092E10" w:rsidP="00092E10">
      <w:pPr>
        <w:pStyle w:val="ac"/>
        <w:jc w:val="both"/>
        <w:rPr>
          <w:rFonts w:ascii="Times New Roman" w:hAnsi="Times New Roman"/>
        </w:rPr>
      </w:pPr>
      <w:bookmarkStart w:id="1" w:name="_Toc39647514"/>
      <w:bookmarkStart w:id="2" w:name="_Hlk34142615"/>
      <w:r w:rsidRPr="00C851A3">
        <w:rPr>
          <w:rFonts w:ascii="Times New Roman" w:hAnsi="Times New Roman"/>
        </w:rPr>
        <w:lastRenderedPageBreak/>
        <w:t>Введение</w:t>
      </w:r>
      <w:bookmarkEnd w:id="1"/>
    </w:p>
    <w:p w14:paraId="38C0BD4D" w14:textId="5F7E4F78" w:rsidR="00092E10" w:rsidRPr="00C851A3" w:rsidRDefault="00092E10" w:rsidP="00BC0DCC">
      <w:pPr>
        <w:rPr>
          <w:rFonts w:ascii="Times New Roman" w:hAnsi="Times New Roman" w:cs="Times New Roman"/>
        </w:rPr>
      </w:pPr>
    </w:p>
    <w:p w14:paraId="677396D4" w14:textId="77777777" w:rsidR="00C96792" w:rsidRPr="00C851A3" w:rsidRDefault="00C96792" w:rsidP="00C96792">
      <w:pPr>
        <w:widowControl/>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Цель настоящей работы – разработка оптимальных вариантов развития системы теплоснабжения с. п. Куть-Ях Нефтеюганского района, с учетом перспективной застройки до 2035г. по критериям: качества, надежности теплоснабжения и экономической эффективности. Разработанная программа мероприятий по результатам оптимизации режимов работы системы теплоснабжения с. п. Куть-Ях Нефтеюганского района должна стать базовым документом, определяющим стратегию и единую техническую политику перспективного развития теплоснабжения. </w:t>
      </w:r>
    </w:p>
    <w:p w14:paraId="586E36EE" w14:textId="77777777" w:rsidR="00C96792" w:rsidRPr="00C851A3" w:rsidRDefault="00C96792" w:rsidP="00C96792">
      <w:pPr>
        <w:widowControl/>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Работа выполнена в соответствии с требованиями следующих нормативных документов: </w:t>
      </w:r>
    </w:p>
    <w:p w14:paraId="173E223A" w14:textId="77777777" w:rsidR="00C96792" w:rsidRPr="00C851A3" w:rsidRDefault="00C96792" w:rsidP="00C96792">
      <w:pPr>
        <w:widowControl/>
        <w:spacing w:line="276" w:lineRule="auto"/>
        <w:ind w:left="-142"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1. Федеральный закон от 23.11.2009 N 261-ФЗ (с изменениями и дополнениями в ред. от 26 июля 2019 года)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45B3D5C6" w14:textId="77777777" w:rsidR="00C96792" w:rsidRPr="00C851A3" w:rsidRDefault="00C96792" w:rsidP="00C96792">
      <w:pPr>
        <w:widowControl/>
        <w:spacing w:line="276" w:lineRule="auto"/>
        <w:ind w:left="-142"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2. Федеральный закон от 27.07.2010 № 190-ФЗ (ред. от 29.07.2018) «О теплоснабжении»; </w:t>
      </w:r>
    </w:p>
    <w:p w14:paraId="1F1CEA71" w14:textId="77777777" w:rsidR="00C96792" w:rsidRPr="00C851A3" w:rsidRDefault="00C96792" w:rsidP="00C96792">
      <w:pPr>
        <w:widowControl/>
        <w:spacing w:line="276" w:lineRule="auto"/>
        <w:ind w:left="-142"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3. Постановление Правительства РФ от 22.02.2012 г. №154 (ред. от 16.03.2019) «О требованиях к схемам теплоснабжения, порядку их разработки и утверждения»; </w:t>
      </w:r>
    </w:p>
    <w:p w14:paraId="335ABEE7" w14:textId="77777777" w:rsidR="00C96792" w:rsidRPr="00C851A3" w:rsidRDefault="00C96792" w:rsidP="00C96792">
      <w:pPr>
        <w:widowControl/>
        <w:spacing w:line="276" w:lineRule="auto"/>
        <w:ind w:left="-142"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4. Приказ Министерства энергетики РФ от 5 марта 2019 г. № 212 "Об утверждении Методических указаний по разработке схем теплоснабжения (Зарегистрировано в Минюсте РФ 15 августа 2019 г.); </w:t>
      </w:r>
    </w:p>
    <w:p w14:paraId="3B5A7331" w14:textId="77777777" w:rsidR="00C96792" w:rsidRPr="00C851A3" w:rsidRDefault="00C96792" w:rsidP="00C96792">
      <w:pPr>
        <w:widowControl/>
        <w:spacing w:line="276" w:lineRule="auto"/>
        <w:ind w:left="-142"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5. СП 124.13330.2012 Тепловые сети. Актуализированная редакция СНиП 41-02-2003; </w:t>
      </w:r>
    </w:p>
    <w:p w14:paraId="1801FF63" w14:textId="77777777" w:rsidR="00C96792" w:rsidRPr="00C851A3" w:rsidRDefault="00C96792" w:rsidP="00C96792">
      <w:pPr>
        <w:widowControl/>
        <w:spacing w:line="276" w:lineRule="auto"/>
        <w:ind w:left="-142"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6.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(утв. Главным государственным санитарным врачом РФ 26 сентября 2001 г. № 24 с изменениями и дополнениями от 28 марта 2010 года.). </w:t>
      </w:r>
    </w:p>
    <w:p w14:paraId="1FAF319D" w14:textId="77777777" w:rsidR="00C96792" w:rsidRPr="00C851A3" w:rsidRDefault="00C96792" w:rsidP="00C96792">
      <w:pPr>
        <w:widowControl/>
        <w:spacing w:line="276" w:lineRule="auto"/>
        <w:ind w:left="-142"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7. СП 89.13330.2012 Котельные установки. Актуализированная редакция СНиП II-35-76*; </w:t>
      </w:r>
    </w:p>
    <w:p w14:paraId="1F0F13CD" w14:textId="77777777" w:rsidR="00C96792" w:rsidRPr="00C851A3" w:rsidRDefault="00C96792" w:rsidP="00C96792">
      <w:pPr>
        <w:widowControl/>
        <w:spacing w:line="276" w:lineRule="auto"/>
        <w:ind w:left="-142"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8. ПТЭ электрических станций и сетей (РД 153-34.0-20.501-2003); </w:t>
      </w:r>
    </w:p>
    <w:p w14:paraId="2077690E" w14:textId="77777777" w:rsidR="00C96792" w:rsidRPr="00C851A3" w:rsidRDefault="00C96792" w:rsidP="00C96792">
      <w:pPr>
        <w:widowControl/>
        <w:spacing w:line="276" w:lineRule="auto"/>
        <w:ind w:left="-142"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9. РД 50-34.698-90 «Комплекс стандартов и руководящих документов на автоматизированные системы»; </w:t>
      </w:r>
    </w:p>
    <w:p w14:paraId="2005FFCD" w14:textId="77777777" w:rsidR="00C96792" w:rsidRPr="00C851A3" w:rsidRDefault="00C96792" w:rsidP="00C96792">
      <w:pPr>
        <w:widowControl/>
        <w:spacing w:line="276" w:lineRule="auto"/>
        <w:ind w:left="-142"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10. МДС 81-35.2004 «Методика определения стоимости строительной продукции на территории Российской Федерации»; </w:t>
      </w:r>
    </w:p>
    <w:p w14:paraId="21331A6A" w14:textId="77777777" w:rsidR="00C96792" w:rsidRPr="00C851A3" w:rsidRDefault="00C96792" w:rsidP="00C96792">
      <w:pPr>
        <w:widowControl/>
        <w:spacing w:line="276" w:lineRule="auto"/>
        <w:ind w:left="-142"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11. Градостроительный кодекс Российской Федерации от 29 декабря 2004 г. N 190-ФЗ (в редакции № 472-Ф3 от 27.12.2019). </w:t>
      </w:r>
    </w:p>
    <w:p w14:paraId="40891E2A" w14:textId="77777777" w:rsidR="00C96792" w:rsidRPr="00C851A3" w:rsidRDefault="00C96792" w:rsidP="00C96792">
      <w:pPr>
        <w:widowControl/>
        <w:spacing w:line="276" w:lineRule="auto"/>
        <w:ind w:left="-142"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12. Постановление Правительства РФ от 16 февраля 2008 г. № 87 «О составе разделов проектной документации и требованиях к их содержанию» (с изменениями от 21.04.2018г).</w:t>
      </w:r>
    </w:p>
    <w:p w14:paraId="0BBB97A6" w14:textId="0EBF4D5F" w:rsidR="00C96792" w:rsidRPr="00C851A3" w:rsidRDefault="00C96792" w:rsidP="00C96792">
      <w:pPr>
        <w:rPr>
          <w:rFonts w:ascii="Times New Roman" w:eastAsia="Calibri" w:hAnsi="Times New Roman" w:cs="Times New Roman"/>
          <w:lang w:eastAsia="en-US"/>
        </w:rPr>
      </w:pPr>
      <w:r w:rsidRPr="00C851A3">
        <w:rPr>
          <w:rFonts w:ascii="Times New Roman" w:eastAsia="Calibri" w:hAnsi="Times New Roman" w:cs="Times New Roman"/>
          <w:lang w:eastAsia="en-US"/>
        </w:rPr>
        <w:t>В качестве исходной информации при выполнении работы использованы материалы, предоставленные организациями, участвующими в теплоснабжении с. п. Куть-Ях Нефтеюганского района. Для разработки схемы теплоснабжения предоставлены исходные данные Администрацией сельского поселения Нефтеюганского района ХМАО; теплоснабжающими и обслуживающими организациями поселка.</w:t>
      </w:r>
    </w:p>
    <w:p w14:paraId="5C07FF8A" w14:textId="39E33CA8" w:rsidR="00C96792" w:rsidRPr="00C851A3" w:rsidRDefault="00C96792" w:rsidP="00C96792">
      <w:pPr>
        <w:rPr>
          <w:rFonts w:ascii="Times New Roman" w:eastAsia="Calibri" w:hAnsi="Times New Roman" w:cs="Times New Roman"/>
          <w:lang w:eastAsia="en-US"/>
        </w:rPr>
      </w:pPr>
    </w:p>
    <w:p w14:paraId="5D9AC59B" w14:textId="18FB1E12" w:rsidR="00C96792" w:rsidRPr="00C851A3" w:rsidRDefault="00C96792" w:rsidP="00C96792">
      <w:pPr>
        <w:rPr>
          <w:rFonts w:ascii="Times New Roman" w:eastAsia="Calibri" w:hAnsi="Times New Roman" w:cs="Times New Roman"/>
          <w:lang w:eastAsia="en-US"/>
        </w:rPr>
      </w:pPr>
    </w:p>
    <w:p w14:paraId="74BD4771" w14:textId="77777777" w:rsidR="00C96792" w:rsidRPr="00C851A3" w:rsidRDefault="00C96792" w:rsidP="00C96792">
      <w:pPr>
        <w:rPr>
          <w:rFonts w:ascii="Times New Roman" w:hAnsi="Times New Roman" w:cs="Times New Roman"/>
        </w:rPr>
      </w:pPr>
    </w:p>
    <w:p w14:paraId="552AFC8D" w14:textId="77777777" w:rsidR="00092E10" w:rsidRPr="00C851A3" w:rsidRDefault="00092E10" w:rsidP="00092E10">
      <w:pPr>
        <w:pStyle w:val="ac"/>
        <w:jc w:val="both"/>
        <w:rPr>
          <w:rFonts w:ascii="Times New Roman" w:hAnsi="Times New Roman"/>
        </w:rPr>
      </w:pPr>
      <w:bookmarkStart w:id="3" w:name="_Toc39647515"/>
      <w:r w:rsidRPr="00C851A3">
        <w:rPr>
          <w:rFonts w:ascii="Times New Roman" w:hAnsi="Times New Roman"/>
        </w:rPr>
        <w:lastRenderedPageBreak/>
        <w:t>Термины и понятия</w:t>
      </w:r>
      <w:bookmarkEnd w:id="3"/>
    </w:p>
    <w:p w14:paraId="6D27954C" w14:textId="77777777" w:rsidR="00092E10" w:rsidRPr="00C851A3" w:rsidRDefault="00092E10" w:rsidP="008B05FA">
      <w:pPr>
        <w:spacing w:line="276" w:lineRule="auto"/>
        <w:rPr>
          <w:rFonts w:ascii="Times New Roman" w:hAnsi="Times New Roman" w:cs="Times New Roman"/>
        </w:rPr>
      </w:pPr>
      <w:r w:rsidRPr="00C851A3">
        <w:rPr>
          <w:rFonts w:ascii="Times New Roman" w:hAnsi="Times New Roman" w:cs="Times New Roman"/>
          <w:b/>
          <w:bCs/>
        </w:rPr>
        <w:t>"зона действия системы теплоснабжения"</w:t>
      </w:r>
      <w:r w:rsidRPr="00C851A3">
        <w:rPr>
          <w:rFonts w:ascii="Times New Roman" w:hAnsi="Times New Roman" w:cs="Times New Roman"/>
        </w:rPr>
        <w:t xml:space="preserve"> - 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229769EA" w14:textId="77777777" w:rsidR="00092E10" w:rsidRPr="00C851A3" w:rsidRDefault="00092E10" w:rsidP="008B05FA">
      <w:pPr>
        <w:spacing w:line="276" w:lineRule="auto"/>
        <w:rPr>
          <w:rFonts w:ascii="Times New Roman" w:hAnsi="Times New Roman" w:cs="Times New Roman"/>
        </w:rPr>
      </w:pPr>
      <w:r w:rsidRPr="00C851A3">
        <w:rPr>
          <w:rFonts w:ascii="Times New Roman" w:hAnsi="Times New Roman" w:cs="Times New Roman"/>
          <w:b/>
          <w:bCs/>
        </w:rPr>
        <w:t>"зона действия источника тепловой энергии"</w:t>
      </w:r>
      <w:r w:rsidRPr="00C851A3">
        <w:rPr>
          <w:rFonts w:ascii="Times New Roman" w:hAnsi="Times New Roman" w:cs="Times New Roman"/>
        </w:rPr>
        <w:t xml:space="preserve"> - 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14:paraId="25C6FFAA" w14:textId="77777777" w:rsidR="00092E10" w:rsidRPr="00C851A3" w:rsidRDefault="00092E10" w:rsidP="008B05FA">
      <w:pPr>
        <w:spacing w:line="276" w:lineRule="auto"/>
        <w:rPr>
          <w:rFonts w:ascii="Times New Roman" w:hAnsi="Times New Roman" w:cs="Times New Roman"/>
        </w:rPr>
      </w:pPr>
      <w:r w:rsidRPr="00C851A3">
        <w:rPr>
          <w:rFonts w:ascii="Times New Roman" w:hAnsi="Times New Roman" w:cs="Times New Roman"/>
          <w:b/>
          <w:bCs/>
        </w:rPr>
        <w:t>"установленная мощность источника тепловой энергии"</w:t>
      </w:r>
      <w:r w:rsidRPr="00C851A3">
        <w:rPr>
          <w:rFonts w:ascii="Times New Roman" w:hAnsi="Times New Roman" w:cs="Times New Roman"/>
        </w:rPr>
        <w:t xml:space="preserve">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14:paraId="5E4AE570" w14:textId="77777777" w:rsidR="00092E10" w:rsidRPr="00C851A3" w:rsidRDefault="00092E10" w:rsidP="008B05FA">
      <w:pPr>
        <w:spacing w:line="276" w:lineRule="auto"/>
        <w:rPr>
          <w:rFonts w:ascii="Times New Roman" w:hAnsi="Times New Roman" w:cs="Times New Roman"/>
        </w:rPr>
      </w:pPr>
      <w:r w:rsidRPr="00C851A3">
        <w:rPr>
          <w:rFonts w:ascii="Times New Roman" w:hAnsi="Times New Roman" w:cs="Times New Roman"/>
          <w:b/>
          <w:bCs/>
        </w:rPr>
        <w:t>"располагаемая мощность источника тепловой энергии"</w:t>
      </w:r>
      <w:r w:rsidRPr="00C851A3">
        <w:rPr>
          <w:rFonts w:ascii="Times New Roman" w:hAnsi="Times New Roman" w:cs="Times New Roman"/>
        </w:rPr>
        <w:t xml:space="preserve">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7A50DADE" w14:textId="77777777" w:rsidR="00092E10" w:rsidRPr="00C851A3" w:rsidRDefault="00092E10" w:rsidP="008B05FA">
      <w:pPr>
        <w:spacing w:line="276" w:lineRule="auto"/>
        <w:rPr>
          <w:rFonts w:ascii="Times New Roman" w:hAnsi="Times New Roman" w:cs="Times New Roman"/>
        </w:rPr>
      </w:pPr>
      <w:r w:rsidRPr="00C851A3">
        <w:rPr>
          <w:rFonts w:ascii="Times New Roman" w:hAnsi="Times New Roman" w:cs="Times New Roman"/>
          <w:b/>
          <w:bCs/>
        </w:rPr>
        <w:t>"мощность источника тепловой энергии нетто"</w:t>
      </w:r>
      <w:r w:rsidRPr="00C851A3">
        <w:rPr>
          <w:rFonts w:ascii="Times New Roman" w:hAnsi="Times New Roman" w:cs="Times New Roman"/>
        </w:rPr>
        <w:t xml:space="preserve">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14:paraId="0AE9670B" w14:textId="77777777" w:rsidR="00092E10" w:rsidRPr="00C851A3" w:rsidRDefault="00092E10" w:rsidP="008B05FA">
      <w:pPr>
        <w:spacing w:line="276" w:lineRule="auto"/>
        <w:rPr>
          <w:rFonts w:ascii="Times New Roman" w:hAnsi="Times New Roman" w:cs="Times New Roman"/>
        </w:rPr>
      </w:pPr>
      <w:r w:rsidRPr="00C851A3">
        <w:rPr>
          <w:rFonts w:ascii="Times New Roman" w:hAnsi="Times New Roman" w:cs="Times New Roman"/>
          <w:b/>
          <w:bCs/>
        </w:rPr>
        <w:t>"теплосетевые объекты"</w:t>
      </w:r>
      <w:r w:rsidRPr="00C851A3">
        <w:rPr>
          <w:rFonts w:ascii="Times New Roman" w:hAnsi="Times New Roman" w:cs="Times New Roman"/>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3722D628" w14:textId="77777777" w:rsidR="00092E10" w:rsidRPr="00C851A3" w:rsidRDefault="00092E10" w:rsidP="008B05FA">
      <w:pPr>
        <w:spacing w:line="276" w:lineRule="auto"/>
        <w:rPr>
          <w:rFonts w:ascii="Times New Roman" w:hAnsi="Times New Roman" w:cs="Times New Roman"/>
        </w:rPr>
      </w:pPr>
      <w:r w:rsidRPr="00C851A3">
        <w:rPr>
          <w:rFonts w:ascii="Times New Roman" w:hAnsi="Times New Roman" w:cs="Times New Roman"/>
          <w:b/>
          <w:bCs/>
        </w:rPr>
        <w:t>"элемент территориального деления"</w:t>
      </w:r>
      <w:r w:rsidRPr="00C851A3">
        <w:rPr>
          <w:rFonts w:ascii="Times New Roman" w:hAnsi="Times New Roman" w:cs="Times New Roman"/>
        </w:rPr>
        <w:t xml:space="preserve"> - территория поселения, городского округа, города федерального значения или ее часть, установленная по границам административно-территориальных единиц;</w:t>
      </w:r>
    </w:p>
    <w:p w14:paraId="4E7E891B" w14:textId="77777777" w:rsidR="00092E10" w:rsidRPr="00C851A3" w:rsidRDefault="00092E10" w:rsidP="008B05FA">
      <w:pPr>
        <w:spacing w:line="276" w:lineRule="auto"/>
        <w:rPr>
          <w:rFonts w:ascii="Times New Roman" w:hAnsi="Times New Roman" w:cs="Times New Roman"/>
        </w:rPr>
      </w:pPr>
      <w:r w:rsidRPr="00C851A3">
        <w:rPr>
          <w:rFonts w:ascii="Times New Roman" w:hAnsi="Times New Roman" w:cs="Times New Roman"/>
          <w:b/>
          <w:bCs/>
        </w:rPr>
        <w:t>"расчетный элемент территориального деления"</w:t>
      </w:r>
      <w:r w:rsidRPr="00C851A3">
        <w:rPr>
          <w:rFonts w:ascii="Times New Roman" w:hAnsi="Times New Roman" w:cs="Times New Roman"/>
        </w:rPr>
        <w:t xml:space="preserve"> - 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p w14:paraId="675EC312" w14:textId="77777777" w:rsidR="00092E10" w:rsidRPr="00C851A3" w:rsidRDefault="00092E10" w:rsidP="008B05FA">
      <w:pPr>
        <w:spacing w:line="276" w:lineRule="auto"/>
        <w:rPr>
          <w:rFonts w:ascii="Times New Roman" w:hAnsi="Times New Roman" w:cs="Times New Roman"/>
        </w:rPr>
      </w:pPr>
      <w:r w:rsidRPr="00C851A3">
        <w:rPr>
          <w:rFonts w:ascii="Times New Roman" w:hAnsi="Times New Roman" w:cs="Times New Roman"/>
          <w:b/>
          <w:bCs/>
        </w:rPr>
        <w:t>"местные виды топлива"</w:t>
      </w:r>
      <w:r w:rsidRPr="00C851A3">
        <w:rPr>
          <w:rFonts w:ascii="Times New Roman" w:hAnsi="Times New Roman" w:cs="Times New Roman"/>
        </w:rPr>
        <w:t xml:space="preserve"> -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p w14:paraId="396E89D1" w14:textId="77777777" w:rsidR="00092E10" w:rsidRPr="00C851A3" w:rsidRDefault="00092E10" w:rsidP="008B05FA">
      <w:pPr>
        <w:spacing w:line="276" w:lineRule="auto"/>
        <w:rPr>
          <w:rFonts w:ascii="Times New Roman" w:hAnsi="Times New Roman" w:cs="Times New Roman"/>
        </w:rPr>
      </w:pPr>
      <w:r w:rsidRPr="00C851A3">
        <w:rPr>
          <w:rFonts w:ascii="Times New Roman" w:hAnsi="Times New Roman" w:cs="Times New Roman"/>
          <w:b/>
          <w:bCs/>
        </w:rPr>
        <w:t>"расчетная тепловая нагрузка"</w:t>
      </w:r>
      <w:r w:rsidRPr="00C851A3">
        <w:rPr>
          <w:rFonts w:ascii="Times New Roman" w:hAnsi="Times New Roman" w:cs="Times New Roman"/>
        </w:rPr>
        <w:t xml:space="preserve">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60A9EF90" w14:textId="77777777" w:rsidR="00092E10" w:rsidRPr="00C851A3" w:rsidRDefault="00092E10" w:rsidP="008B05FA">
      <w:pPr>
        <w:spacing w:line="276" w:lineRule="auto"/>
        <w:rPr>
          <w:rFonts w:ascii="Times New Roman" w:hAnsi="Times New Roman" w:cs="Times New Roman"/>
        </w:rPr>
      </w:pPr>
      <w:r w:rsidRPr="00C851A3">
        <w:rPr>
          <w:rFonts w:ascii="Times New Roman" w:hAnsi="Times New Roman" w:cs="Times New Roman"/>
          <w:b/>
          <w:bCs/>
        </w:rPr>
        <w:lastRenderedPageBreak/>
        <w:t>"базовый период"</w:t>
      </w:r>
      <w:r w:rsidRPr="00C851A3">
        <w:rPr>
          <w:rFonts w:ascii="Times New Roman" w:hAnsi="Times New Roman" w:cs="Times New Roman"/>
        </w:rPr>
        <w:t xml:space="preserve"> - год, предшествующий году разработки и утверждения первичной схемы теплоснабжения поселения, городского округа, города федерального значения;</w:t>
      </w:r>
    </w:p>
    <w:p w14:paraId="725862F1" w14:textId="77777777" w:rsidR="00092E10" w:rsidRPr="00C851A3" w:rsidRDefault="00092E10" w:rsidP="008B05FA">
      <w:pPr>
        <w:spacing w:line="276" w:lineRule="auto"/>
        <w:rPr>
          <w:rFonts w:ascii="Times New Roman" w:hAnsi="Times New Roman" w:cs="Times New Roman"/>
        </w:rPr>
      </w:pPr>
      <w:r w:rsidRPr="00C851A3">
        <w:rPr>
          <w:rFonts w:ascii="Times New Roman" w:hAnsi="Times New Roman" w:cs="Times New Roman"/>
          <w:b/>
          <w:bCs/>
        </w:rPr>
        <w:t>"базовый период актуализации"</w:t>
      </w:r>
      <w:r w:rsidRPr="00C851A3">
        <w:rPr>
          <w:rFonts w:ascii="Times New Roman" w:hAnsi="Times New Roman" w:cs="Times New Roman"/>
        </w:rPr>
        <w:t xml:space="preserve"> - год, предшествующий году, в котором подлежит утверждению актуализированная схема теплоснабжения поселения, городского округа, города федерального значения;</w:t>
      </w:r>
    </w:p>
    <w:p w14:paraId="43D8AC84" w14:textId="77777777" w:rsidR="00092E10" w:rsidRPr="00C851A3" w:rsidRDefault="00092E10" w:rsidP="008B05FA">
      <w:pPr>
        <w:spacing w:line="276" w:lineRule="auto"/>
        <w:rPr>
          <w:rFonts w:ascii="Times New Roman" w:hAnsi="Times New Roman" w:cs="Times New Roman"/>
        </w:rPr>
      </w:pPr>
      <w:r w:rsidRPr="00C851A3">
        <w:rPr>
          <w:rFonts w:ascii="Times New Roman" w:hAnsi="Times New Roman" w:cs="Times New Roman"/>
          <w:b/>
          <w:bCs/>
        </w:rPr>
        <w:t>"мастер-план развития систем теплоснабжения поселения, городского округа, города федерального значения"</w:t>
      </w:r>
      <w:r w:rsidRPr="00C851A3">
        <w:rPr>
          <w:rFonts w:ascii="Times New Roman" w:hAnsi="Times New Roman" w:cs="Times New Roman"/>
        </w:rPr>
        <w:t xml:space="preserve"> - раздел схемы теплоснабжения (актуализированной схемы теплоснабжения), содержащий описание сценариев развития теплоснабжения поселения, городского округа, города федерального значения и обоснование выбора приоритетного сценария развития теплоснабжения поселения, городского округа, города федерального значения;</w:t>
      </w:r>
    </w:p>
    <w:p w14:paraId="6A5F0C42" w14:textId="77777777" w:rsidR="00092E10" w:rsidRPr="00C851A3" w:rsidRDefault="00092E10" w:rsidP="008B05FA">
      <w:pPr>
        <w:spacing w:line="276" w:lineRule="auto"/>
        <w:rPr>
          <w:rFonts w:ascii="Times New Roman" w:hAnsi="Times New Roman" w:cs="Times New Roman"/>
        </w:rPr>
      </w:pPr>
      <w:r w:rsidRPr="00C851A3">
        <w:rPr>
          <w:rFonts w:ascii="Times New Roman" w:hAnsi="Times New Roman" w:cs="Times New Roman"/>
          <w:b/>
          <w:bCs/>
        </w:rPr>
        <w:t>"энергетические характеристики тепловых сетей"</w:t>
      </w:r>
      <w:r w:rsidRPr="00C851A3">
        <w:rPr>
          <w:rFonts w:ascii="Times New Roman" w:hAnsi="Times New Roman" w:cs="Times New Roman"/>
        </w:rPr>
        <w:t xml:space="preserve">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14:paraId="5B6624AE" w14:textId="77777777" w:rsidR="00092E10" w:rsidRPr="00C851A3" w:rsidRDefault="00092E10" w:rsidP="008B05FA">
      <w:pPr>
        <w:spacing w:line="276" w:lineRule="auto"/>
        <w:rPr>
          <w:rFonts w:ascii="Times New Roman" w:hAnsi="Times New Roman" w:cs="Times New Roman"/>
        </w:rPr>
      </w:pPr>
      <w:r w:rsidRPr="00C851A3">
        <w:rPr>
          <w:rFonts w:ascii="Times New Roman" w:hAnsi="Times New Roman" w:cs="Times New Roman"/>
          <w:b/>
          <w:bCs/>
        </w:rPr>
        <w:t>"топливный баланс"</w:t>
      </w:r>
      <w:r w:rsidRPr="00C851A3">
        <w:rPr>
          <w:rFonts w:ascii="Times New Roman" w:hAnsi="Times New Roman" w:cs="Times New Roman"/>
        </w:rPr>
        <w:t xml:space="preserve">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p w14:paraId="789A05D8" w14:textId="77777777" w:rsidR="00092E10" w:rsidRPr="00C851A3" w:rsidRDefault="00092E10" w:rsidP="008B05FA">
      <w:pPr>
        <w:spacing w:line="276" w:lineRule="auto"/>
        <w:rPr>
          <w:rFonts w:ascii="Times New Roman" w:hAnsi="Times New Roman" w:cs="Times New Roman"/>
        </w:rPr>
      </w:pPr>
      <w:r w:rsidRPr="00C851A3">
        <w:rPr>
          <w:rFonts w:ascii="Times New Roman" w:hAnsi="Times New Roman" w:cs="Times New Roman"/>
          <w:b/>
          <w:bCs/>
        </w:rPr>
        <w:t>"электронная модель системы теплоснабжения поселения, городского округа, города федерального значения"</w:t>
      </w:r>
      <w:r w:rsidRPr="00C851A3">
        <w:rPr>
          <w:rFonts w:ascii="Times New Roman" w:hAnsi="Times New Roman" w:cs="Times New Roman"/>
        </w:rPr>
        <w:t xml:space="preserve"> - документ в электронной форме, в котором представлена информация о характеристиках систем теплоснабжения поселения, городского округа, города федерального значения;</w:t>
      </w:r>
    </w:p>
    <w:p w14:paraId="47DF191E" w14:textId="77777777" w:rsidR="00092E10" w:rsidRPr="00C851A3" w:rsidRDefault="00092E10" w:rsidP="008B05FA">
      <w:pPr>
        <w:spacing w:line="276" w:lineRule="auto"/>
        <w:rPr>
          <w:rFonts w:ascii="Times New Roman" w:hAnsi="Times New Roman" w:cs="Times New Roman"/>
        </w:rPr>
      </w:pPr>
      <w:r w:rsidRPr="00C851A3">
        <w:rPr>
          <w:rFonts w:ascii="Times New Roman" w:hAnsi="Times New Roman" w:cs="Times New Roman"/>
          <w:b/>
          <w:bCs/>
        </w:rPr>
        <w:t>"материальная характеристика тепловой сети"</w:t>
      </w:r>
      <w:r w:rsidRPr="00C851A3">
        <w:rPr>
          <w:rFonts w:ascii="Times New Roman" w:hAnsi="Times New Roman" w:cs="Times New Roman"/>
        </w:rPr>
        <w:t xml:space="preserve"> - сумма произведений значений наружных диаметров трубопроводов отдельных участков тепловой сети и длины этих участков;</w:t>
      </w:r>
    </w:p>
    <w:p w14:paraId="54D3723B" w14:textId="77777777" w:rsidR="00092E10" w:rsidRPr="00C851A3" w:rsidRDefault="00092E10" w:rsidP="008B05FA">
      <w:pPr>
        <w:spacing w:line="276" w:lineRule="auto"/>
        <w:rPr>
          <w:rFonts w:ascii="Times New Roman" w:hAnsi="Times New Roman" w:cs="Times New Roman"/>
        </w:rPr>
      </w:pPr>
      <w:r w:rsidRPr="00C851A3">
        <w:rPr>
          <w:rFonts w:ascii="Times New Roman" w:hAnsi="Times New Roman" w:cs="Times New Roman"/>
          <w:b/>
          <w:bCs/>
        </w:rPr>
        <w:t>"удельная материальная характеристика тепловой сети"</w:t>
      </w:r>
      <w:r w:rsidRPr="00C851A3">
        <w:rPr>
          <w:rFonts w:ascii="Times New Roman" w:hAnsi="Times New Roman" w:cs="Times New Roman"/>
        </w:rPr>
        <w:t xml:space="preserve"> - отношение материальной характеристики тепловой сети к тепловой нагрузке потребителей, присоединенных к этой тепловой сети;</w:t>
      </w:r>
    </w:p>
    <w:p w14:paraId="23E60E7D" w14:textId="38BBBC53" w:rsidR="008B05FA" w:rsidRPr="00D57C47" w:rsidRDefault="00092E10" w:rsidP="00D57C47">
      <w:pPr>
        <w:spacing w:line="276" w:lineRule="auto"/>
        <w:rPr>
          <w:rFonts w:ascii="Times New Roman" w:hAnsi="Times New Roman" w:cs="Times New Roman"/>
        </w:rPr>
      </w:pPr>
      <w:r w:rsidRPr="00C851A3">
        <w:rPr>
          <w:rFonts w:ascii="Times New Roman" w:hAnsi="Times New Roman" w:cs="Times New Roman"/>
          <w:b/>
          <w:bCs/>
        </w:rPr>
        <w:t>"средневзвешенная плотность тепловой нагрузки"</w:t>
      </w:r>
      <w:r w:rsidRPr="00C851A3">
        <w:rPr>
          <w:rFonts w:ascii="Times New Roman" w:hAnsi="Times New Roman" w:cs="Times New Roman"/>
        </w:rPr>
        <w:t xml:space="preserve">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bookmarkEnd w:id="2"/>
    </w:p>
    <w:p w14:paraId="4BC690E0" w14:textId="77777777" w:rsidR="0098714A" w:rsidRPr="00C851A3" w:rsidRDefault="0098714A" w:rsidP="00A64BDB">
      <w:pPr>
        <w:pStyle w:val="ac"/>
        <w:numPr>
          <w:ilvl w:val="0"/>
          <w:numId w:val="3"/>
        </w:numPr>
        <w:jc w:val="both"/>
        <w:rPr>
          <w:rFonts w:ascii="Times New Roman" w:hAnsi="Times New Roman"/>
        </w:rPr>
      </w:pPr>
      <w:bookmarkStart w:id="4" w:name="_Toc39647516"/>
      <w:bookmarkStart w:id="5" w:name="sub_15"/>
      <w:bookmarkEnd w:id="0"/>
      <w:r w:rsidRPr="00C851A3">
        <w:rPr>
          <w:rFonts w:ascii="Times New Roman" w:hAnsi="Times New Roman"/>
        </w:rPr>
        <w:t xml:space="preserve">Показатели существующего и перспективного спроса на тепловую энергию (мощность) и теплоноситель в установленных границах территории </w:t>
      </w:r>
      <w:r w:rsidR="00A64BDB" w:rsidRPr="00C851A3">
        <w:rPr>
          <w:rFonts w:ascii="Times New Roman" w:hAnsi="Times New Roman"/>
        </w:rPr>
        <w:t xml:space="preserve">МО сельское </w:t>
      </w:r>
      <w:r w:rsidR="00A64BDB" w:rsidRPr="00C851A3">
        <w:rPr>
          <w:rFonts w:ascii="Times New Roman" w:hAnsi="Times New Roman"/>
        </w:rPr>
        <w:lastRenderedPageBreak/>
        <w:t>поселение Куть-Ях</w:t>
      </w:r>
      <w:bookmarkEnd w:id="4"/>
    </w:p>
    <w:p w14:paraId="40754A7D" w14:textId="77777777" w:rsidR="0048013A" w:rsidRPr="00C851A3" w:rsidRDefault="0048013A" w:rsidP="0048013A">
      <w:pPr>
        <w:ind w:firstLine="567"/>
        <w:rPr>
          <w:rFonts w:ascii="Times New Roman" w:hAnsi="Times New Roman" w:cs="Times New Roman"/>
          <w:b/>
          <w:bCs/>
        </w:rPr>
      </w:pPr>
    </w:p>
    <w:p w14:paraId="6EB763C4" w14:textId="77777777" w:rsidR="0048013A" w:rsidRPr="00C851A3" w:rsidRDefault="0048013A" w:rsidP="0048013A">
      <w:pPr>
        <w:numPr>
          <w:ilvl w:val="1"/>
          <w:numId w:val="4"/>
        </w:numPr>
        <w:spacing w:after="160"/>
        <w:ind w:left="0" w:firstLine="567"/>
        <w:rPr>
          <w:rFonts w:ascii="Times New Roman" w:eastAsiaTheme="minorEastAsia" w:hAnsi="Times New Roman" w:cs="Times New Roman"/>
          <w:spacing w:val="15"/>
          <w:sz w:val="22"/>
          <w:szCs w:val="22"/>
        </w:rPr>
      </w:pPr>
      <w:r w:rsidRPr="00C851A3">
        <w:rPr>
          <w:rFonts w:ascii="Times New Roman" w:eastAsiaTheme="minorEastAsia" w:hAnsi="Times New Roman" w:cs="Times New Roman"/>
          <w:b/>
          <w:bCs/>
          <w:spacing w:val="15"/>
        </w:rPr>
        <w:t>Прогнозы приростов площади строительных фондов</w:t>
      </w:r>
    </w:p>
    <w:p w14:paraId="0C7B458D" w14:textId="77777777" w:rsidR="0048013A" w:rsidRPr="00C851A3" w:rsidRDefault="0048013A" w:rsidP="0048013A">
      <w:pPr>
        <w:ind w:firstLine="567"/>
        <w:rPr>
          <w:rFonts w:ascii="Times New Roman" w:hAnsi="Times New Roman" w:cs="Times New Roman"/>
        </w:rPr>
      </w:pPr>
    </w:p>
    <w:p w14:paraId="7027E2B3" w14:textId="77777777" w:rsidR="0048013A" w:rsidRPr="00C851A3" w:rsidRDefault="0048013A" w:rsidP="0048013A">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 xml:space="preserve">Согласно Постановлению Правительства РФ от 22.02.2012 года №154 «О требованиях к схемам теплоснабжения, порядку их разработки и утверждения» прогнозируемые приросты на каждом этапе площади строительных фондов должны быть сгруппированы по расчетным элементам территориального деления и по зонам действия источников тепловой энергии. </w:t>
      </w:r>
    </w:p>
    <w:p w14:paraId="4530DADF" w14:textId="77777777" w:rsidR="0048013A" w:rsidRPr="00C851A3" w:rsidRDefault="0048013A" w:rsidP="0048013A">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 xml:space="preserve">Для разработки прогноза спроса на тепловую мощность в с. п. Куть-Ях на период с 2020 г. по 2035 годы была использована информация об объемах планируемого строительства на основании следующих исходных данных: </w:t>
      </w:r>
    </w:p>
    <w:p w14:paraId="7E4981F0" w14:textId="77777777" w:rsidR="0048013A" w:rsidRPr="00C851A3" w:rsidRDefault="0048013A" w:rsidP="0048013A">
      <w:pPr>
        <w:widowControl/>
        <w:numPr>
          <w:ilvl w:val="0"/>
          <w:numId w:val="10"/>
        </w:numPr>
        <w:spacing w:line="276" w:lineRule="auto"/>
        <w:ind w:left="1134" w:hanging="567"/>
        <w:rPr>
          <w:rFonts w:ascii="Times New Roman" w:eastAsia="Calibri" w:hAnsi="Times New Roman" w:cs="Times New Roman"/>
          <w:lang w:eastAsia="en-US"/>
        </w:rPr>
      </w:pPr>
      <w:r w:rsidRPr="00C851A3">
        <w:rPr>
          <w:rFonts w:ascii="Times New Roman" w:eastAsia="Calibri" w:hAnsi="Times New Roman" w:cs="Times New Roman"/>
          <w:lang w:eastAsia="en-US"/>
        </w:rPr>
        <w:t xml:space="preserve">планировочные кварталы для строительства многоквартирных жилых домов, объектов социальной сферы, зданий в промзоне сельского поселения Куть-Ях; </w:t>
      </w:r>
    </w:p>
    <w:p w14:paraId="650AC7BA" w14:textId="77777777" w:rsidR="0048013A" w:rsidRPr="00C851A3" w:rsidRDefault="0048013A" w:rsidP="0048013A">
      <w:pPr>
        <w:widowControl/>
        <w:numPr>
          <w:ilvl w:val="0"/>
          <w:numId w:val="10"/>
        </w:numPr>
        <w:spacing w:line="276" w:lineRule="auto"/>
        <w:ind w:left="1134" w:hanging="567"/>
        <w:rPr>
          <w:rFonts w:ascii="Times New Roman" w:eastAsia="Calibri" w:hAnsi="Times New Roman" w:cs="Times New Roman"/>
          <w:lang w:eastAsia="en-US"/>
        </w:rPr>
      </w:pPr>
      <w:r w:rsidRPr="00C851A3">
        <w:rPr>
          <w:rFonts w:ascii="Times New Roman" w:eastAsia="Calibri" w:hAnsi="Times New Roman" w:cs="Times New Roman"/>
          <w:lang w:eastAsia="en-US"/>
        </w:rPr>
        <w:t xml:space="preserve">сносимые здания жилищного фонда и объектов социальной сферы; </w:t>
      </w:r>
    </w:p>
    <w:p w14:paraId="699D0801" w14:textId="77777777" w:rsidR="0048013A" w:rsidRPr="00C851A3" w:rsidRDefault="0048013A" w:rsidP="0048013A">
      <w:pPr>
        <w:widowControl/>
        <w:numPr>
          <w:ilvl w:val="0"/>
          <w:numId w:val="10"/>
        </w:numPr>
        <w:spacing w:line="276" w:lineRule="auto"/>
        <w:ind w:left="1134" w:hanging="567"/>
        <w:rPr>
          <w:rFonts w:ascii="Times New Roman" w:eastAsia="Calibri" w:hAnsi="Times New Roman" w:cs="Times New Roman"/>
          <w:lang w:eastAsia="en-US"/>
        </w:rPr>
      </w:pPr>
      <w:r w:rsidRPr="00C851A3">
        <w:rPr>
          <w:rFonts w:ascii="Times New Roman" w:eastAsia="Calibri" w:hAnsi="Times New Roman" w:cs="Times New Roman"/>
          <w:lang w:eastAsia="en-US"/>
        </w:rPr>
        <w:t xml:space="preserve">расчетные тепловые нагрузки перспективных площадок застройки; </w:t>
      </w:r>
    </w:p>
    <w:p w14:paraId="4848FB9C" w14:textId="77777777" w:rsidR="0048013A" w:rsidRPr="00C851A3" w:rsidRDefault="0048013A" w:rsidP="0048013A">
      <w:pPr>
        <w:widowControl/>
        <w:numPr>
          <w:ilvl w:val="0"/>
          <w:numId w:val="10"/>
        </w:numPr>
        <w:spacing w:line="276" w:lineRule="auto"/>
        <w:ind w:left="1134" w:hanging="567"/>
        <w:rPr>
          <w:rFonts w:ascii="Times New Roman" w:eastAsia="Calibri" w:hAnsi="Times New Roman" w:cs="Times New Roman"/>
          <w:lang w:eastAsia="en-US"/>
        </w:rPr>
      </w:pPr>
      <w:r w:rsidRPr="00C851A3">
        <w:rPr>
          <w:rFonts w:ascii="Times New Roman" w:eastAsia="Calibri" w:hAnsi="Times New Roman" w:cs="Times New Roman"/>
          <w:lang w:eastAsia="en-US"/>
        </w:rPr>
        <w:t xml:space="preserve">годы застройки рассматриваемого периода. </w:t>
      </w:r>
    </w:p>
    <w:p w14:paraId="32E96311" w14:textId="77777777" w:rsidR="0048013A" w:rsidRPr="00C851A3" w:rsidRDefault="0048013A" w:rsidP="0048013A">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 xml:space="preserve">Прогноз выполнен по жилым и планировочным районам с привязкой к существующему источнику тепловой энергии. </w:t>
      </w:r>
    </w:p>
    <w:p w14:paraId="3E8A6362" w14:textId="77777777" w:rsidR="0048013A" w:rsidRPr="00C851A3" w:rsidRDefault="0048013A" w:rsidP="0048013A">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Реализация мероприятий по увеличению площади селитебной территории позволит обеспечить дополнительный прирост численности населения около 1000 человек в течение расчетного срока. Расчет численности населения произведен при соблюдении следующих условий:</w:t>
      </w:r>
    </w:p>
    <w:p w14:paraId="5E138921" w14:textId="77777777" w:rsidR="0048013A" w:rsidRPr="00C851A3" w:rsidRDefault="0048013A" w:rsidP="0048013A">
      <w:pPr>
        <w:widowControl/>
        <w:numPr>
          <w:ilvl w:val="0"/>
          <w:numId w:val="11"/>
        </w:numPr>
        <w:spacing w:line="276" w:lineRule="auto"/>
        <w:ind w:left="1134" w:hanging="567"/>
        <w:rPr>
          <w:rFonts w:ascii="Times New Roman" w:eastAsia="Calibri" w:hAnsi="Times New Roman" w:cs="Times New Roman"/>
          <w:lang w:eastAsia="en-US"/>
        </w:rPr>
      </w:pPr>
      <w:r w:rsidRPr="00C851A3">
        <w:rPr>
          <w:rFonts w:ascii="Times New Roman" w:eastAsia="Calibri" w:hAnsi="Times New Roman" w:cs="Times New Roman"/>
          <w:lang w:eastAsia="en-US"/>
        </w:rPr>
        <w:t>индивидуальная и малоэтажная секционная застройка;</w:t>
      </w:r>
    </w:p>
    <w:p w14:paraId="2E80B1B9" w14:textId="77777777" w:rsidR="0048013A" w:rsidRPr="00C851A3" w:rsidRDefault="0048013A" w:rsidP="0048013A">
      <w:pPr>
        <w:widowControl/>
        <w:numPr>
          <w:ilvl w:val="0"/>
          <w:numId w:val="11"/>
        </w:numPr>
        <w:spacing w:line="276" w:lineRule="auto"/>
        <w:ind w:left="1134" w:hanging="567"/>
        <w:rPr>
          <w:rFonts w:ascii="Times New Roman" w:eastAsia="Calibri" w:hAnsi="Times New Roman" w:cs="Times New Roman"/>
          <w:lang w:eastAsia="en-US"/>
        </w:rPr>
      </w:pPr>
      <w:r w:rsidRPr="00C851A3">
        <w:rPr>
          <w:rFonts w:ascii="Times New Roman" w:eastAsia="Calibri" w:hAnsi="Times New Roman" w:cs="Times New Roman"/>
          <w:lang w:eastAsia="en-US"/>
        </w:rPr>
        <w:t>увеличение показателя обеспеченности населения общей площадью жилого фонда до 30 м</w:t>
      </w:r>
      <w:r w:rsidRPr="00C851A3">
        <w:rPr>
          <w:rFonts w:ascii="Times New Roman" w:eastAsia="Calibri" w:hAnsi="Times New Roman" w:cs="Times New Roman"/>
          <w:vertAlign w:val="superscript"/>
          <w:lang w:eastAsia="en-US"/>
        </w:rPr>
        <w:t>2</w:t>
      </w:r>
      <w:r w:rsidRPr="00C851A3">
        <w:rPr>
          <w:rFonts w:ascii="Times New Roman" w:eastAsia="Calibri" w:hAnsi="Times New Roman" w:cs="Times New Roman"/>
          <w:lang w:eastAsia="en-US"/>
        </w:rPr>
        <w:t xml:space="preserve"> на 1 человека.</w:t>
      </w:r>
    </w:p>
    <w:p w14:paraId="1A2ECDEB" w14:textId="284D594E" w:rsidR="0048013A" w:rsidRPr="00C851A3" w:rsidRDefault="0048013A" w:rsidP="0048013A">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 xml:space="preserve">Численность населения сельского поселения Куть – Ях фактическая и прогнозная на первую очередь и расчетный срок представлена в таблице </w:t>
      </w:r>
      <w:r w:rsidR="00C96792" w:rsidRPr="00C851A3">
        <w:rPr>
          <w:rFonts w:ascii="Times New Roman" w:eastAsia="Calibri" w:hAnsi="Times New Roman" w:cs="Times New Roman"/>
          <w:lang w:eastAsia="en-US"/>
        </w:rPr>
        <w:t>1</w:t>
      </w:r>
      <w:r w:rsidRPr="00C851A3">
        <w:rPr>
          <w:rFonts w:ascii="Times New Roman" w:eastAsia="Calibri" w:hAnsi="Times New Roman" w:cs="Times New Roman"/>
          <w:lang w:eastAsia="en-US"/>
        </w:rPr>
        <w:t>.1.1.</w:t>
      </w:r>
    </w:p>
    <w:p w14:paraId="109E5D55" w14:textId="77777777" w:rsidR="0048013A" w:rsidRPr="00C851A3" w:rsidRDefault="0048013A" w:rsidP="0048013A">
      <w:pPr>
        <w:widowControl/>
        <w:ind w:firstLine="0"/>
        <w:rPr>
          <w:rFonts w:ascii="Times New Roman" w:eastAsia="Calibri" w:hAnsi="Times New Roman" w:cs="Times New Roman"/>
          <w:sz w:val="28"/>
          <w:szCs w:val="28"/>
          <w:lang w:eastAsia="en-US"/>
        </w:rPr>
      </w:pPr>
    </w:p>
    <w:p w14:paraId="266F38C2" w14:textId="3A6E7B1C" w:rsidR="0048013A" w:rsidRPr="00C851A3" w:rsidRDefault="0048013A" w:rsidP="0048013A">
      <w:pPr>
        <w:widowControl/>
        <w:ind w:firstLine="708"/>
        <w:rPr>
          <w:rFonts w:ascii="Times New Roman" w:eastAsia="Calibri" w:hAnsi="Times New Roman" w:cs="Times New Roman"/>
          <w:lang w:eastAsia="en-US"/>
        </w:rPr>
      </w:pPr>
      <w:r w:rsidRPr="00C851A3">
        <w:rPr>
          <w:rFonts w:ascii="Times New Roman" w:eastAsia="Calibri" w:hAnsi="Times New Roman" w:cs="Times New Roman"/>
          <w:lang w:eastAsia="en-US"/>
        </w:rPr>
        <w:t xml:space="preserve">Таблица </w:t>
      </w:r>
      <w:r w:rsidR="00C96792" w:rsidRPr="00C851A3">
        <w:rPr>
          <w:rFonts w:ascii="Times New Roman" w:eastAsia="Calibri" w:hAnsi="Times New Roman" w:cs="Times New Roman"/>
          <w:lang w:eastAsia="en-US"/>
        </w:rPr>
        <w:t>1</w:t>
      </w:r>
      <w:r w:rsidRPr="00C851A3">
        <w:rPr>
          <w:rFonts w:ascii="Times New Roman" w:eastAsia="Calibri" w:hAnsi="Times New Roman" w:cs="Times New Roman"/>
          <w:lang w:eastAsia="en-US"/>
        </w:rPr>
        <w:t>.1.1. Прогноз численности населения сельского поселения, человек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1"/>
        <w:gridCol w:w="1943"/>
        <w:gridCol w:w="1644"/>
        <w:gridCol w:w="1937"/>
      </w:tblGrid>
      <w:tr w:rsidR="0048013A" w:rsidRPr="00C851A3" w14:paraId="741ACB12" w14:textId="77777777" w:rsidTr="00C96792">
        <w:trPr>
          <w:trHeight w:val="806"/>
          <w:jc w:val="center"/>
        </w:trPr>
        <w:tc>
          <w:tcPr>
            <w:tcW w:w="2197" w:type="pct"/>
            <w:vAlign w:val="center"/>
          </w:tcPr>
          <w:p w14:paraId="13E12AC5" w14:textId="77777777" w:rsidR="0048013A" w:rsidRPr="00C851A3" w:rsidRDefault="0048013A" w:rsidP="0048013A">
            <w:pPr>
              <w:widowControl/>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Населенный пункт</w:t>
            </w:r>
          </w:p>
        </w:tc>
        <w:tc>
          <w:tcPr>
            <w:tcW w:w="986" w:type="pct"/>
            <w:vAlign w:val="center"/>
          </w:tcPr>
          <w:p w14:paraId="40327533" w14:textId="77777777" w:rsidR="0048013A" w:rsidRPr="00C851A3" w:rsidRDefault="0048013A" w:rsidP="0048013A">
            <w:pPr>
              <w:widowControl/>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На 01.01.2020 года</w:t>
            </w:r>
          </w:p>
        </w:tc>
        <w:tc>
          <w:tcPr>
            <w:tcW w:w="834" w:type="pct"/>
            <w:shd w:val="clear" w:color="auto" w:fill="auto"/>
            <w:vAlign w:val="center"/>
          </w:tcPr>
          <w:p w14:paraId="6AC6F0C1" w14:textId="77777777" w:rsidR="0048013A" w:rsidRPr="00C851A3" w:rsidRDefault="0048013A" w:rsidP="0048013A">
            <w:pPr>
              <w:widowControl/>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1 очередь 2025г.</w:t>
            </w:r>
          </w:p>
        </w:tc>
        <w:tc>
          <w:tcPr>
            <w:tcW w:w="983" w:type="pct"/>
            <w:shd w:val="clear" w:color="auto" w:fill="auto"/>
            <w:vAlign w:val="center"/>
          </w:tcPr>
          <w:p w14:paraId="6D0F0409" w14:textId="77777777" w:rsidR="0048013A" w:rsidRPr="00C851A3" w:rsidRDefault="0048013A" w:rsidP="0048013A">
            <w:pPr>
              <w:widowControl/>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Расчетный срок, 2035 г.</w:t>
            </w:r>
          </w:p>
        </w:tc>
      </w:tr>
      <w:tr w:rsidR="0048013A" w:rsidRPr="00C851A3" w14:paraId="6773D496" w14:textId="77777777" w:rsidTr="00C96792">
        <w:trPr>
          <w:trHeight w:val="334"/>
          <w:jc w:val="center"/>
        </w:trPr>
        <w:tc>
          <w:tcPr>
            <w:tcW w:w="2197" w:type="pct"/>
            <w:vAlign w:val="center"/>
          </w:tcPr>
          <w:p w14:paraId="42ED70D8" w14:textId="77777777" w:rsidR="0048013A" w:rsidRPr="00C851A3" w:rsidRDefault="0048013A" w:rsidP="0048013A">
            <w:pPr>
              <w:widowControl/>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с. Куть-Ях</w:t>
            </w:r>
          </w:p>
        </w:tc>
        <w:tc>
          <w:tcPr>
            <w:tcW w:w="986" w:type="pct"/>
            <w:vAlign w:val="center"/>
          </w:tcPr>
          <w:p w14:paraId="2A0ED953" w14:textId="77777777" w:rsidR="0048013A" w:rsidRPr="00C851A3" w:rsidRDefault="0048013A" w:rsidP="0048013A">
            <w:pPr>
              <w:widowControl/>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2383</w:t>
            </w:r>
          </w:p>
        </w:tc>
        <w:tc>
          <w:tcPr>
            <w:tcW w:w="834" w:type="pct"/>
            <w:shd w:val="clear" w:color="auto" w:fill="auto"/>
            <w:noWrap/>
            <w:vAlign w:val="center"/>
          </w:tcPr>
          <w:p w14:paraId="16B40A3D" w14:textId="77777777" w:rsidR="0048013A" w:rsidRPr="00C851A3" w:rsidRDefault="0048013A" w:rsidP="0048013A">
            <w:pPr>
              <w:widowControl/>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2800</w:t>
            </w:r>
          </w:p>
        </w:tc>
        <w:tc>
          <w:tcPr>
            <w:tcW w:w="983" w:type="pct"/>
            <w:shd w:val="clear" w:color="auto" w:fill="auto"/>
            <w:noWrap/>
            <w:vAlign w:val="center"/>
          </w:tcPr>
          <w:p w14:paraId="13F98BC6" w14:textId="77777777" w:rsidR="0048013A" w:rsidRPr="00C851A3" w:rsidRDefault="0048013A" w:rsidP="0048013A">
            <w:pPr>
              <w:widowControl/>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3500</w:t>
            </w:r>
          </w:p>
        </w:tc>
      </w:tr>
    </w:tbl>
    <w:p w14:paraId="61AF7E65" w14:textId="77777777" w:rsidR="0048013A" w:rsidRPr="00C851A3" w:rsidRDefault="0048013A" w:rsidP="0048013A">
      <w:pPr>
        <w:widowControl/>
        <w:ind w:firstLine="0"/>
        <w:rPr>
          <w:rFonts w:ascii="Times New Roman" w:eastAsia="Calibri" w:hAnsi="Times New Roman" w:cs="Times New Roman"/>
          <w:sz w:val="28"/>
          <w:szCs w:val="28"/>
          <w:lang w:eastAsia="en-US"/>
        </w:rPr>
      </w:pPr>
    </w:p>
    <w:p w14:paraId="2490C4DB" w14:textId="77777777" w:rsidR="0048013A" w:rsidRPr="00C851A3" w:rsidRDefault="0048013A" w:rsidP="0048013A">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Исходя из данной численности населения, определены основные параметры развития села: селитебная территория, объемы жилищного строительства и учреждений обслуживания, система инженерных и транспортных коммуникаций.</w:t>
      </w:r>
    </w:p>
    <w:p w14:paraId="60DCC911" w14:textId="77777777" w:rsidR="0048013A" w:rsidRPr="00C851A3" w:rsidRDefault="0048013A" w:rsidP="0048013A">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Общественно-деловая застройка запроектирована с учётом обеспечения населения необходимыми объектами социального и бытового обслуживания.</w:t>
      </w:r>
    </w:p>
    <w:p w14:paraId="111A8445" w14:textId="77777777" w:rsidR="0048013A" w:rsidRPr="00C851A3" w:rsidRDefault="0048013A" w:rsidP="0048013A">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Территория находящиеся вблизи железнодорожной линии предусматривает благоустройство территории с организацией аллей, площадок, сети тропинок и дорожек для рекреационного освоения (спортивные площадки), проектирование бассейна и организации озеленения общего пользования для прогулок жителей поселка.</w:t>
      </w:r>
    </w:p>
    <w:p w14:paraId="4150FE8B" w14:textId="77777777" w:rsidR="0048013A" w:rsidRPr="00C851A3" w:rsidRDefault="0048013A" w:rsidP="0048013A">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Проектом предусмотрен снос действующего объекта МБУ КДЦ "Кедровый" ввиду высокой степени износа здания.</w:t>
      </w:r>
    </w:p>
    <w:p w14:paraId="5B41EC2B" w14:textId="77777777" w:rsidR="0048013A" w:rsidRPr="00C851A3" w:rsidRDefault="0048013A" w:rsidP="0048013A">
      <w:pPr>
        <w:widowControl/>
        <w:autoSpaceDE/>
        <w:autoSpaceDN/>
        <w:adjustRightInd/>
        <w:spacing w:line="276" w:lineRule="auto"/>
        <w:ind w:firstLine="567"/>
        <w:rPr>
          <w:rFonts w:ascii="Times New Roman" w:hAnsi="Times New Roman" w:cs="Times New Roman"/>
          <w:color w:val="000000"/>
        </w:rPr>
      </w:pPr>
      <w:r w:rsidRPr="00C851A3">
        <w:rPr>
          <w:rFonts w:ascii="Times New Roman" w:hAnsi="Times New Roman" w:cs="Times New Roman"/>
          <w:color w:val="000000"/>
        </w:rPr>
        <w:lastRenderedPageBreak/>
        <w:t>Планируемая общественно-деловая застройка в квартале «Лесопромышленный» сконцентрирована в районе ул. Центральная, ул. Школьной и представлена следующими объектами:</w:t>
      </w:r>
    </w:p>
    <w:p w14:paraId="0B0E0704" w14:textId="77777777" w:rsidR="0048013A" w:rsidRPr="00C851A3" w:rsidRDefault="0048013A" w:rsidP="0048013A">
      <w:pPr>
        <w:widowControl/>
        <w:numPr>
          <w:ilvl w:val="0"/>
          <w:numId w:val="8"/>
        </w:numPr>
        <w:autoSpaceDE/>
        <w:autoSpaceDN/>
        <w:adjustRightInd/>
        <w:spacing w:line="276" w:lineRule="auto"/>
        <w:ind w:left="1134" w:hanging="567"/>
        <w:rPr>
          <w:rFonts w:ascii="Times New Roman" w:hAnsi="Times New Roman" w:cs="Times New Roman"/>
        </w:rPr>
      </w:pPr>
      <w:r w:rsidRPr="00C851A3">
        <w:rPr>
          <w:rFonts w:ascii="Times New Roman" w:hAnsi="Times New Roman" w:cs="Times New Roman"/>
        </w:rPr>
        <w:t>Церковь;</w:t>
      </w:r>
    </w:p>
    <w:p w14:paraId="342FCC51" w14:textId="77777777" w:rsidR="0048013A" w:rsidRPr="00C851A3" w:rsidRDefault="0048013A" w:rsidP="0048013A">
      <w:pPr>
        <w:widowControl/>
        <w:numPr>
          <w:ilvl w:val="0"/>
          <w:numId w:val="8"/>
        </w:numPr>
        <w:autoSpaceDE/>
        <w:autoSpaceDN/>
        <w:adjustRightInd/>
        <w:spacing w:line="276" w:lineRule="auto"/>
        <w:ind w:left="1134" w:hanging="567"/>
        <w:rPr>
          <w:rFonts w:ascii="Times New Roman" w:hAnsi="Times New Roman" w:cs="Times New Roman"/>
        </w:rPr>
      </w:pPr>
      <w:r w:rsidRPr="00C851A3">
        <w:rPr>
          <w:rFonts w:ascii="Times New Roman" w:hAnsi="Times New Roman" w:cs="Times New Roman"/>
        </w:rPr>
        <w:t>Дом культуры на 350 мест;</w:t>
      </w:r>
    </w:p>
    <w:p w14:paraId="28BE0B2E" w14:textId="77777777" w:rsidR="0048013A" w:rsidRPr="00C851A3" w:rsidRDefault="0048013A" w:rsidP="0048013A">
      <w:pPr>
        <w:widowControl/>
        <w:numPr>
          <w:ilvl w:val="0"/>
          <w:numId w:val="8"/>
        </w:numPr>
        <w:autoSpaceDE/>
        <w:autoSpaceDN/>
        <w:adjustRightInd/>
        <w:spacing w:line="276" w:lineRule="auto"/>
        <w:ind w:left="1134" w:hanging="567"/>
        <w:rPr>
          <w:rFonts w:ascii="Times New Roman" w:hAnsi="Times New Roman" w:cs="Times New Roman"/>
        </w:rPr>
      </w:pPr>
      <w:r w:rsidRPr="00C851A3">
        <w:rPr>
          <w:rFonts w:ascii="Times New Roman" w:hAnsi="Times New Roman" w:cs="Times New Roman"/>
        </w:rPr>
        <w:t>Общедоступная универсальная библиотека;</w:t>
      </w:r>
    </w:p>
    <w:p w14:paraId="1DBFAFB1" w14:textId="77777777" w:rsidR="0048013A" w:rsidRPr="00C851A3" w:rsidRDefault="0048013A" w:rsidP="0048013A">
      <w:pPr>
        <w:widowControl/>
        <w:numPr>
          <w:ilvl w:val="0"/>
          <w:numId w:val="8"/>
        </w:numPr>
        <w:autoSpaceDE/>
        <w:autoSpaceDN/>
        <w:adjustRightInd/>
        <w:spacing w:line="276" w:lineRule="auto"/>
        <w:ind w:left="1134" w:hanging="567"/>
        <w:rPr>
          <w:rFonts w:ascii="Times New Roman" w:hAnsi="Times New Roman" w:cs="Times New Roman"/>
        </w:rPr>
      </w:pPr>
      <w:r w:rsidRPr="00C851A3">
        <w:rPr>
          <w:rFonts w:ascii="Times New Roman" w:hAnsi="Times New Roman" w:cs="Times New Roman"/>
        </w:rPr>
        <w:t>Здание бытового обслуживания;</w:t>
      </w:r>
    </w:p>
    <w:p w14:paraId="5DC3D3D1" w14:textId="77777777" w:rsidR="0048013A" w:rsidRPr="00C851A3" w:rsidRDefault="0048013A" w:rsidP="0048013A">
      <w:pPr>
        <w:widowControl/>
        <w:numPr>
          <w:ilvl w:val="0"/>
          <w:numId w:val="8"/>
        </w:numPr>
        <w:autoSpaceDE/>
        <w:autoSpaceDN/>
        <w:adjustRightInd/>
        <w:spacing w:line="276" w:lineRule="auto"/>
        <w:ind w:left="1134" w:hanging="567"/>
        <w:rPr>
          <w:rFonts w:ascii="Times New Roman" w:hAnsi="Times New Roman" w:cs="Times New Roman"/>
        </w:rPr>
      </w:pPr>
      <w:r w:rsidRPr="00C851A3">
        <w:rPr>
          <w:rFonts w:ascii="Times New Roman" w:hAnsi="Times New Roman" w:cs="Times New Roman"/>
        </w:rPr>
        <w:t>Магазины.</w:t>
      </w:r>
    </w:p>
    <w:p w14:paraId="3CA1F3CF" w14:textId="77777777" w:rsidR="0048013A" w:rsidRPr="00C851A3" w:rsidRDefault="0048013A" w:rsidP="0048013A">
      <w:pPr>
        <w:widowControl/>
        <w:autoSpaceDE/>
        <w:autoSpaceDN/>
        <w:adjustRightInd/>
        <w:spacing w:line="276" w:lineRule="auto"/>
        <w:ind w:firstLine="567"/>
        <w:rPr>
          <w:rFonts w:ascii="Times New Roman" w:hAnsi="Times New Roman" w:cs="Times New Roman"/>
          <w:color w:val="000000"/>
        </w:rPr>
      </w:pPr>
      <w:r w:rsidRPr="00C851A3">
        <w:rPr>
          <w:rFonts w:ascii="Times New Roman" w:hAnsi="Times New Roman" w:cs="Times New Roman"/>
          <w:color w:val="000000"/>
        </w:rPr>
        <w:t>Планируемая общественно-деловая застройка в квартале «Железнодорожный» представлена:</w:t>
      </w:r>
    </w:p>
    <w:p w14:paraId="2C1321D8" w14:textId="77777777" w:rsidR="0048013A" w:rsidRPr="00C851A3" w:rsidRDefault="0048013A" w:rsidP="0048013A">
      <w:pPr>
        <w:widowControl/>
        <w:numPr>
          <w:ilvl w:val="0"/>
          <w:numId w:val="9"/>
        </w:numPr>
        <w:autoSpaceDE/>
        <w:autoSpaceDN/>
        <w:adjustRightInd/>
        <w:spacing w:line="276" w:lineRule="auto"/>
        <w:ind w:left="1134" w:hanging="567"/>
        <w:rPr>
          <w:rFonts w:ascii="Times New Roman" w:hAnsi="Times New Roman" w:cs="Times New Roman"/>
        </w:rPr>
      </w:pPr>
      <w:r w:rsidRPr="00C851A3">
        <w:rPr>
          <w:rFonts w:ascii="Times New Roman" w:hAnsi="Times New Roman" w:cs="Times New Roman"/>
        </w:rPr>
        <w:t>Детским садом на 100 мест;</w:t>
      </w:r>
    </w:p>
    <w:p w14:paraId="7506268B" w14:textId="77777777" w:rsidR="0048013A" w:rsidRPr="00C851A3" w:rsidRDefault="0048013A" w:rsidP="0048013A">
      <w:pPr>
        <w:widowControl/>
        <w:numPr>
          <w:ilvl w:val="0"/>
          <w:numId w:val="9"/>
        </w:numPr>
        <w:autoSpaceDE/>
        <w:autoSpaceDN/>
        <w:adjustRightInd/>
        <w:spacing w:line="276" w:lineRule="auto"/>
        <w:ind w:left="1134" w:hanging="567"/>
        <w:rPr>
          <w:rFonts w:ascii="Times New Roman" w:hAnsi="Times New Roman" w:cs="Times New Roman"/>
        </w:rPr>
      </w:pPr>
      <w:r w:rsidRPr="00C851A3">
        <w:rPr>
          <w:rFonts w:ascii="Times New Roman" w:hAnsi="Times New Roman" w:cs="Times New Roman"/>
        </w:rPr>
        <w:t>Здание бытового обслуживания;</w:t>
      </w:r>
    </w:p>
    <w:p w14:paraId="0801A2DA" w14:textId="77777777" w:rsidR="0048013A" w:rsidRPr="00C851A3" w:rsidRDefault="0048013A" w:rsidP="0048013A">
      <w:pPr>
        <w:widowControl/>
        <w:numPr>
          <w:ilvl w:val="0"/>
          <w:numId w:val="9"/>
        </w:numPr>
        <w:autoSpaceDE/>
        <w:autoSpaceDN/>
        <w:adjustRightInd/>
        <w:spacing w:line="276" w:lineRule="auto"/>
        <w:ind w:left="1134" w:hanging="567"/>
        <w:rPr>
          <w:rFonts w:ascii="Times New Roman" w:hAnsi="Times New Roman" w:cs="Times New Roman"/>
        </w:rPr>
      </w:pPr>
      <w:r w:rsidRPr="00C851A3">
        <w:rPr>
          <w:rFonts w:ascii="Times New Roman" w:hAnsi="Times New Roman" w:cs="Times New Roman"/>
        </w:rPr>
        <w:t>Бассейн на 290 м</w:t>
      </w:r>
      <w:r w:rsidRPr="00C851A3">
        <w:rPr>
          <w:rFonts w:ascii="Times New Roman" w:hAnsi="Times New Roman" w:cs="Times New Roman"/>
          <w:vertAlign w:val="superscript"/>
        </w:rPr>
        <w:t>2</w:t>
      </w:r>
      <w:r w:rsidRPr="00C851A3">
        <w:rPr>
          <w:rFonts w:ascii="Times New Roman" w:hAnsi="Times New Roman" w:cs="Times New Roman"/>
        </w:rPr>
        <w:t xml:space="preserve"> зеркала воды;</w:t>
      </w:r>
    </w:p>
    <w:p w14:paraId="41D13E84" w14:textId="77777777" w:rsidR="0048013A" w:rsidRPr="00C851A3" w:rsidRDefault="0048013A" w:rsidP="0048013A">
      <w:pPr>
        <w:widowControl/>
        <w:numPr>
          <w:ilvl w:val="0"/>
          <w:numId w:val="9"/>
        </w:numPr>
        <w:autoSpaceDE/>
        <w:autoSpaceDN/>
        <w:adjustRightInd/>
        <w:spacing w:line="276" w:lineRule="auto"/>
        <w:ind w:left="1134" w:hanging="567"/>
        <w:rPr>
          <w:rFonts w:ascii="Times New Roman" w:hAnsi="Times New Roman" w:cs="Times New Roman"/>
        </w:rPr>
      </w:pPr>
      <w:r w:rsidRPr="00C851A3">
        <w:rPr>
          <w:rFonts w:ascii="Times New Roman" w:hAnsi="Times New Roman" w:cs="Times New Roman"/>
        </w:rPr>
        <w:t>Плоскостная спортивная площадка на 4,5 тыс. м</w:t>
      </w:r>
      <w:r w:rsidRPr="00C851A3">
        <w:rPr>
          <w:rFonts w:ascii="Times New Roman" w:hAnsi="Times New Roman" w:cs="Times New Roman"/>
          <w:vertAlign w:val="superscript"/>
        </w:rPr>
        <w:t>2</w:t>
      </w:r>
      <w:r w:rsidRPr="00C851A3">
        <w:rPr>
          <w:rFonts w:ascii="Times New Roman" w:hAnsi="Times New Roman" w:cs="Times New Roman"/>
        </w:rPr>
        <w:t xml:space="preserve"> общей площади;</w:t>
      </w:r>
    </w:p>
    <w:p w14:paraId="13582612" w14:textId="77777777" w:rsidR="0048013A" w:rsidRPr="00C851A3" w:rsidRDefault="0048013A" w:rsidP="0048013A">
      <w:pPr>
        <w:widowControl/>
        <w:numPr>
          <w:ilvl w:val="0"/>
          <w:numId w:val="9"/>
        </w:numPr>
        <w:autoSpaceDE/>
        <w:autoSpaceDN/>
        <w:adjustRightInd/>
        <w:spacing w:line="276" w:lineRule="auto"/>
        <w:ind w:left="1134" w:hanging="567"/>
        <w:rPr>
          <w:rFonts w:ascii="Times New Roman" w:hAnsi="Times New Roman" w:cs="Times New Roman"/>
          <w:sz w:val="28"/>
          <w:szCs w:val="28"/>
        </w:rPr>
      </w:pPr>
      <w:r w:rsidRPr="00C851A3">
        <w:rPr>
          <w:rFonts w:ascii="Times New Roman" w:hAnsi="Times New Roman" w:cs="Times New Roman"/>
        </w:rPr>
        <w:t>Магазины.</w:t>
      </w:r>
    </w:p>
    <w:p w14:paraId="37B94B65" w14:textId="77777777" w:rsidR="0048013A" w:rsidRPr="00C851A3" w:rsidRDefault="0048013A" w:rsidP="0048013A">
      <w:pPr>
        <w:widowControl/>
        <w:spacing w:line="276" w:lineRule="auto"/>
        <w:ind w:firstLine="567"/>
        <w:rPr>
          <w:rFonts w:ascii="Times New Roman" w:eastAsia="Calibri" w:hAnsi="Times New Roman" w:cs="Times New Roman"/>
          <w:lang w:eastAsia="en-US"/>
        </w:rPr>
      </w:pPr>
    </w:p>
    <w:p w14:paraId="5A8E26C6" w14:textId="77777777" w:rsidR="0048013A" w:rsidRPr="00C851A3" w:rsidRDefault="0048013A" w:rsidP="0048013A">
      <w:pPr>
        <w:widowControl/>
        <w:spacing w:line="276" w:lineRule="auto"/>
        <w:ind w:firstLine="567"/>
        <w:rPr>
          <w:rFonts w:ascii="Times New Roman" w:eastAsia="Calibri" w:hAnsi="Times New Roman" w:cs="Times New Roman"/>
          <w:b/>
          <w:bCs/>
          <w:i/>
          <w:u w:val="single"/>
          <w:lang w:eastAsia="en-US"/>
        </w:rPr>
      </w:pPr>
      <w:r w:rsidRPr="00C851A3">
        <w:rPr>
          <w:rFonts w:ascii="Times New Roman" w:eastAsia="Calibri" w:hAnsi="Times New Roman" w:cs="Times New Roman"/>
          <w:b/>
          <w:bCs/>
          <w:i/>
          <w:u w:val="single"/>
          <w:lang w:eastAsia="en-US"/>
        </w:rPr>
        <w:t>Зона сельскохозяйственного использования</w:t>
      </w:r>
    </w:p>
    <w:p w14:paraId="1A7265E7" w14:textId="77777777" w:rsidR="0048013A" w:rsidRPr="00C851A3" w:rsidRDefault="0048013A" w:rsidP="0048013A">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В поселке Куть-Ях предусмотрены территории под садово-огороднические участки и территории сельскохозяйственного производства:</w:t>
      </w:r>
    </w:p>
    <w:p w14:paraId="31BC1EF1" w14:textId="77777777" w:rsidR="0048013A" w:rsidRPr="00C851A3" w:rsidRDefault="0048013A" w:rsidP="0048013A">
      <w:pPr>
        <w:widowControl/>
        <w:numPr>
          <w:ilvl w:val="0"/>
          <w:numId w:val="7"/>
        </w:numPr>
        <w:spacing w:line="276" w:lineRule="auto"/>
        <w:ind w:left="1134" w:hanging="567"/>
        <w:rPr>
          <w:rFonts w:ascii="Times New Roman" w:eastAsia="Calibri" w:hAnsi="Times New Roman" w:cs="Times New Roman"/>
          <w:lang w:eastAsia="en-US"/>
        </w:rPr>
      </w:pPr>
      <w:r w:rsidRPr="00C851A3">
        <w:rPr>
          <w:rFonts w:ascii="Times New Roman" w:eastAsia="Calibri" w:hAnsi="Times New Roman" w:cs="Times New Roman"/>
          <w:lang w:eastAsia="en-US"/>
        </w:rPr>
        <w:t>в восточной части квартала Железнодорожников планируется размещение пункта по сбору и переработки дикоросов;</w:t>
      </w:r>
    </w:p>
    <w:p w14:paraId="18FBDD18" w14:textId="77777777" w:rsidR="0048013A" w:rsidRPr="00C851A3" w:rsidRDefault="0048013A" w:rsidP="0048013A">
      <w:pPr>
        <w:widowControl/>
        <w:numPr>
          <w:ilvl w:val="0"/>
          <w:numId w:val="7"/>
        </w:numPr>
        <w:spacing w:line="276" w:lineRule="auto"/>
        <w:ind w:left="1134" w:hanging="567"/>
        <w:rPr>
          <w:rFonts w:ascii="Times New Roman" w:eastAsia="Calibri" w:hAnsi="Times New Roman" w:cs="Times New Roman"/>
          <w:lang w:eastAsia="en-US"/>
        </w:rPr>
      </w:pPr>
      <w:r w:rsidRPr="00C851A3">
        <w:rPr>
          <w:rFonts w:ascii="Times New Roman" w:eastAsia="Calibri" w:hAnsi="Times New Roman" w:cs="Times New Roman"/>
          <w:lang w:eastAsia="en-US"/>
        </w:rPr>
        <w:t>на юге поселения, вдоль автодороги агропромышленный комплекс IV класса опасности (растениеводство, животноводство, фермерские хозяйства и т. д.).</w:t>
      </w:r>
    </w:p>
    <w:p w14:paraId="115D9785" w14:textId="77777777" w:rsidR="0048013A" w:rsidRPr="00C851A3" w:rsidRDefault="0048013A" w:rsidP="0048013A">
      <w:pPr>
        <w:widowControl/>
        <w:spacing w:line="276" w:lineRule="auto"/>
        <w:ind w:firstLine="567"/>
        <w:rPr>
          <w:rFonts w:ascii="Times New Roman" w:eastAsia="Calibri" w:hAnsi="Times New Roman" w:cs="Times New Roman"/>
          <w:sz w:val="28"/>
          <w:szCs w:val="28"/>
          <w:lang w:eastAsia="en-US"/>
        </w:rPr>
      </w:pPr>
      <w:r w:rsidRPr="00C851A3">
        <w:rPr>
          <w:rFonts w:ascii="Times New Roman" w:eastAsia="Calibri" w:hAnsi="Times New Roman" w:cs="Times New Roman"/>
          <w:lang w:eastAsia="en-US"/>
        </w:rPr>
        <w:t>Проектом генерального плана предлагается использование данных территорий согласно СанПиН 2.2.1/2.1.1.1200-03 пункта 2.26, а также соблюдением санитарно-гигиенических, технологических и противопожарных требований.</w:t>
      </w:r>
    </w:p>
    <w:p w14:paraId="4E8A8CD4" w14:textId="77777777" w:rsidR="0048013A" w:rsidRPr="00C851A3" w:rsidRDefault="0048013A" w:rsidP="0048013A">
      <w:pPr>
        <w:widowControl/>
        <w:ind w:firstLine="567"/>
        <w:rPr>
          <w:rFonts w:ascii="Times New Roman" w:eastAsia="Calibri" w:hAnsi="Times New Roman" w:cs="Times New Roman"/>
          <w:sz w:val="28"/>
          <w:szCs w:val="28"/>
          <w:lang w:eastAsia="en-US"/>
        </w:rPr>
      </w:pPr>
    </w:p>
    <w:p w14:paraId="34496DBE" w14:textId="77777777" w:rsidR="0048013A" w:rsidRPr="00C851A3" w:rsidRDefault="0048013A" w:rsidP="0048013A">
      <w:pPr>
        <w:widowControl/>
        <w:spacing w:line="276" w:lineRule="auto"/>
        <w:ind w:firstLine="567"/>
        <w:rPr>
          <w:rFonts w:ascii="Times New Roman" w:eastAsia="Calibri" w:hAnsi="Times New Roman" w:cs="Times New Roman"/>
          <w:b/>
          <w:bCs/>
          <w:i/>
          <w:u w:val="single"/>
          <w:lang w:eastAsia="en-US"/>
        </w:rPr>
      </w:pPr>
      <w:r w:rsidRPr="00C851A3">
        <w:rPr>
          <w:rFonts w:ascii="Times New Roman" w:eastAsia="Calibri" w:hAnsi="Times New Roman" w:cs="Times New Roman"/>
          <w:b/>
          <w:bCs/>
          <w:i/>
          <w:u w:val="single"/>
          <w:lang w:eastAsia="en-US"/>
        </w:rPr>
        <w:t>Производственная сфера</w:t>
      </w:r>
    </w:p>
    <w:p w14:paraId="0003EBDE" w14:textId="77777777" w:rsidR="0048013A" w:rsidRPr="00C851A3" w:rsidRDefault="0048013A" w:rsidP="0048013A">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Проектом предлагается проведение мероприятий по упорядочению существующих и формирование новых участков под развитие производственных и коммунально-складских объектов с соблюдением санитарно-гигиенических, технологических и противопожарных требований.</w:t>
      </w:r>
    </w:p>
    <w:p w14:paraId="317C4EF5" w14:textId="77777777" w:rsidR="0048013A" w:rsidRPr="00C851A3" w:rsidRDefault="0048013A" w:rsidP="0048013A">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Проектом предлагается на юге поселка организации промышленного района с новыми производственно-коммунальными территориями:</w:t>
      </w:r>
    </w:p>
    <w:p w14:paraId="08EDE666" w14:textId="77777777" w:rsidR="0048013A" w:rsidRPr="00C851A3" w:rsidRDefault="0048013A" w:rsidP="0048013A">
      <w:pPr>
        <w:widowControl/>
        <w:numPr>
          <w:ilvl w:val="0"/>
          <w:numId w:val="12"/>
        </w:numPr>
        <w:spacing w:line="276" w:lineRule="auto"/>
        <w:ind w:left="1134" w:hanging="567"/>
        <w:rPr>
          <w:rFonts w:ascii="Times New Roman" w:eastAsia="Calibri" w:hAnsi="Times New Roman" w:cs="Times New Roman"/>
          <w:lang w:eastAsia="en-US"/>
        </w:rPr>
      </w:pPr>
      <w:r w:rsidRPr="00C851A3">
        <w:rPr>
          <w:rFonts w:ascii="Times New Roman" w:eastAsia="Calibri" w:hAnsi="Times New Roman" w:cs="Times New Roman"/>
          <w:lang w:eastAsia="en-US"/>
        </w:rPr>
        <w:t>производственная база по заготовке, складированию и переработке древесины;</w:t>
      </w:r>
    </w:p>
    <w:p w14:paraId="29AC8CBE" w14:textId="77777777" w:rsidR="0048013A" w:rsidRPr="00C851A3" w:rsidRDefault="0048013A" w:rsidP="0048013A">
      <w:pPr>
        <w:widowControl/>
        <w:numPr>
          <w:ilvl w:val="0"/>
          <w:numId w:val="12"/>
        </w:numPr>
        <w:spacing w:line="276" w:lineRule="auto"/>
        <w:ind w:left="1134" w:hanging="567"/>
        <w:rPr>
          <w:rFonts w:ascii="Times New Roman" w:eastAsia="Calibri" w:hAnsi="Times New Roman" w:cs="Times New Roman"/>
          <w:lang w:eastAsia="en-US"/>
        </w:rPr>
      </w:pPr>
      <w:r w:rsidRPr="00C851A3">
        <w:rPr>
          <w:rFonts w:ascii="Times New Roman" w:eastAsia="Calibri" w:hAnsi="Times New Roman" w:cs="Times New Roman"/>
          <w:lang w:eastAsia="en-US"/>
        </w:rPr>
        <w:t>промышленные и коммунально-складские предприятия IV класса опасности;</w:t>
      </w:r>
    </w:p>
    <w:p w14:paraId="5BA02143" w14:textId="77777777" w:rsidR="0048013A" w:rsidRPr="00C851A3" w:rsidRDefault="0048013A" w:rsidP="0048013A">
      <w:pPr>
        <w:widowControl/>
        <w:numPr>
          <w:ilvl w:val="0"/>
          <w:numId w:val="12"/>
        </w:numPr>
        <w:spacing w:line="276" w:lineRule="auto"/>
        <w:ind w:left="1134" w:hanging="567"/>
        <w:rPr>
          <w:rFonts w:ascii="Times New Roman" w:eastAsia="Calibri" w:hAnsi="Times New Roman" w:cs="Times New Roman"/>
          <w:lang w:eastAsia="en-US"/>
        </w:rPr>
      </w:pPr>
      <w:r w:rsidRPr="00C851A3">
        <w:rPr>
          <w:rFonts w:ascii="Times New Roman" w:eastAsia="Calibri" w:hAnsi="Times New Roman" w:cs="Times New Roman"/>
          <w:lang w:eastAsia="en-US"/>
        </w:rPr>
        <w:t>промышленные и коммунально-складские предприятия V класса опасности;</w:t>
      </w:r>
    </w:p>
    <w:p w14:paraId="2928ED6E" w14:textId="77777777" w:rsidR="0048013A" w:rsidRPr="00C851A3" w:rsidRDefault="0048013A" w:rsidP="0048013A">
      <w:pPr>
        <w:widowControl/>
        <w:numPr>
          <w:ilvl w:val="0"/>
          <w:numId w:val="12"/>
        </w:numPr>
        <w:spacing w:line="276" w:lineRule="auto"/>
        <w:ind w:left="1134" w:hanging="567"/>
        <w:rPr>
          <w:rFonts w:ascii="Times New Roman" w:eastAsia="Calibri" w:hAnsi="Times New Roman" w:cs="Times New Roman"/>
          <w:lang w:eastAsia="en-US"/>
        </w:rPr>
      </w:pPr>
      <w:r w:rsidRPr="00C851A3">
        <w:rPr>
          <w:rFonts w:ascii="Times New Roman" w:eastAsia="Calibri" w:hAnsi="Times New Roman" w:cs="Times New Roman"/>
          <w:lang w:eastAsia="en-US"/>
        </w:rPr>
        <w:t>пункт приема вторичного сырья.</w:t>
      </w:r>
    </w:p>
    <w:p w14:paraId="22296E47" w14:textId="77777777" w:rsidR="0048013A" w:rsidRPr="00C851A3" w:rsidRDefault="0048013A" w:rsidP="0048013A">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 xml:space="preserve">В северной части населенного пункта планируется перспективные промышленные территории III класса опасности. </w:t>
      </w:r>
    </w:p>
    <w:p w14:paraId="2A78610D" w14:textId="77777777" w:rsidR="0048013A" w:rsidRPr="00C851A3" w:rsidRDefault="0048013A" w:rsidP="0048013A">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Объем нового жилищного строительства, с учетом реконструируемых кварталов, определен исходя из следующих показателей:</w:t>
      </w:r>
    </w:p>
    <w:p w14:paraId="672FFF98" w14:textId="77777777" w:rsidR="0048013A" w:rsidRPr="00C851A3" w:rsidRDefault="0048013A" w:rsidP="0048013A">
      <w:pPr>
        <w:widowControl/>
        <w:numPr>
          <w:ilvl w:val="0"/>
          <w:numId w:val="13"/>
        </w:numPr>
        <w:spacing w:line="276" w:lineRule="auto"/>
        <w:ind w:left="567" w:hanging="567"/>
        <w:rPr>
          <w:rFonts w:ascii="Times New Roman" w:eastAsia="Calibri" w:hAnsi="Times New Roman" w:cs="Times New Roman"/>
          <w:lang w:eastAsia="en-US"/>
        </w:rPr>
      </w:pPr>
      <w:r w:rsidRPr="00C851A3">
        <w:rPr>
          <w:rFonts w:ascii="Times New Roman" w:eastAsia="Calibri" w:hAnsi="Times New Roman" w:cs="Times New Roman"/>
          <w:lang w:eastAsia="en-US"/>
        </w:rPr>
        <w:t>Население сельского поселения Куть – Ях составит 2800 человек на первую очередь и 3500 человек на расчетный срок.</w:t>
      </w:r>
    </w:p>
    <w:p w14:paraId="376D5C2F" w14:textId="77777777" w:rsidR="0048013A" w:rsidRPr="00C851A3" w:rsidRDefault="0048013A" w:rsidP="0048013A">
      <w:pPr>
        <w:widowControl/>
        <w:numPr>
          <w:ilvl w:val="0"/>
          <w:numId w:val="13"/>
        </w:numPr>
        <w:spacing w:line="276" w:lineRule="auto"/>
        <w:ind w:left="567" w:hanging="567"/>
        <w:rPr>
          <w:rFonts w:ascii="Times New Roman" w:eastAsia="Calibri" w:hAnsi="Times New Roman" w:cs="Times New Roman"/>
          <w:lang w:eastAsia="en-US"/>
        </w:rPr>
      </w:pPr>
      <w:r w:rsidRPr="00C851A3">
        <w:rPr>
          <w:rFonts w:ascii="Times New Roman" w:eastAsia="Calibri" w:hAnsi="Times New Roman" w:cs="Times New Roman"/>
          <w:lang w:eastAsia="en-US"/>
        </w:rPr>
        <w:lastRenderedPageBreak/>
        <w:t>Прирост населения на первую очередь составит 417 человек, на расчетный срок – 1117 человек.</w:t>
      </w:r>
    </w:p>
    <w:p w14:paraId="79765B7A" w14:textId="77777777" w:rsidR="0048013A" w:rsidRPr="00C851A3" w:rsidRDefault="0048013A" w:rsidP="0048013A">
      <w:pPr>
        <w:widowControl/>
        <w:numPr>
          <w:ilvl w:val="0"/>
          <w:numId w:val="13"/>
        </w:numPr>
        <w:spacing w:line="276" w:lineRule="auto"/>
        <w:ind w:left="567" w:hanging="567"/>
        <w:rPr>
          <w:rFonts w:ascii="Times New Roman" w:eastAsia="Calibri" w:hAnsi="Times New Roman" w:cs="Times New Roman"/>
          <w:lang w:eastAsia="en-US"/>
        </w:rPr>
      </w:pPr>
      <w:r w:rsidRPr="00C851A3">
        <w:rPr>
          <w:rFonts w:ascii="Times New Roman" w:eastAsia="Calibri" w:hAnsi="Times New Roman" w:cs="Times New Roman"/>
          <w:lang w:eastAsia="en-US"/>
        </w:rPr>
        <w:t xml:space="preserve">Расчетный коэффициент семейности принят 3,2.  </w:t>
      </w:r>
    </w:p>
    <w:p w14:paraId="4CA04072" w14:textId="77777777" w:rsidR="0048013A" w:rsidRPr="00C851A3" w:rsidRDefault="0048013A" w:rsidP="0048013A">
      <w:pPr>
        <w:widowControl/>
        <w:numPr>
          <w:ilvl w:val="0"/>
          <w:numId w:val="13"/>
        </w:numPr>
        <w:spacing w:line="276" w:lineRule="auto"/>
        <w:ind w:left="567" w:hanging="567"/>
        <w:rPr>
          <w:rFonts w:ascii="Times New Roman" w:eastAsia="Calibri" w:hAnsi="Times New Roman" w:cs="Times New Roman"/>
          <w:lang w:eastAsia="en-US"/>
        </w:rPr>
      </w:pPr>
      <w:r w:rsidRPr="00C851A3">
        <w:rPr>
          <w:rFonts w:ascii="Times New Roman" w:eastAsia="Calibri" w:hAnsi="Times New Roman" w:cs="Times New Roman"/>
          <w:lang w:eastAsia="en-US"/>
        </w:rPr>
        <w:t>Расчетная жилищная обеспеченность условно принята 23 м² общей площади квартиры на 1 человека, на первую очередь, и 30,0 м² общей площади квартиры на 1 человека на расчетный срок (исходя из обеспеченности отдельной квартирой или усадебным домом каждой семьи).</w:t>
      </w:r>
    </w:p>
    <w:p w14:paraId="3AD52942" w14:textId="77777777" w:rsidR="0048013A" w:rsidRPr="00C851A3" w:rsidRDefault="0048013A" w:rsidP="0048013A">
      <w:pPr>
        <w:widowControl/>
        <w:numPr>
          <w:ilvl w:val="0"/>
          <w:numId w:val="13"/>
        </w:numPr>
        <w:spacing w:line="276" w:lineRule="auto"/>
        <w:ind w:left="567" w:hanging="567"/>
        <w:rPr>
          <w:rFonts w:ascii="Times New Roman" w:eastAsia="Calibri" w:hAnsi="Times New Roman" w:cs="Times New Roman"/>
          <w:lang w:eastAsia="en-US"/>
        </w:rPr>
      </w:pPr>
      <w:r w:rsidRPr="00C851A3">
        <w:rPr>
          <w:rFonts w:ascii="Times New Roman" w:eastAsia="Calibri" w:hAnsi="Times New Roman" w:cs="Times New Roman"/>
          <w:lang w:eastAsia="en-US"/>
        </w:rPr>
        <w:t xml:space="preserve">Проектируемая усадьба принята 0,04-2 га. </w:t>
      </w:r>
    </w:p>
    <w:p w14:paraId="1E9CACA2" w14:textId="77777777" w:rsidR="0048013A" w:rsidRPr="00C851A3" w:rsidRDefault="0048013A" w:rsidP="0048013A">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Жилой фонд на конец расчетного срока (2035 г.) должен составить 105 тыс. м² общей площади или 1094 квартиры (с учетом обеспечения существующего населения нормативной жилой площадью).</w:t>
      </w:r>
    </w:p>
    <w:p w14:paraId="7B978CA7" w14:textId="303DA09F" w:rsidR="0048013A" w:rsidRPr="00C851A3" w:rsidRDefault="0048013A" w:rsidP="0048013A">
      <w:pPr>
        <w:widowControl/>
        <w:spacing w:line="276" w:lineRule="auto"/>
        <w:ind w:firstLine="567"/>
        <w:rPr>
          <w:rFonts w:ascii="Times New Roman" w:eastAsia="Calibri" w:hAnsi="Times New Roman" w:cs="Times New Roman"/>
          <w:sz w:val="28"/>
          <w:szCs w:val="28"/>
          <w:lang w:eastAsia="en-US"/>
        </w:rPr>
      </w:pPr>
      <w:r w:rsidRPr="00C851A3">
        <w:rPr>
          <w:rFonts w:ascii="Times New Roman" w:eastAsia="Calibri" w:hAnsi="Times New Roman" w:cs="Times New Roman"/>
          <w:lang w:eastAsia="en-US"/>
        </w:rPr>
        <w:t xml:space="preserve">Рекомендуемые объемы жилищного строительства представлены в таблице </w:t>
      </w:r>
      <w:r w:rsidR="00C96792" w:rsidRPr="00C851A3">
        <w:rPr>
          <w:rFonts w:ascii="Times New Roman" w:eastAsia="Calibri" w:hAnsi="Times New Roman" w:cs="Times New Roman"/>
          <w:lang w:eastAsia="en-US"/>
        </w:rPr>
        <w:t>1</w:t>
      </w:r>
      <w:r w:rsidRPr="00C851A3">
        <w:rPr>
          <w:rFonts w:ascii="Times New Roman" w:eastAsia="Calibri" w:hAnsi="Times New Roman" w:cs="Times New Roman"/>
          <w:lang w:eastAsia="en-US"/>
        </w:rPr>
        <w:t>.1.2.</w:t>
      </w:r>
    </w:p>
    <w:p w14:paraId="7FFBDFA5" w14:textId="77777777" w:rsidR="0048013A" w:rsidRPr="00C851A3" w:rsidRDefault="0048013A" w:rsidP="0048013A">
      <w:pPr>
        <w:widowControl/>
        <w:ind w:firstLine="0"/>
        <w:rPr>
          <w:rFonts w:ascii="Times New Roman" w:eastAsia="Calibri" w:hAnsi="Times New Roman" w:cs="Times New Roman"/>
          <w:sz w:val="28"/>
          <w:szCs w:val="28"/>
          <w:lang w:eastAsia="en-US"/>
        </w:rPr>
      </w:pPr>
    </w:p>
    <w:p w14:paraId="7CBFBC3E" w14:textId="292B98AB" w:rsidR="0048013A" w:rsidRPr="00C851A3" w:rsidRDefault="0048013A" w:rsidP="0048013A">
      <w:pPr>
        <w:widowControl/>
        <w:ind w:firstLine="0"/>
        <w:rPr>
          <w:rFonts w:ascii="Times New Roman" w:eastAsia="Calibri" w:hAnsi="Times New Roman" w:cs="Times New Roman"/>
          <w:lang w:eastAsia="en-US"/>
        </w:rPr>
      </w:pPr>
      <w:r w:rsidRPr="00C851A3">
        <w:rPr>
          <w:rFonts w:ascii="Times New Roman" w:eastAsia="Calibri" w:hAnsi="Times New Roman" w:cs="Times New Roman"/>
          <w:lang w:eastAsia="en-US"/>
        </w:rPr>
        <w:t xml:space="preserve">Таблица </w:t>
      </w:r>
      <w:r w:rsidR="00C96792" w:rsidRPr="00C851A3">
        <w:rPr>
          <w:rFonts w:ascii="Times New Roman" w:eastAsia="Calibri" w:hAnsi="Times New Roman" w:cs="Times New Roman"/>
          <w:lang w:eastAsia="en-US"/>
        </w:rPr>
        <w:t>1</w:t>
      </w:r>
      <w:r w:rsidRPr="00C851A3">
        <w:rPr>
          <w:rFonts w:ascii="Times New Roman" w:eastAsia="Calibri" w:hAnsi="Times New Roman" w:cs="Times New Roman"/>
          <w:lang w:eastAsia="en-US"/>
        </w:rPr>
        <w:t>.1.2. Рекомендуемые объемы жилищного строительства на перспективу</w:t>
      </w:r>
    </w:p>
    <w:tbl>
      <w:tblPr>
        <w:tblW w:w="50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7"/>
        <w:gridCol w:w="1494"/>
        <w:gridCol w:w="1204"/>
        <w:gridCol w:w="1937"/>
        <w:gridCol w:w="1045"/>
        <w:gridCol w:w="2017"/>
      </w:tblGrid>
      <w:tr w:rsidR="0048013A" w:rsidRPr="00C851A3" w14:paraId="430D57F5" w14:textId="77777777" w:rsidTr="00C96792">
        <w:trPr>
          <w:trHeight w:val="978"/>
          <w:jc w:val="center"/>
        </w:trPr>
        <w:tc>
          <w:tcPr>
            <w:tcW w:w="1126" w:type="pct"/>
            <w:vMerge w:val="restart"/>
            <w:shd w:val="clear" w:color="auto" w:fill="auto"/>
            <w:vAlign w:val="center"/>
          </w:tcPr>
          <w:p w14:paraId="62A587BD" w14:textId="77777777" w:rsidR="0048013A" w:rsidRPr="00C851A3" w:rsidRDefault="0048013A" w:rsidP="0048013A">
            <w:pPr>
              <w:widowControl/>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Наименование муниципального образования</w:t>
            </w:r>
          </w:p>
        </w:tc>
        <w:tc>
          <w:tcPr>
            <w:tcW w:w="752" w:type="pct"/>
            <w:vMerge w:val="restart"/>
            <w:shd w:val="clear" w:color="auto" w:fill="auto"/>
            <w:vAlign w:val="center"/>
          </w:tcPr>
          <w:p w14:paraId="03554930" w14:textId="77777777" w:rsidR="0048013A" w:rsidRPr="00C851A3" w:rsidRDefault="0048013A" w:rsidP="0048013A">
            <w:pPr>
              <w:widowControl/>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Общая площадь жилого фонда на 01.01.15 г., тыс. м</w:t>
            </w:r>
            <w:r w:rsidRPr="00C851A3">
              <w:rPr>
                <w:rFonts w:ascii="Times New Roman" w:eastAsia="Calibri" w:hAnsi="Times New Roman" w:cs="Times New Roman"/>
                <w:b/>
                <w:bCs/>
                <w:sz w:val="20"/>
                <w:szCs w:val="20"/>
                <w:vertAlign w:val="superscript"/>
                <w:lang w:eastAsia="en-US"/>
              </w:rPr>
              <w:t>2</w:t>
            </w:r>
          </w:p>
        </w:tc>
        <w:tc>
          <w:tcPr>
            <w:tcW w:w="1581" w:type="pct"/>
            <w:gridSpan w:val="2"/>
            <w:shd w:val="clear" w:color="auto" w:fill="auto"/>
            <w:vAlign w:val="center"/>
          </w:tcPr>
          <w:p w14:paraId="79E55CA6" w14:textId="77777777" w:rsidR="0048013A" w:rsidRPr="00C851A3" w:rsidRDefault="0048013A" w:rsidP="0048013A">
            <w:pPr>
              <w:widowControl/>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Общая площадь жилого фонда первую очередь, тыс.м.</w:t>
            </w:r>
            <w:r w:rsidRPr="00C851A3">
              <w:rPr>
                <w:rFonts w:ascii="Times New Roman" w:eastAsia="Calibri" w:hAnsi="Times New Roman" w:cs="Times New Roman"/>
                <w:b/>
                <w:bCs/>
                <w:sz w:val="20"/>
                <w:szCs w:val="20"/>
                <w:vertAlign w:val="superscript"/>
                <w:lang w:eastAsia="en-US"/>
              </w:rPr>
              <w:t>2</w:t>
            </w:r>
          </w:p>
        </w:tc>
        <w:tc>
          <w:tcPr>
            <w:tcW w:w="1541" w:type="pct"/>
            <w:gridSpan w:val="2"/>
            <w:shd w:val="clear" w:color="auto" w:fill="auto"/>
            <w:vAlign w:val="center"/>
          </w:tcPr>
          <w:p w14:paraId="6F203E92" w14:textId="77777777" w:rsidR="0048013A" w:rsidRPr="00C851A3" w:rsidRDefault="0048013A" w:rsidP="0048013A">
            <w:pPr>
              <w:widowControl/>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Общая площадь жилого фонда расчетный срок, тыс.м.</w:t>
            </w:r>
            <w:r w:rsidRPr="00C851A3">
              <w:rPr>
                <w:rFonts w:ascii="Times New Roman" w:eastAsia="Calibri" w:hAnsi="Times New Roman" w:cs="Times New Roman"/>
                <w:b/>
                <w:bCs/>
                <w:sz w:val="20"/>
                <w:szCs w:val="20"/>
                <w:vertAlign w:val="superscript"/>
                <w:lang w:eastAsia="en-US"/>
              </w:rPr>
              <w:t>2</w:t>
            </w:r>
          </w:p>
        </w:tc>
      </w:tr>
      <w:tr w:rsidR="0048013A" w:rsidRPr="00C851A3" w14:paraId="4790B6CD" w14:textId="77777777" w:rsidTr="00C96792">
        <w:trPr>
          <w:trHeight w:val="459"/>
          <w:jc w:val="center"/>
        </w:trPr>
        <w:tc>
          <w:tcPr>
            <w:tcW w:w="1126" w:type="pct"/>
            <w:vMerge/>
            <w:shd w:val="clear" w:color="auto" w:fill="auto"/>
            <w:vAlign w:val="center"/>
          </w:tcPr>
          <w:p w14:paraId="71F421A6" w14:textId="77777777" w:rsidR="0048013A" w:rsidRPr="00C851A3" w:rsidRDefault="0048013A" w:rsidP="0048013A">
            <w:pPr>
              <w:widowControl/>
              <w:ind w:firstLine="0"/>
              <w:jc w:val="center"/>
              <w:rPr>
                <w:rFonts w:ascii="Times New Roman" w:eastAsia="Calibri" w:hAnsi="Times New Roman" w:cs="Times New Roman"/>
                <w:b/>
                <w:bCs/>
                <w:sz w:val="20"/>
                <w:szCs w:val="20"/>
                <w:lang w:eastAsia="en-US"/>
              </w:rPr>
            </w:pPr>
          </w:p>
        </w:tc>
        <w:tc>
          <w:tcPr>
            <w:tcW w:w="752" w:type="pct"/>
            <w:vMerge/>
            <w:shd w:val="clear" w:color="auto" w:fill="auto"/>
            <w:vAlign w:val="center"/>
          </w:tcPr>
          <w:p w14:paraId="3DBBE0BB" w14:textId="77777777" w:rsidR="0048013A" w:rsidRPr="00C851A3" w:rsidRDefault="0048013A" w:rsidP="0048013A">
            <w:pPr>
              <w:widowControl/>
              <w:ind w:firstLine="0"/>
              <w:jc w:val="center"/>
              <w:rPr>
                <w:rFonts w:ascii="Times New Roman" w:eastAsia="Calibri" w:hAnsi="Times New Roman" w:cs="Times New Roman"/>
                <w:b/>
                <w:bCs/>
                <w:sz w:val="20"/>
                <w:szCs w:val="20"/>
                <w:lang w:eastAsia="en-US"/>
              </w:rPr>
            </w:pPr>
          </w:p>
        </w:tc>
        <w:tc>
          <w:tcPr>
            <w:tcW w:w="606" w:type="pct"/>
            <w:shd w:val="clear" w:color="auto" w:fill="auto"/>
            <w:vAlign w:val="center"/>
          </w:tcPr>
          <w:p w14:paraId="6BA9307C" w14:textId="77777777" w:rsidR="0048013A" w:rsidRPr="00C851A3" w:rsidRDefault="0048013A" w:rsidP="0048013A">
            <w:pPr>
              <w:widowControl/>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всего</w:t>
            </w:r>
          </w:p>
        </w:tc>
        <w:tc>
          <w:tcPr>
            <w:tcW w:w="975" w:type="pct"/>
            <w:shd w:val="clear" w:color="auto" w:fill="auto"/>
            <w:noWrap/>
            <w:vAlign w:val="center"/>
          </w:tcPr>
          <w:p w14:paraId="54B5FAFC" w14:textId="77777777" w:rsidR="0048013A" w:rsidRPr="00C851A3" w:rsidRDefault="0048013A" w:rsidP="0048013A">
            <w:pPr>
              <w:widowControl/>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 xml:space="preserve">нового </w:t>
            </w:r>
          </w:p>
          <w:p w14:paraId="646A6BCA" w14:textId="77777777" w:rsidR="0048013A" w:rsidRPr="00C851A3" w:rsidRDefault="0048013A" w:rsidP="0048013A">
            <w:pPr>
              <w:widowControl/>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строительства</w:t>
            </w:r>
          </w:p>
        </w:tc>
        <w:tc>
          <w:tcPr>
            <w:tcW w:w="526" w:type="pct"/>
            <w:shd w:val="clear" w:color="auto" w:fill="auto"/>
            <w:vAlign w:val="center"/>
          </w:tcPr>
          <w:p w14:paraId="61B600D8" w14:textId="77777777" w:rsidR="0048013A" w:rsidRPr="00C851A3" w:rsidRDefault="0048013A" w:rsidP="0048013A">
            <w:pPr>
              <w:widowControl/>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всего</w:t>
            </w:r>
          </w:p>
        </w:tc>
        <w:tc>
          <w:tcPr>
            <w:tcW w:w="1015" w:type="pct"/>
            <w:shd w:val="clear" w:color="auto" w:fill="auto"/>
            <w:vAlign w:val="center"/>
          </w:tcPr>
          <w:p w14:paraId="1E4B3DDB" w14:textId="77777777" w:rsidR="0048013A" w:rsidRPr="00C851A3" w:rsidRDefault="0048013A" w:rsidP="0048013A">
            <w:pPr>
              <w:widowControl/>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нового строительства</w:t>
            </w:r>
          </w:p>
        </w:tc>
      </w:tr>
      <w:tr w:rsidR="0048013A" w:rsidRPr="00C851A3" w14:paraId="222D4326" w14:textId="77777777" w:rsidTr="00C96792">
        <w:trPr>
          <w:trHeight w:val="655"/>
          <w:jc w:val="center"/>
        </w:trPr>
        <w:tc>
          <w:tcPr>
            <w:tcW w:w="1126" w:type="pct"/>
            <w:shd w:val="clear" w:color="auto" w:fill="auto"/>
            <w:vAlign w:val="center"/>
          </w:tcPr>
          <w:p w14:paraId="15C1B1D0" w14:textId="77777777" w:rsidR="0048013A" w:rsidRPr="00C851A3" w:rsidRDefault="0048013A" w:rsidP="0048013A">
            <w:pPr>
              <w:widowControl/>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с. п. Куть-Ях</w:t>
            </w:r>
          </w:p>
        </w:tc>
        <w:tc>
          <w:tcPr>
            <w:tcW w:w="752" w:type="pct"/>
            <w:shd w:val="clear" w:color="auto" w:fill="auto"/>
            <w:vAlign w:val="center"/>
          </w:tcPr>
          <w:p w14:paraId="42CF3C26" w14:textId="77777777" w:rsidR="0048013A" w:rsidRPr="00C851A3" w:rsidRDefault="0048013A" w:rsidP="0048013A">
            <w:pPr>
              <w:widowControl/>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27,3</w:t>
            </w:r>
          </w:p>
        </w:tc>
        <w:tc>
          <w:tcPr>
            <w:tcW w:w="606" w:type="pct"/>
            <w:shd w:val="clear" w:color="auto" w:fill="auto"/>
            <w:vAlign w:val="center"/>
          </w:tcPr>
          <w:p w14:paraId="23435180" w14:textId="77777777" w:rsidR="0048013A" w:rsidRPr="00C851A3" w:rsidRDefault="0048013A" w:rsidP="0048013A">
            <w:pPr>
              <w:widowControl/>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64,4</w:t>
            </w:r>
          </w:p>
        </w:tc>
        <w:tc>
          <w:tcPr>
            <w:tcW w:w="975" w:type="pct"/>
            <w:shd w:val="clear" w:color="auto" w:fill="auto"/>
            <w:noWrap/>
            <w:vAlign w:val="center"/>
          </w:tcPr>
          <w:p w14:paraId="689A7137" w14:textId="77777777" w:rsidR="0048013A" w:rsidRPr="00C851A3" w:rsidRDefault="0048013A" w:rsidP="0048013A">
            <w:pPr>
              <w:widowControl/>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37,1</w:t>
            </w:r>
          </w:p>
        </w:tc>
        <w:tc>
          <w:tcPr>
            <w:tcW w:w="526" w:type="pct"/>
            <w:shd w:val="clear" w:color="auto" w:fill="auto"/>
            <w:vAlign w:val="center"/>
          </w:tcPr>
          <w:p w14:paraId="07F64365" w14:textId="77777777" w:rsidR="0048013A" w:rsidRPr="00C851A3" w:rsidRDefault="0048013A" w:rsidP="0048013A">
            <w:pPr>
              <w:widowControl/>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105</w:t>
            </w:r>
          </w:p>
        </w:tc>
        <w:tc>
          <w:tcPr>
            <w:tcW w:w="1015" w:type="pct"/>
            <w:shd w:val="clear" w:color="auto" w:fill="auto"/>
            <w:vAlign w:val="center"/>
          </w:tcPr>
          <w:p w14:paraId="0D842933" w14:textId="77777777" w:rsidR="0048013A" w:rsidRPr="00C851A3" w:rsidRDefault="0048013A" w:rsidP="0048013A">
            <w:pPr>
              <w:widowControl/>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40,6</w:t>
            </w:r>
          </w:p>
        </w:tc>
      </w:tr>
    </w:tbl>
    <w:p w14:paraId="3D75D66E" w14:textId="77777777" w:rsidR="0048013A" w:rsidRPr="00C851A3" w:rsidRDefault="0048013A" w:rsidP="0048013A">
      <w:pPr>
        <w:widowControl/>
        <w:ind w:firstLine="0"/>
        <w:rPr>
          <w:rFonts w:ascii="Times New Roman" w:eastAsia="Calibri" w:hAnsi="Times New Roman" w:cs="Times New Roman"/>
          <w:sz w:val="28"/>
          <w:szCs w:val="28"/>
          <w:lang w:eastAsia="en-US"/>
        </w:rPr>
      </w:pPr>
    </w:p>
    <w:p w14:paraId="6CB01AB1" w14:textId="77777777" w:rsidR="0048013A" w:rsidRPr="00C851A3" w:rsidRDefault="0048013A" w:rsidP="0048013A">
      <w:pPr>
        <w:widowControl/>
        <w:spacing w:line="276" w:lineRule="auto"/>
        <w:ind w:firstLine="708"/>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В ходе реализации схемы теплоснабжения неизбежна её корректировка с учетом фактических вводимых в эксплуатацию площадей строительных фондов и реализуемых программ по строительству бюджетного жилья. </w:t>
      </w:r>
    </w:p>
    <w:p w14:paraId="3AFCE53F" w14:textId="77777777" w:rsidR="0048013A" w:rsidRPr="00C851A3" w:rsidRDefault="0048013A" w:rsidP="0048013A">
      <w:pPr>
        <w:widowControl/>
        <w:ind w:firstLine="0"/>
        <w:rPr>
          <w:rFonts w:ascii="Times New Roman" w:eastAsia="Calibri" w:hAnsi="Times New Roman" w:cs="Times New Roman"/>
          <w:sz w:val="28"/>
          <w:szCs w:val="28"/>
          <w:lang w:eastAsia="en-US"/>
        </w:rPr>
      </w:pPr>
    </w:p>
    <w:p w14:paraId="12F37FED" w14:textId="77777777" w:rsidR="0048013A" w:rsidRPr="00C851A3" w:rsidRDefault="0048013A" w:rsidP="0048013A">
      <w:pPr>
        <w:numPr>
          <w:ilvl w:val="1"/>
          <w:numId w:val="4"/>
        </w:numPr>
        <w:spacing w:after="160"/>
        <w:ind w:left="567" w:hanging="567"/>
        <w:rPr>
          <w:rFonts w:ascii="Times New Roman" w:eastAsia="Calibri" w:hAnsi="Times New Roman" w:cs="Times New Roman"/>
          <w:b/>
          <w:bCs/>
          <w:spacing w:val="15"/>
          <w:lang w:eastAsia="en-US"/>
        </w:rPr>
      </w:pPr>
      <w:r w:rsidRPr="00C851A3">
        <w:rPr>
          <w:rFonts w:ascii="Times New Roman" w:eastAsia="Calibri" w:hAnsi="Times New Roman" w:cs="Times New Roman"/>
          <w:b/>
          <w:bCs/>
          <w:spacing w:val="15"/>
          <w:lang w:eastAsia="en-US"/>
        </w:rPr>
        <w:t xml:space="preserve">Объемы потребления тепловой энергии (мощности), теплоносителя и приросты потребления тепловой энергии (мощности) </w:t>
      </w:r>
    </w:p>
    <w:p w14:paraId="227F5901" w14:textId="18D8F8F0" w:rsidR="0048013A" w:rsidRPr="00C851A3" w:rsidRDefault="0048013A" w:rsidP="0048013A">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 xml:space="preserve">Данные базового потребления тепловой энергии в 2019 году и прогнозная оценка перспективного спроса на услуги по теплоснабжению по кварталу Железнодорожный и кварталу Лесопромышленный представлена в таблице </w:t>
      </w:r>
      <w:r w:rsidR="00C96792" w:rsidRPr="00C851A3">
        <w:rPr>
          <w:rFonts w:ascii="Times New Roman" w:eastAsia="Calibri" w:hAnsi="Times New Roman" w:cs="Times New Roman"/>
          <w:lang w:eastAsia="en-US"/>
        </w:rPr>
        <w:t>1</w:t>
      </w:r>
      <w:r w:rsidRPr="00C851A3">
        <w:rPr>
          <w:rFonts w:ascii="Times New Roman" w:eastAsia="Calibri" w:hAnsi="Times New Roman" w:cs="Times New Roman"/>
          <w:lang w:eastAsia="en-US"/>
        </w:rPr>
        <w:t>.2.1.</w:t>
      </w:r>
    </w:p>
    <w:p w14:paraId="0A862DCB" w14:textId="77777777" w:rsidR="0048013A" w:rsidRPr="00C851A3" w:rsidRDefault="0048013A" w:rsidP="0048013A">
      <w:pPr>
        <w:widowControl/>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Прирост выработки тепловой энергии в муниципальном образовании сельское поселение Куть-Ях за весь расчетный период по отношению к базовому для актуализации 2019 году, составит 12564,8 Гкал/год, из них:</w:t>
      </w:r>
    </w:p>
    <w:p w14:paraId="58978196" w14:textId="77777777" w:rsidR="0048013A" w:rsidRPr="00C851A3" w:rsidRDefault="0048013A" w:rsidP="0048013A">
      <w:pPr>
        <w:widowControl/>
        <w:numPr>
          <w:ilvl w:val="0"/>
          <w:numId w:val="14"/>
        </w:numPr>
        <w:spacing w:line="276" w:lineRule="auto"/>
        <w:ind w:left="567" w:hanging="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4540,2 Гкал/год в квартале Железнодорожный;</w:t>
      </w:r>
    </w:p>
    <w:p w14:paraId="47534437" w14:textId="77777777" w:rsidR="0048013A" w:rsidRPr="00C851A3" w:rsidRDefault="0048013A" w:rsidP="0048013A">
      <w:pPr>
        <w:widowControl/>
        <w:numPr>
          <w:ilvl w:val="0"/>
          <w:numId w:val="14"/>
        </w:numPr>
        <w:spacing w:line="276" w:lineRule="auto"/>
        <w:ind w:left="567" w:hanging="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8024,6 Гкал/год в квартале Лесопромышленный.</w:t>
      </w:r>
    </w:p>
    <w:p w14:paraId="606CBAF5" w14:textId="77777777" w:rsidR="0048013A" w:rsidRPr="00C851A3" w:rsidRDefault="0048013A" w:rsidP="0048013A">
      <w:pPr>
        <w:widowControl/>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Прирост полезного отпуска в муниципальном образовании сельское поселение Куть-Ях за весь расчетный период составит 11358,6 Гкал/год, из них:</w:t>
      </w:r>
    </w:p>
    <w:p w14:paraId="464D460F" w14:textId="77777777" w:rsidR="0048013A" w:rsidRPr="00C851A3" w:rsidRDefault="0048013A" w:rsidP="0048013A">
      <w:pPr>
        <w:widowControl/>
        <w:numPr>
          <w:ilvl w:val="0"/>
          <w:numId w:val="15"/>
        </w:numPr>
        <w:spacing w:line="276" w:lineRule="auto"/>
        <w:ind w:left="567" w:hanging="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4360,9 Гкал/год в квартале Железнодорожный;</w:t>
      </w:r>
    </w:p>
    <w:p w14:paraId="1D858D5C" w14:textId="77777777" w:rsidR="0048013A" w:rsidRPr="00C851A3" w:rsidRDefault="0048013A" w:rsidP="0048013A">
      <w:pPr>
        <w:widowControl/>
        <w:numPr>
          <w:ilvl w:val="0"/>
          <w:numId w:val="15"/>
        </w:numPr>
        <w:spacing w:line="276" w:lineRule="auto"/>
        <w:ind w:left="567" w:hanging="567"/>
        <w:rPr>
          <w:rFonts w:ascii="Times New Roman" w:eastAsia="Calibri" w:hAnsi="Times New Roman" w:cs="Times New Roman"/>
          <w:lang w:eastAsia="en-US"/>
        </w:rPr>
      </w:pPr>
      <w:r w:rsidRPr="00C851A3">
        <w:rPr>
          <w:rFonts w:ascii="Times New Roman" w:eastAsia="Calibri" w:hAnsi="Times New Roman" w:cs="Times New Roman"/>
          <w:lang w:eastAsia="en-US"/>
        </w:rPr>
        <w:t>6997,6 Гкал/год в квартале Лесопромышленный.</w:t>
      </w:r>
    </w:p>
    <w:p w14:paraId="278CC915" w14:textId="77777777" w:rsidR="0048013A" w:rsidRPr="00C851A3" w:rsidRDefault="0048013A" w:rsidP="0048013A">
      <w:pPr>
        <w:widowControl/>
        <w:spacing w:line="276" w:lineRule="auto"/>
        <w:ind w:firstLine="567"/>
        <w:rPr>
          <w:rFonts w:ascii="Times New Roman" w:eastAsia="Calibri" w:hAnsi="Times New Roman" w:cs="Times New Roman"/>
          <w:lang w:eastAsia="en-US"/>
        </w:rPr>
      </w:pPr>
    </w:p>
    <w:p w14:paraId="5F0AE91E" w14:textId="77777777" w:rsidR="0048013A" w:rsidRPr="00C851A3" w:rsidRDefault="0048013A" w:rsidP="0048013A">
      <w:pPr>
        <w:numPr>
          <w:ilvl w:val="1"/>
          <w:numId w:val="4"/>
        </w:numPr>
        <w:spacing w:after="160"/>
        <w:ind w:left="567" w:hanging="567"/>
        <w:rPr>
          <w:rFonts w:ascii="Times New Roman" w:eastAsia="Calibri" w:hAnsi="Times New Roman" w:cs="Times New Roman"/>
          <w:b/>
          <w:bCs/>
          <w:color w:val="5A5A5A" w:themeColor="text1" w:themeTint="A5"/>
          <w:spacing w:val="15"/>
          <w:lang w:eastAsia="en-US"/>
        </w:rPr>
      </w:pPr>
      <w:r w:rsidRPr="00C851A3">
        <w:rPr>
          <w:rFonts w:ascii="Times New Roman" w:eastAsia="Calibri" w:hAnsi="Times New Roman" w:cs="Times New Roman"/>
          <w:b/>
          <w:bCs/>
          <w:spacing w:val="15"/>
          <w:lang w:eastAsia="en-US"/>
        </w:rPr>
        <w:t>Потребление тепловой энергии (мощности) и теплоносителя объектами, расположенными в производственных зонах</w:t>
      </w:r>
      <w:r w:rsidRPr="00C851A3">
        <w:rPr>
          <w:rFonts w:ascii="Times New Roman" w:eastAsia="Calibri" w:hAnsi="Times New Roman" w:cs="Times New Roman"/>
          <w:b/>
          <w:bCs/>
          <w:color w:val="5A5A5A" w:themeColor="text1" w:themeTint="A5"/>
          <w:spacing w:val="15"/>
          <w:lang w:eastAsia="en-US"/>
        </w:rPr>
        <w:t xml:space="preserve"> </w:t>
      </w:r>
    </w:p>
    <w:p w14:paraId="409E1078" w14:textId="77777777" w:rsidR="0048013A" w:rsidRPr="00C851A3" w:rsidRDefault="0048013A" w:rsidP="0048013A">
      <w:pPr>
        <w:widowControl/>
        <w:spacing w:line="276" w:lineRule="auto"/>
        <w:ind w:firstLine="567"/>
        <w:rPr>
          <w:rFonts w:ascii="Times New Roman" w:eastAsia="Calibri" w:hAnsi="Times New Roman" w:cs="Times New Roman"/>
          <w:color w:val="000000"/>
          <w:lang w:eastAsia="en-US"/>
        </w:rPr>
        <w:sectPr w:rsidR="0048013A" w:rsidRPr="00C851A3" w:rsidSect="00C851A3">
          <w:footerReference w:type="default" r:id="rId11"/>
          <w:pgSz w:w="11906" w:h="16838"/>
          <w:pgMar w:top="1134" w:right="566" w:bottom="993" w:left="1701" w:header="708" w:footer="708" w:gutter="0"/>
          <w:cols w:space="708"/>
          <w:titlePg/>
          <w:docGrid w:linePitch="360"/>
        </w:sectPr>
      </w:pPr>
      <w:r w:rsidRPr="00C851A3">
        <w:rPr>
          <w:rFonts w:ascii="Times New Roman" w:eastAsia="Calibri" w:hAnsi="Times New Roman" w:cs="Times New Roman"/>
          <w:color w:val="000000"/>
          <w:lang w:eastAsia="en-US"/>
        </w:rPr>
        <w:t xml:space="preserve">В соответствии с предоставленными исходными материалами прирост объемов потребления тепловой энергии не планируется объектами, расположенными в </w:t>
      </w:r>
      <w:r w:rsidRPr="00C851A3">
        <w:rPr>
          <w:rFonts w:ascii="Times New Roman" w:eastAsia="Calibri" w:hAnsi="Times New Roman" w:cs="Times New Roman"/>
          <w:color w:val="000000"/>
          <w:lang w:eastAsia="en-US"/>
        </w:rPr>
        <w:lastRenderedPageBreak/>
        <w:t>производственных зонах, а также перепрофилирование производственной зоны в жилую застройку.</w:t>
      </w:r>
    </w:p>
    <w:tbl>
      <w:tblPr>
        <w:tblW w:w="23502" w:type="dxa"/>
        <w:tblInd w:w="-567" w:type="dxa"/>
        <w:tblLook w:val="04A0" w:firstRow="1" w:lastRow="0" w:firstColumn="1" w:lastColumn="0" w:noHBand="0" w:noVBand="1"/>
      </w:tblPr>
      <w:tblGrid>
        <w:gridCol w:w="248"/>
        <w:gridCol w:w="236"/>
        <w:gridCol w:w="35"/>
        <w:gridCol w:w="3024"/>
        <w:gridCol w:w="960"/>
        <w:gridCol w:w="149"/>
        <w:gridCol w:w="731"/>
        <w:gridCol w:w="719"/>
        <w:gridCol w:w="210"/>
        <w:gridCol w:w="889"/>
        <w:gridCol w:w="40"/>
        <w:gridCol w:w="929"/>
        <w:gridCol w:w="82"/>
        <w:gridCol w:w="847"/>
        <w:gridCol w:w="205"/>
        <w:gridCol w:w="724"/>
        <w:gridCol w:w="454"/>
        <w:gridCol w:w="475"/>
        <w:gridCol w:w="703"/>
        <w:gridCol w:w="226"/>
        <w:gridCol w:w="929"/>
        <w:gridCol w:w="23"/>
        <w:gridCol w:w="906"/>
        <w:gridCol w:w="272"/>
        <w:gridCol w:w="657"/>
        <w:gridCol w:w="521"/>
        <w:gridCol w:w="409"/>
        <w:gridCol w:w="734"/>
        <w:gridCol w:w="966"/>
        <w:gridCol w:w="966"/>
        <w:gridCol w:w="966"/>
        <w:gridCol w:w="966"/>
        <w:gridCol w:w="1100"/>
        <w:gridCol w:w="1100"/>
        <w:gridCol w:w="1101"/>
      </w:tblGrid>
      <w:tr w:rsidR="0048013A" w:rsidRPr="00C851A3" w14:paraId="22AC4064" w14:textId="77777777" w:rsidTr="00C96792">
        <w:trPr>
          <w:gridBefore w:val="1"/>
          <w:wBefore w:w="249" w:type="dxa"/>
          <w:trHeight w:val="288"/>
        </w:trPr>
        <w:tc>
          <w:tcPr>
            <w:tcW w:w="236" w:type="dxa"/>
            <w:tcBorders>
              <w:top w:val="nil"/>
              <w:left w:val="nil"/>
              <w:bottom w:val="nil"/>
              <w:right w:val="nil"/>
            </w:tcBorders>
            <w:shd w:val="clear" w:color="auto" w:fill="auto"/>
            <w:noWrap/>
            <w:vAlign w:val="center"/>
            <w:hideMark/>
          </w:tcPr>
          <w:p w14:paraId="0AEAAD01" w14:textId="77777777" w:rsidR="0048013A" w:rsidRPr="00C851A3" w:rsidRDefault="0048013A" w:rsidP="0048013A">
            <w:pPr>
              <w:widowControl/>
              <w:autoSpaceDE/>
              <w:autoSpaceDN/>
              <w:adjustRightInd/>
              <w:ind w:firstLine="0"/>
              <w:jc w:val="left"/>
              <w:rPr>
                <w:rFonts w:ascii="Times New Roman" w:eastAsia="Calibri" w:hAnsi="Times New Roman" w:cs="Times New Roman"/>
                <w:lang w:eastAsia="en-US"/>
              </w:rPr>
            </w:pPr>
          </w:p>
        </w:tc>
        <w:tc>
          <w:tcPr>
            <w:tcW w:w="15853" w:type="dxa"/>
            <w:gridSpan w:val="26"/>
            <w:tcBorders>
              <w:top w:val="nil"/>
              <w:left w:val="nil"/>
              <w:bottom w:val="nil"/>
              <w:right w:val="nil"/>
            </w:tcBorders>
            <w:shd w:val="clear" w:color="auto" w:fill="auto"/>
            <w:noWrap/>
            <w:vAlign w:val="bottom"/>
          </w:tcPr>
          <w:p w14:paraId="67FBB7EF" w14:textId="70DE6A45" w:rsidR="0048013A" w:rsidRPr="00C851A3" w:rsidRDefault="0048013A" w:rsidP="0048013A">
            <w:pPr>
              <w:widowControl/>
              <w:autoSpaceDE/>
              <w:autoSpaceDN/>
              <w:adjustRightInd/>
              <w:ind w:firstLine="0"/>
              <w:jc w:val="left"/>
              <w:rPr>
                <w:rFonts w:ascii="Times New Roman" w:eastAsia="Calibri" w:hAnsi="Times New Roman" w:cs="Times New Roman"/>
                <w:bCs/>
                <w:lang w:eastAsia="en-US"/>
              </w:rPr>
            </w:pPr>
            <w:r w:rsidRPr="00C851A3">
              <w:rPr>
                <w:rFonts w:ascii="Times New Roman" w:eastAsia="Calibri" w:hAnsi="Times New Roman" w:cs="Times New Roman"/>
                <w:bCs/>
                <w:color w:val="000000"/>
                <w:lang w:eastAsia="en-US"/>
              </w:rPr>
              <w:t xml:space="preserve">Таблица </w:t>
            </w:r>
            <w:r w:rsidR="00C96792" w:rsidRPr="00C851A3">
              <w:rPr>
                <w:rFonts w:ascii="Times New Roman" w:eastAsia="Calibri" w:hAnsi="Times New Roman" w:cs="Times New Roman"/>
                <w:bCs/>
                <w:color w:val="000000"/>
                <w:lang w:eastAsia="en-US"/>
              </w:rPr>
              <w:t>1</w:t>
            </w:r>
            <w:r w:rsidRPr="00C851A3">
              <w:rPr>
                <w:rFonts w:ascii="Times New Roman" w:eastAsia="Calibri" w:hAnsi="Times New Roman" w:cs="Times New Roman"/>
                <w:bCs/>
                <w:color w:val="000000"/>
                <w:lang w:eastAsia="en-US"/>
              </w:rPr>
              <w:t xml:space="preserve">.2.1.  </w:t>
            </w:r>
            <w:r w:rsidRPr="00C851A3">
              <w:rPr>
                <w:rFonts w:ascii="Times New Roman" w:eastAsia="Calibri" w:hAnsi="Times New Roman" w:cs="Times New Roman"/>
                <w:bCs/>
                <w:lang w:eastAsia="en-US"/>
              </w:rPr>
              <w:t xml:space="preserve">Данные базового потребления тепловой энергии и прогнозная оценка перспективных выработки и спроса на услуги по </w:t>
            </w:r>
          </w:p>
          <w:p w14:paraId="3ECC2AFC" w14:textId="77777777" w:rsidR="0048013A" w:rsidRPr="00C851A3" w:rsidRDefault="0048013A" w:rsidP="0048013A">
            <w:pPr>
              <w:widowControl/>
              <w:autoSpaceDE/>
              <w:autoSpaceDN/>
              <w:adjustRightInd/>
              <w:ind w:firstLine="0"/>
              <w:jc w:val="left"/>
              <w:rPr>
                <w:rFonts w:ascii="Times New Roman" w:eastAsia="Calibri" w:hAnsi="Times New Roman" w:cs="Times New Roman"/>
                <w:bCs/>
                <w:lang w:eastAsia="en-US"/>
              </w:rPr>
            </w:pPr>
            <w:r w:rsidRPr="00C851A3">
              <w:rPr>
                <w:rFonts w:ascii="Times New Roman" w:eastAsia="Calibri" w:hAnsi="Times New Roman" w:cs="Times New Roman"/>
                <w:bCs/>
                <w:lang w:eastAsia="en-US"/>
              </w:rPr>
              <w:t>теплоснабжению с. п. Куть – Ях</w:t>
            </w:r>
          </w:p>
        </w:tc>
        <w:tc>
          <w:tcPr>
            <w:tcW w:w="966" w:type="dxa"/>
            <w:tcBorders>
              <w:top w:val="nil"/>
              <w:left w:val="nil"/>
              <w:bottom w:val="nil"/>
              <w:right w:val="nil"/>
            </w:tcBorders>
            <w:shd w:val="clear" w:color="auto" w:fill="auto"/>
            <w:noWrap/>
            <w:vAlign w:val="bottom"/>
            <w:hideMark/>
          </w:tcPr>
          <w:p w14:paraId="3999D340" w14:textId="77777777" w:rsidR="0048013A" w:rsidRPr="00C851A3" w:rsidRDefault="0048013A" w:rsidP="0048013A">
            <w:pPr>
              <w:widowControl/>
              <w:autoSpaceDE/>
              <w:autoSpaceDN/>
              <w:adjustRightInd/>
              <w:ind w:firstLine="0"/>
              <w:jc w:val="left"/>
              <w:rPr>
                <w:rFonts w:ascii="Times New Roman" w:eastAsia="Calibri" w:hAnsi="Times New Roman" w:cs="Times New Roman"/>
                <w:lang w:eastAsia="en-US"/>
              </w:rPr>
            </w:pPr>
          </w:p>
        </w:tc>
        <w:tc>
          <w:tcPr>
            <w:tcW w:w="966" w:type="dxa"/>
            <w:tcBorders>
              <w:top w:val="nil"/>
              <w:left w:val="nil"/>
              <w:bottom w:val="nil"/>
              <w:right w:val="nil"/>
            </w:tcBorders>
            <w:shd w:val="clear" w:color="auto" w:fill="auto"/>
            <w:noWrap/>
            <w:vAlign w:val="bottom"/>
            <w:hideMark/>
          </w:tcPr>
          <w:p w14:paraId="5D49FF96" w14:textId="77777777" w:rsidR="0048013A" w:rsidRPr="00C851A3" w:rsidRDefault="0048013A" w:rsidP="0048013A">
            <w:pPr>
              <w:widowControl/>
              <w:autoSpaceDE/>
              <w:autoSpaceDN/>
              <w:adjustRightInd/>
              <w:ind w:firstLine="0"/>
              <w:jc w:val="left"/>
              <w:rPr>
                <w:rFonts w:ascii="Times New Roman" w:eastAsia="Calibri" w:hAnsi="Times New Roman" w:cs="Times New Roman"/>
                <w:lang w:eastAsia="en-US"/>
              </w:rPr>
            </w:pPr>
          </w:p>
        </w:tc>
        <w:tc>
          <w:tcPr>
            <w:tcW w:w="966" w:type="dxa"/>
            <w:tcBorders>
              <w:top w:val="nil"/>
              <w:left w:val="nil"/>
              <w:bottom w:val="nil"/>
              <w:right w:val="nil"/>
            </w:tcBorders>
            <w:shd w:val="clear" w:color="auto" w:fill="auto"/>
            <w:noWrap/>
            <w:vAlign w:val="bottom"/>
            <w:hideMark/>
          </w:tcPr>
          <w:p w14:paraId="7ADF0650" w14:textId="77777777" w:rsidR="0048013A" w:rsidRPr="00C851A3" w:rsidRDefault="0048013A" w:rsidP="0048013A">
            <w:pPr>
              <w:widowControl/>
              <w:autoSpaceDE/>
              <w:autoSpaceDN/>
              <w:adjustRightInd/>
              <w:ind w:firstLine="0"/>
              <w:jc w:val="left"/>
              <w:rPr>
                <w:rFonts w:ascii="Times New Roman" w:eastAsia="Calibri" w:hAnsi="Times New Roman" w:cs="Times New Roman"/>
                <w:lang w:eastAsia="en-US"/>
              </w:rPr>
            </w:pPr>
          </w:p>
        </w:tc>
        <w:tc>
          <w:tcPr>
            <w:tcW w:w="966" w:type="dxa"/>
            <w:tcBorders>
              <w:top w:val="nil"/>
              <w:left w:val="nil"/>
              <w:bottom w:val="nil"/>
              <w:right w:val="nil"/>
            </w:tcBorders>
            <w:shd w:val="clear" w:color="auto" w:fill="auto"/>
            <w:noWrap/>
            <w:vAlign w:val="bottom"/>
            <w:hideMark/>
          </w:tcPr>
          <w:p w14:paraId="59022FAF" w14:textId="77777777" w:rsidR="0048013A" w:rsidRPr="00C851A3" w:rsidRDefault="0048013A" w:rsidP="0048013A">
            <w:pPr>
              <w:widowControl/>
              <w:autoSpaceDE/>
              <w:autoSpaceDN/>
              <w:adjustRightInd/>
              <w:ind w:firstLine="0"/>
              <w:jc w:val="left"/>
              <w:rPr>
                <w:rFonts w:ascii="Times New Roman" w:eastAsia="Calibri" w:hAnsi="Times New Roman" w:cs="Times New Roman"/>
                <w:lang w:eastAsia="en-US"/>
              </w:rPr>
            </w:pPr>
          </w:p>
        </w:tc>
        <w:tc>
          <w:tcPr>
            <w:tcW w:w="1100" w:type="dxa"/>
            <w:tcBorders>
              <w:top w:val="nil"/>
              <w:left w:val="nil"/>
              <w:bottom w:val="nil"/>
              <w:right w:val="nil"/>
            </w:tcBorders>
            <w:shd w:val="clear" w:color="auto" w:fill="auto"/>
            <w:noWrap/>
            <w:vAlign w:val="bottom"/>
            <w:hideMark/>
          </w:tcPr>
          <w:p w14:paraId="43EC39E5" w14:textId="77777777" w:rsidR="0048013A" w:rsidRPr="00C851A3" w:rsidRDefault="0048013A" w:rsidP="0048013A">
            <w:pPr>
              <w:widowControl/>
              <w:autoSpaceDE/>
              <w:autoSpaceDN/>
              <w:adjustRightInd/>
              <w:ind w:firstLine="0"/>
              <w:jc w:val="left"/>
              <w:rPr>
                <w:rFonts w:ascii="Times New Roman" w:eastAsia="Calibri" w:hAnsi="Times New Roman" w:cs="Times New Roman"/>
                <w:lang w:eastAsia="en-US"/>
              </w:rPr>
            </w:pPr>
          </w:p>
        </w:tc>
        <w:tc>
          <w:tcPr>
            <w:tcW w:w="1100" w:type="dxa"/>
            <w:tcBorders>
              <w:top w:val="nil"/>
              <w:left w:val="nil"/>
              <w:bottom w:val="nil"/>
              <w:right w:val="nil"/>
            </w:tcBorders>
            <w:shd w:val="clear" w:color="auto" w:fill="auto"/>
            <w:noWrap/>
            <w:vAlign w:val="bottom"/>
            <w:hideMark/>
          </w:tcPr>
          <w:p w14:paraId="5875E08E" w14:textId="77777777" w:rsidR="0048013A" w:rsidRPr="00C851A3" w:rsidRDefault="0048013A" w:rsidP="0048013A">
            <w:pPr>
              <w:widowControl/>
              <w:autoSpaceDE/>
              <w:autoSpaceDN/>
              <w:adjustRightInd/>
              <w:ind w:firstLine="0"/>
              <w:jc w:val="left"/>
              <w:rPr>
                <w:rFonts w:ascii="Times New Roman" w:eastAsia="Calibri" w:hAnsi="Times New Roman" w:cs="Times New Roman"/>
                <w:lang w:eastAsia="en-US"/>
              </w:rPr>
            </w:pPr>
          </w:p>
        </w:tc>
        <w:tc>
          <w:tcPr>
            <w:tcW w:w="1100" w:type="dxa"/>
            <w:tcBorders>
              <w:top w:val="nil"/>
              <w:left w:val="nil"/>
              <w:bottom w:val="nil"/>
              <w:right w:val="nil"/>
            </w:tcBorders>
            <w:shd w:val="clear" w:color="auto" w:fill="auto"/>
            <w:noWrap/>
            <w:vAlign w:val="bottom"/>
            <w:hideMark/>
          </w:tcPr>
          <w:p w14:paraId="3D3483AC" w14:textId="77777777" w:rsidR="0048013A" w:rsidRPr="00C851A3" w:rsidRDefault="0048013A" w:rsidP="0048013A">
            <w:pPr>
              <w:widowControl/>
              <w:autoSpaceDE/>
              <w:autoSpaceDN/>
              <w:adjustRightInd/>
              <w:ind w:firstLine="0"/>
              <w:jc w:val="left"/>
              <w:rPr>
                <w:rFonts w:ascii="Times New Roman" w:eastAsia="Calibri" w:hAnsi="Times New Roman" w:cs="Times New Roman"/>
                <w:lang w:eastAsia="en-US"/>
              </w:rPr>
            </w:pPr>
          </w:p>
        </w:tc>
      </w:tr>
      <w:tr w:rsidR="0048013A" w:rsidRPr="00C851A3" w14:paraId="7EB0F0A9" w14:textId="77777777" w:rsidTr="00C96792">
        <w:trPr>
          <w:gridBefore w:val="1"/>
          <w:wBefore w:w="249" w:type="dxa"/>
          <w:trHeight w:val="105"/>
        </w:trPr>
        <w:tc>
          <w:tcPr>
            <w:tcW w:w="236" w:type="dxa"/>
            <w:tcBorders>
              <w:top w:val="nil"/>
              <w:left w:val="nil"/>
              <w:bottom w:val="nil"/>
              <w:right w:val="nil"/>
            </w:tcBorders>
            <w:shd w:val="clear" w:color="auto" w:fill="auto"/>
            <w:noWrap/>
            <w:vAlign w:val="center"/>
            <w:hideMark/>
          </w:tcPr>
          <w:p w14:paraId="452F0D2D" w14:textId="77777777" w:rsidR="0048013A" w:rsidRPr="00C851A3" w:rsidRDefault="0048013A" w:rsidP="0048013A">
            <w:pPr>
              <w:widowControl/>
              <w:autoSpaceDE/>
              <w:autoSpaceDN/>
              <w:adjustRightInd/>
              <w:ind w:firstLine="0"/>
              <w:jc w:val="left"/>
              <w:rPr>
                <w:rFonts w:ascii="Times New Roman" w:eastAsia="Calibri" w:hAnsi="Times New Roman" w:cs="Times New Roman"/>
                <w:lang w:eastAsia="en-US"/>
              </w:rPr>
            </w:pPr>
          </w:p>
        </w:tc>
        <w:tc>
          <w:tcPr>
            <w:tcW w:w="4168" w:type="dxa"/>
            <w:gridSpan w:val="4"/>
            <w:tcBorders>
              <w:top w:val="nil"/>
              <w:left w:val="nil"/>
              <w:bottom w:val="nil"/>
              <w:right w:val="nil"/>
            </w:tcBorders>
            <w:shd w:val="clear" w:color="auto" w:fill="auto"/>
            <w:noWrap/>
            <w:vAlign w:val="bottom"/>
            <w:hideMark/>
          </w:tcPr>
          <w:p w14:paraId="391950D0" w14:textId="77777777" w:rsidR="0048013A" w:rsidRPr="00C851A3" w:rsidRDefault="0048013A" w:rsidP="0048013A">
            <w:pPr>
              <w:widowControl/>
              <w:autoSpaceDE/>
              <w:autoSpaceDN/>
              <w:adjustRightInd/>
              <w:ind w:firstLine="0"/>
              <w:jc w:val="left"/>
              <w:rPr>
                <w:rFonts w:ascii="Times New Roman" w:eastAsia="Calibri" w:hAnsi="Times New Roman" w:cs="Times New Roman"/>
                <w:sz w:val="28"/>
                <w:szCs w:val="28"/>
                <w:highlight w:val="yellow"/>
                <w:lang w:eastAsia="en-US"/>
              </w:rPr>
            </w:pPr>
          </w:p>
        </w:tc>
        <w:tc>
          <w:tcPr>
            <w:tcW w:w="1450" w:type="dxa"/>
            <w:gridSpan w:val="2"/>
            <w:tcBorders>
              <w:top w:val="nil"/>
              <w:left w:val="nil"/>
              <w:bottom w:val="nil"/>
              <w:right w:val="nil"/>
            </w:tcBorders>
            <w:shd w:val="clear" w:color="auto" w:fill="auto"/>
            <w:noWrap/>
            <w:vAlign w:val="bottom"/>
            <w:hideMark/>
          </w:tcPr>
          <w:p w14:paraId="1B3E10C2" w14:textId="77777777" w:rsidR="0048013A" w:rsidRPr="00C851A3" w:rsidRDefault="0048013A" w:rsidP="0048013A">
            <w:pPr>
              <w:widowControl/>
              <w:autoSpaceDE/>
              <w:autoSpaceDN/>
              <w:adjustRightInd/>
              <w:ind w:firstLine="0"/>
              <w:jc w:val="left"/>
              <w:rPr>
                <w:rFonts w:ascii="Times New Roman" w:eastAsia="Calibri" w:hAnsi="Times New Roman" w:cs="Times New Roman"/>
                <w:sz w:val="28"/>
                <w:szCs w:val="28"/>
                <w:lang w:eastAsia="en-US"/>
              </w:rPr>
            </w:pPr>
          </w:p>
        </w:tc>
        <w:tc>
          <w:tcPr>
            <w:tcW w:w="1099" w:type="dxa"/>
            <w:gridSpan w:val="2"/>
            <w:tcBorders>
              <w:top w:val="nil"/>
              <w:left w:val="nil"/>
              <w:bottom w:val="nil"/>
              <w:right w:val="nil"/>
            </w:tcBorders>
            <w:shd w:val="clear" w:color="auto" w:fill="auto"/>
            <w:noWrap/>
            <w:vAlign w:val="bottom"/>
            <w:hideMark/>
          </w:tcPr>
          <w:p w14:paraId="3715AA1C" w14:textId="77777777" w:rsidR="0048013A" w:rsidRPr="00C851A3" w:rsidRDefault="0048013A" w:rsidP="0048013A">
            <w:pPr>
              <w:widowControl/>
              <w:autoSpaceDE/>
              <w:autoSpaceDN/>
              <w:adjustRightInd/>
              <w:ind w:firstLine="0"/>
              <w:jc w:val="left"/>
              <w:rPr>
                <w:rFonts w:ascii="Times New Roman" w:eastAsia="Calibri" w:hAnsi="Times New Roman" w:cs="Times New Roman"/>
                <w:lang w:eastAsia="en-US"/>
              </w:rPr>
            </w:pPr>
          </w:p>
        </w:tc>
        <w:tc>
          <w:tcPr>
            <w:tcW w:w="1051" w:type="dxa"/>
            <w:gridSpan w:val="3"/>
            <w:tcBorders>
              <w:top w:val="nil"/>
              <w:left w:val="nil"/>
              <w:bottom w:val="nil"/>
              <w:right w:val="nil"/>
            </w:tcBorders>
            <w:shd w:val="clear" w:color="auto" w:fill="auto"/>
            <w:noWrap/>
            <w:vAlign w:val="bottom"/>
            <w:hideMark/>
          </w:tcPr>
          <w:p w14:paraId="552BC086" w14:textId="77777777" w:rsidR="0048013A" w:rsidRPr="00C851A3" w:rsidRDefault="0048013A" w:rsidP="0048013A">
            <w:pPr>
              <w:widowControl/>
              <w:autoSpaceDE/>
              <w:autoSpaceDN/>
              <w:adjustRightInd/>
              <w:ind w:firstLine="0"/>
              <w:jc w:val="left"/>
              <w:rPr>
                <w:rFonts w:ascii="Times New Roman" w:eastAsia="Calibri" w:hAnsi="Times New Roman" w:cs="Times New Roman"/>
                <w:lang w:eastAsia="en-US"/>
              </w:rPr>
            </w:pPr>
          </w:p>
        </w:tc>
        <w:tc>
          <w:tcPr>
            <w:tcW w:w="1052" w:type="dxa"/>
            <w:gridSpan w:val="2"/>
            <w:tcBorders>
              <w:top w:val="nil"/>
              <w:left w:val="nil"/>
              <w:bottom w:val="nil"/>
              <w:right w:val="nil"/>
            </w:tcBorders>
            <w:shd w:val="clear" w:color="auto" w:fill="auto"/>
            <w:noWrap/>
            <w:vAlign w:val="bottom"/>
            <w:hideMark/>
          </w:tcPr>
          <w:p w14:paraId="0A85B20B" w14:textId="77777777" w:rsidR="0048013A" w:rsidRPr="00C851A3" w:rsidRDefault="0048013A" w:rsidP="0048013A">
            <w:pPr>
              <w:widowControl/>
              <w:autoSpaceDE/>
              <w:autoSpaceDN/>
              <w:adjustRightInd/>
              <w:ind w:firstLine="0"/>
              <w:jc w:val="left"/>
              <w:rPr>
                <w:rFonts w:ascii="Times New Roman" w:eastAsia="Calibri" w:hAnsi="Times New Roman" w:cs="Times New Roman"/>
                <w:lang w:eastAsia="en-US"/>
              </w:rPr>
            </w:pPr>
          </w:p>
        </w:tc>
        <w:tc>
          <w:tcPr>
            <w:tcW w:w="1178" w:type="dxa"/>
            <w:gridSpan w:val="2"/>
            <w:tcBorders>
              <w:top w:val="nil"/>
              <w:left w:val="nil"/>
              <w:bottom w:val="nil"/>
              <w:right w:val="nil"/>
            </w:tcBorders>
            <w:shd w:val="clear" w:color="auto" w:fill="auto"/>
            <w:noWrap/>
            <w:vAlign w:val="bottom"/>
            <w:hideMark/>
          </w:tcPr>
          <w:p w14:paraId="460C0FE9" w14:textId="77777777" w:rsidR="0048013A" w:rsidRPr="00C851A3" w:rsidRDefault="0048013A" w:rsidP="0048013A">
            <w:pPr>
              <w:widowControl/>
              <w:autoSpaceDE/>
              <w:autoSpaceDN/>
              <w:adjustRightInd/>
              <w:ind w:firstLine="0"/>
              <w:jc w:val="left"/>
              <w:rPr>
                <w:rFonts w:ascii="Times New Roman" w:eastAsia="Calibri" w:hAnsi="Times New Roman" w:cs="Times New Roman"/>
                <w:lang w:eastAsia="en-US"/>
              </w:rPr>
            </w:pPr>
          </w:p>
        </w:tc>
        <w:tc>
          <w:tcPr>
            <w:tcW w:w="1178" w:type="dxa"/>
            <w:gridSpan w:val="2"/>
            <w:tcBorders>
              <w:top w:val="nil"/>
              <w:left w:val="nil"/>
              <w:bottom w:val="nil"/>
              <w:right w:val="nil"/>
            </w:tcBorders>
            <w:shd w:val="clear" w:color="auto" w:fill="auto"/>
            <w:noWrap/>
            <w:vAlign w:val="bottom"/>
            <w:hideMark/>
          </w:tcPr>
          <w:p w14:paraId="57CB3529" w14:textId="77777777" w:rsidR="0048013A" w:rsidRPr="00C851A3" w:rsidRDefault="0048013A" w:rsidP="0048013A">
            <w:pPr>
              <w:widowControl/>
              <w:autoSpaceDE/>
              <w:autoSpaceDN/>
              <w:adjustRightInd/>
              <w:ind w:firstLine="0"/>
              <w:jc w:val="left"/>
              <w:rPr>
                <w:rFonts w:ascii="Times New Roman" w:eastAsia="Calibri" w:hAnsi="Times New Roman" w:cs="Times New Roman"/>
                <w:lang w:eastAsia="en-US"/>
              </w:rPr>
            </w:pPr>
          </w:p>
        </w:tc>
        <w:tc>
          <w:tcPr>
            <w:tcW w:w="1178" w:type="dxa"/>
            <w:gridSpan w:val="3"/>
            <w:tcBorders>
              <w:top w:val="nil"/>
              <w:left w:val="nil"/>
              <w:bottom w:val="nil"/>
              <w:right w:val="nil"/>
            </w:tcBorders>
            <w:shd w:val="clear" w:color="auto" w:fill="auto"/>
            <w:noWrap/>
            <w:vAlign w:val="bottom"/>
            <w:hideMark/>
          </w:tcPr>
          <w:p w14:paraId="29C345BB" w14:textId="77777777" w:rsidR="0048013A" w:rsidRPr="00C851A3" w:rsidRDefault="0048013A" w:rsidP="0048013A">
            <w:pPr>
              <w:widowControl/>
              <w:autoSpaceDE/>
              <w:autoSpaceDN/>
              <w:adjustRightInd/>
              <w:ind w:firstLine="0"/>
              <w:jc w:val="left"/>
              <w:rPr>
                <w:rFonts w:ascii="Times New Roman" w:eastAsia="Calibri" w:hAnsi="Times New Roman" w:cs="Times New Roman"/>
                <w:lang w:eastAsia="en-US"/>
              </w:rPr>
            </w:pPr>
          </w:p>
        </w:tc>
        <w:tc>
          <w:tcPr>
            <w:tcW w:w="1178" w:type="dxa"/>
            <w:gridSpan w:val="2"/>
            <w:tcBorders>
              <w:top w:val="nil"/>
              <w:left w:val="nil"/>
              <w:bottom w:val="nil"/>
              <w:right w:val="nil"/>
            </w:tcBorders>
            <w:shd w:val="clear" w:color="auto" w:fill="auto"/>
            <w:noWrap/>
            <w:vAlign w:val="bottom"/>
            <w:hideMark/>
          </w:tcPr>
          <w:p w14:paraId="4356D69F" w14:textId="77777777" w:rsidR="0048013A" w:rsidRPr="00C851A3" w:rsidRDefault="0048013A" w:rsidP="0048013A">
            <w:pPr>
              <w:widowControl/>
              <w:autoSpaceDE/>
              <w:autoSpaceDN/>
              <w:adjustRightInd/>
              <w:ind w:firstLine="0"/>
              <w:jc w:val="left"/>
              <w:rPr>
                <w:rFonts w:ascii="Times New Roman" w:eastAsia="Calibri" w:hAnsi="Times New Roman" w:cs="Times New Roman"/>
                <w:lang w:eastAsia="en-US"/>
              </w:rPr>
            </w:pPr>
          </w:p>
        </w:tc>
        <w:tc>
          <w:tcPr>
            <w:tcW w:w="1178" w:type="dxa"/>
            <w:gridSpan w:val="2"/>
            <w:tcBorders>
              <w:top w:val="nil"/>
              <w:left w:val="nil"/>
              <w:bottom w:val="nil"/>
              <w:right w:val="nil"/>
            </w:tcBorders>
            <w:shd w:val="clear" w:color="auto" w:fill="auto"/>
            <w:noWrap/>
            <w:vAlign w:val="bottom"/>
            <w:hideMark/>
          </w:tcPr>
          <w:p w14:paraId="75747ABC" w14:textId="77777777" w:rsidR="0048013A" w:rsidRPr="00C851A3" w:rsidRDefault="0048013A" w:rsidP="0048013A">
            <w:pPr>
              <w:widowControl/>
              <w:autoSpaceDE/>
              <w:autoSpaceDN/>
              <w:adjustRightInd/>
              <w:ind w:firstLine="0"/>
              <w:jc w:val="left"/>
              <w:rPr>
                <w:rFonts w:ascii="Times New Roman" w:eastAsia="Calibri" w:hAnsi="Times New Roman" w:cs="Times New Roman"/>
                <w:lang w:eastAsia="en-US"/>
              </w:rPr>
            </w:pPr>
          </w:p>
        </w:tc>
        <w:tc>
          <w:tcPr>
            <w:tcW w:w="1143" w:type="dxa"/>
            <w:gridSpan w:val="2"/>
            <w:tcBorders>
              <w:top w:val="nil"/>
              <w:left w:val="nil"/>
              <w:bottom w:val="nil"/>
              <w:right w:val="nil"/>
            </w:tcBorders>
            <w:shd w:val="clear" w:color="auto" w:fill="auto"/>
            <w:noWrap/>
            <w:vAlign w:val="bottom"/>
            <w:hideMark/>
          </w:tcPr>
          <w:p w14:paraId="10956A7F" w14:textId="77777777" w:rsidR="0048013A" w:rsidRPr="00C851A3" w:rsidRDefault="0048013A" w:rsidP="0048013A">
            <w:pPr>
              <w:widowControl/>
              <w:autoSpaceDE/>
              <w:autoSpaceDN/>
              <w:adjustRightInd/>
              <w:ind w:firstLine="0"/>
              <w:jc w:val="left"/>
              <w:rPr>
                <w:rFonts w:ascii="Times New Roman" w:eastAsia="Calibri" w:hAnsi="Times New Roman" w:cs="Times New Roman"/>
                <w:lang w:eastAsia="en-US"/>
              </w:rPr>
            </w:pPr>
          </w:p>
        </w:tc>
        <w:tc>
          <w:tcPr>
            <w:tcW w:w="966" w:type="dxa"/>
            <w:tcBorders>
              <w:top w:val="nil"/>
              <w:left w:val="nil"/>
              <w:bottom w:val="nil"/>
              <w:right w:val="nil"/>
            </w:tcBorders>
            <w:shd w:val="clear" w:color="auto" w:fill="auto"/>
            <w:noWrap/>
            <w:vAlign w:val="bottom"/>
            <w:hideMark/>
          </w:tcPr>
          <w:p w14:paraId="4F2348B4" w14:textId="77777777" w:rsidR="0048013A" w:rsidRPr="00C851A3" w:rsidRDefault="0048013A" w:rsidP="0048013A">
            <w:pPr>
              <w:widowControl/>
              <w:autoSpaceDE/>
              <w:autoSpaceDN/>
              <w:adjustRightInd/>
              <w:ind w:firstLine="0"/>
              <w:jc w:val="left"/>
              <w:rPr>
                <w:rFonts w:ascii="Times New Roman" w:eastAsia="Calibri" w:hAnsi="Times New Roman" w:cs="Times New Roman"/>
                <w:lang w:eastAsia="en-US"/>
              </w:rPr>
            </w:pPr>
          </w:p>
        </w:tc>
        <w:tc>
          <w:tcPr>
            <w:tcW w:w="966" w:type="dxa"/>
            <w:tcBorders>
              <w:top w:val="nil"/>
              <w:left w:val="nil"/>
              <w:bottom w:val="nil"/>
              <w:right w:val="nil"/>
            </w:tcBorders>
            <w:shd w:val="clear" w:color="auto" w:fill="auto"/>
            <w:noWrap/>
            <w:vAlign w:val="bottom"/>
            <w:hideMark/>
          </w:tcPr>
          <w:p w14:paraId="17A8EE92" w14:textId="77777777" w:rsidR="0048013A" w:rsidRPr="00C851A3" w:rsidRDefault="0048013A" w:rsidP="0048013A">
            <w:pPr>
              <w:widowControl/>
              <w:autoSpaceDE/>
              <w:autoSpaceDN/>
              <w:adjustRightInd/>
              <w:ind w:firstLine="0"/>
              <w:jc w:val="left"/>
              <w:rPr>
                <w:rFonts w:ascii="Times New Roman" w:eastAsia="Calibri" w:hAnsi="Times New Roman" w:cs="Times New Roman"/>
                <w:lang w:eastAsia="en-US"/>
              </w:rPr>
            </w:pPr>
          </w:p>
        </w:tc>
        <w:tc>
          <w:tcPr>
            <w:tcW w:w="966" w:type="dxa"/>
            <w:tcBorders>
              <w:top w:val="nil"/>
              <w:left w:val="nil"/>
              <w:bottom w:val="nil"/>
              <w:right w:val="nil"/>
            </w:tcBorders>
            <w:shd w:val="clear" w:color="auto" w:fill="auto"/>
            <w:noWrap/>
            <w:vAlign w:val="bottom"/>
            <w:hideMark/>
          </w:tcPr>
          <w:p w14:paraId="46D50DF6" w14:textId="77777777" w:rsidR="0048013A" w:rsidRPr="00C851A3" w:rsidRDefault="0048013A" w:rsidP="0048013A">
            <w:pPr>
              <w:widowControl/>
              <w:autoSpaceDE/>
              <w:autoSpaceDN/>
              <w:adjustRightInd/>
              <w:ind w:firstLine="0"/>
              <w:jc w:val="left"/>
              <w:rPr>
                <w:rFonts w:ascii="Times New Roman" w:eastAsia="Calibri" w:hAnsi="Times New Roman" w:cs="Times New Roman"/>
                <w:lang w:eastAsia="en-US"/>
              </w:rPr>
            </w:pPr>
          </w:p>
        </w:tc>
        <w:tc>
          <w:tcPr>
            <w:tcW w:w="966" w:type="dxa"/>
            <w:tcBorders>
              <w:top w:val="nil"/>
              <w:left w:val="nil"/>
              <w:bottom w:val="nil"/>
              <w:right w:val="nil"/>
            </w:tcBorders>
            <w:shd w:val="clear" w:color="auto" w:fill="auto"/>
            <w:noWrap/>
            <w:vAlign w:val="bottom"/>
            <w:hideMark/>
          </w:tcPr>
          <w:p w14:paraId="768575AC" w14:textId="77777777" w:rsidR="0048013A" w:rsidRPr="00C851A3" w:rsidRDefault="0048013A" w:rsidP="0048013A">
            <w:pPr>
              <w:widowControl/>
              <w:autoSpaceDE/>
              <w:autoSpaceDN/>
              <w:adjustRightInd/>
              <w:ind w:firstLine="0"/>
              <w:jc w:val="left"/>
              <w:rPr>
                <w:rFonts w:ascii="Times New Roman" w:eastAsia="Calibri" w:hAnsi="Times New Roman" w:cs="Times New Roman"/>
                <w:lang w:eastAsia="en-US"/>
              </w:rPr>
            </w:pPr>
          </w:p>
        </w:tc>
        <w:tc>
          <w:tcPr>
            <w:tcW w:w="1100" w:type="dxa"/>
            <w:tcBorders>
              <w:top w:val="nil"/>
              <w:left w:val="nil"/>
              <w:bottom w:val="nil"/>
              <w:right w:val="nil"/>
            </w:tcBorders>
            <w:shd w:val="clear" w:color="auto" w:fill="auto"/>
            <w:noWrap/>
            <w:vAlign w:val="bottom"/>
            <w:hideMark/>
          </w:tcPr>
          <w:p w14:paraId="7900497B" w14:textId="77777777" w:rsidR="0048013A" w:rsidRPr="00C851A3" w:rsidRDefault="0048013A" w:rsidP="0048013A">
            <w:pPr>
              <w:widowControl/>
              <w:autoSpaceDE/>
              <w:autoSpaceDN/>
              <w:adjustRightInd/>
              <w:ind w:firstLine="0"/>
              <w:jc w:val="left"/>
              <w:rPr>
                <w:rFonts w:ascii="Times New Roman" w:eastAsia="Calibri" w:hAnsi="Times New Roman" w:cs="Times New Roman"/>
                <w:lang w:eastAsia="en-US"/>
              </w:rPr>
            </w:pPr>
          </w:p>
        </w:tc>
        <w:tc>
          <w:tcPr>
            <w:tcW w:w="1100" w:type="dxa"/>
            <w:tcBorders>
              <w:top w:val="nil"/>
              <w:left w:val="nil"/>
              <w:bottom w:val="nil"/>
              <w:right w:val="nil"/>
            </w:tcBorders>
            <w:shd w:val="clear" w:color="auto" w:fill="auto"/>
            <w:noWrap/>
            <w:vAlign w:val="bottom"/>
            <w:hideMark/>
          </w:tcPr>
          <w:p w14:paraId="1B0FF995" w14:textId="77777777" w:rsidR="0048013A" w:rsidRPr="00C851A3" w:rsidRDefault="0048013A" w:rsidP="0048013A">
            <w:pPr>
              <w:widowControl/>
              <w:autoSpaceDE/>
              <w:autoSpaceDN/>
              <w:adjustRightInd/>
              <w:ind w:firstLine="0"/>
              <w:jc w:val="left"/>
              <w:rPr>
                <w:rFonts w:ascii="Times New Roman" w:eastAsia="Calibri" w:hAnsi="Times New Roman" w:cs="Times New Roman"/>
                <w:lang w:eastAsia="en-US"/>
              </w:rPr>
            </w:pPr>
          </w:p>
        </w:tc>
        <w:tc>
          <w:tcPr>
            <w:tcW w:w="1100" w:type="dxa"/>
            <w:tcBorders>
              <w:top w:val="nil"/>
              <w:left w:val="nil"/>
              <w:bottom w:val="nil"/>
              <w:right w:val="nil"/>
            </w:tcBorders>
            <w:shd w:val="clear" w:color="auto" w:fill="auto"/>
            <w:noWrap/>
            <w:vAlign w:val="bottom"/>
            <w:hideMark/>
          </w:tcPr>
          <w:p w14:paraId="4EE69362" w14:textId="77777777" w:rsidR="0048013A" w:rsidRPr="00C851A3" w:rsidRDefault="0048013A" w:rsidP="0048013A">
            <w:pPr>
              <w:widowControl/>
              <w:autoSpaceDE/>
              <w:autoSpaceDN/>
              <w:adjustRightInd/>
              <w:ind w:firstLine="0"/>
              <w:jc w:val="left"/>
              <w:rPr>
                <w:rFonts w:ascii="Times New Roman" w:eastAsia="Calibri" w:hAnsi="Times New Roman" w:cs="Times New Roman"/>
                <w:lang w:eastAsia="en-US"/>
              </w:rPr>
            </w:pPr>
          </w:p>
        </w:tc>
      </w:tr>
      <w:tr w:rsidR="0048013A" w:rsidRPr="00C851A3" w14:paraId="105EC02D" w14:textId="77777777" w:rsidTr="00C96792">
        <w:trPr>
          <w:gridAfter w:val="8"/>
          <w:wAfter w:w="7899" w:type="dxa"/>
          <w:trHeight w:val="645"/>
        </w:trPr>
        <w:tc>
          <w:tcPr>
            <w:tcW w:w="520"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0D9055" w14:textId="77777777" w:rsidR="0048013A" w:rsidRPr="00C851A3" w:rsidRDefault="0048013A" w:rsidP="0048013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п/п</w:t>
            </w:r>
          </w:p>
        </w:tc>
        <w:tc>
          <w:tcPr>
            <w:tcW w:w="30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670058" w14:textId="77777777" w:rsidR="0048013A" w:rsidRPr="00C851A3" w:rsidRDefault="0048013A" w:rsidP="0048013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Показатели</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85064A" w14:textId="77777777" w:rsidR="0048013A" w:rsidRPr="00C851A3" w:rsidRDefault="0048013A" w:rsidP="0048013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Ед. изм.</w:t>
            </w:r>
          </w:p>
        </w:tc>
        <w:tc>
          <w:tcPr>
            <w:tcW w:w="880" w:type="dxa"/>
            <w:gridSpan w:val="2"/>
            <w:tcBorders>
              <w:top w:val="single" w:sz="4" w:space="0" w:color="auto"/>
              <w:left w:val="nil"/>
              <w:bottom w:val="single" w:sz="4" w:space="0" w:color="auto"/>
              <w:right w:val="single" w:sz="4" w:space="0" w:color="auto"/>
            </w:tcBorders>
            <w:shd w:val="clear" w:color="auto" w:fill="auto"/>
            <w:vAlign w:val="center"/>
            <w:hideMark/>
          </w:tcPr>
          <w:p w14:paraId="204F01F4" w14:textId="77777777" w:rsidR="0048013A" w:rsidRPr="00C851A3" w:rsidRDefault="0048013A" w:rsidP="0048013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2019</w:t>
            </w:r>
          </w:p>
        </w:tc>
        <w:tc>
          <w:tcPr>
            <w:tcW w:w="929" w:type="dxa"/>
            <w:gridSpan w:val="2"/>
            <w:tcBorders>
              <w:top w:val="single" w:sz="4" w:space="0" w:color="auto"/>
              <w:left w:val="nil"/>
              <w:bottom w:val="single" w:sz="4" w:space="0" w:color="auto"/>
              <w:right w:val="single" w:sz="4" w:space="0" w:color="auto"/>
            </w:tcBorders>
            <w:shd w:val="clear" w:color="auto" w:fill="auto"/>
            <w:vAlign w:val="center"/>
            <w:hideMark/>
          </w:tcPr>
          <w:p w14:paraId="120AA28B" w14:textId="77777777" w:rsidR="0048013A" w:rsidRPr="00C851A3" w:rsidRDefault="0048013A" w:rsidP="0048013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2020</w:t>
            </w:r>
          </w:p>
        </w:tc>
        <w:tc>
          <w:tcPr>
            <w:tcW w:w="929" w:type="dxa"/>
            <w:gridSpan w:val="2"/>
            <w:tcBorders>
              <w:top w:val="single" w:sz="4" w:space="0" w:color="auto"/>
              <w:left w:val="nil"/>
              <w:bottom w:val="single" w:sz="4" w:space="0" w:color="auto"/>
              <w:right w:val="single" w:sz="4" w:space="0" w:color="auto"/>
            </w:tcBorders>
            <w:shd w:val="clear" w:color="auto" w:fill="auto"/>
            <w:vAlign w:val="center"/>
            <w:hideMark/>
          </w:tcPr>
          <w:p w14:paraId="3D0A6B1D" w14:textId="77777777" w:rsidR="0048013A" w:rsidRPr="00C851A3" w:rsidRDefault="0048013A" w:rsidP="0048013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2021</w:t>
            </w:r>
          </w:p>
        </w:tc>
        <w:tc>
          <w:tcPr>
            <w:tcW w:w="929" w:type="dxa"/>
            <w:tcBorders>
              <w:top w:val="single" w:sz="4" w:space="0" w:color="auto"/>
              <w:left w:val="nil"/>
              <w:bottom w:val="single" w:sz="4" w:space="0" w:color="auto"/>
              <w:right w:val="single" w:sz="4" w:space="0" w:color="auto"/>
            </w:tcBorders>
            <w:shd w:val="clear" w:color="auto" w:fill="auto"/>
            <w:vAlign w:val="center"/>
            <w:hideMark/>
          </w:tcPr>
          <w:p w14:paraId="53BC0F5A" w14:textId="77777777" w:rsidR="0048013A" w:rsidRPr="00C851A3" w:rsidRDefault="0048013A" w:rsidP="0048013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2022</w:t>
            </w:r>
          </w:p>
        </w:tc>
        <w:tc>
          <w:tcPr>
            <w:tcW w:w="929" w:type="dxa"/>
            <w:gridSpan w:val="2"/>
            <w:tcBorders>
              <w:top w:val="single" w:sz="4" w:space="0" w:color="auto"/>
              <w:left w:val="nil"/>
              <w:bottom w:val="single" w:sz="4" w:space="0" w:color="auto"/>
              <w:right w:val="single" w:sz="4" w:space="0" w:color="auto"/>
            </w:tcBorders>
            <w:shd w:val="clear" w:color="auto" w:fill="auto"/>
            <w:vAlign w:val="center"/>
            <w:hideMark/>
          </w:tcPr>
          <w:p w14:paraId="70A5C509" w14:textId="77777777" w:rsidR="0048013A" w:rsidRPr="00C851A3" w:rsidRDefault="0048013A" w:rsidP="0048013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2023</w:t>
            </w:r>
          </w:p>
        </w:tc>
        <w:tc>
          <w:tcPr>
            <w:tcW w:w="929" w:type="dxa"/>
            <w:gridSpan w:val="2"/>
            <w:tcBorders>
              <w:top w:val="single" w:sz="4" w:space="0" w:color="auto"/>
              <w:left w:val="nil"/>
              <w:bottom w:val="single" w:sz="4" w:space="0" w:color="auto"/>
              <w:right w:val="single" w:sz="4" w:space="0" w:color="auto"/>
            </w:tcBorders>
            <w:shd w:val="clear" w:color="auto" w:fill="auto"/>
            <w:vAlign w:val="center"/>
            <w:hideMark/>
          </w:tcPr>
          <w:p w14:paraId="2284E634" w14:textId="77777777" w:rsidR="0048013A" w:rsidRPr="00C851A3" w:rsidRDefault="0048013A" w:rsidP="0048013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2024</w:t>
            </w:r>
          </w:p>
        </w:tc>
        <w:tc>
          <w:tcPr>
            <w:tcW w:w="929" w:type="dxa"/>
            <w:gridSpan w:val="2"/>
            <w:tcBorders>
              <w:top w:val="single" w:sz="4" w:space="0" w:color="auto"/>
              <w:left w:val="nil"/>
              <w:bottom w:val="single" w:sz="4" w:space="0" w:color="auto"/>
              <w:right w:val="single" w:sz="4" w:space="0" w:color="auto"/>
            </w:tcBorders>
            <w:shd w:val="clear" w:color="auto" w:fill="auto"/>
            <w:vAlign w:val="center"/>
            <w:hideMark/>
          </w:tcPr>
          <w:p w14:paraId="5F801D26" w14:textId="77777777" w:rsidR="0048013A" w:rsidRPr="00C851A3" w:rsidRDefault="0048013A" w:rsidP="0048013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2025</w:t>
            </w:r>
          </w:p>
        </w:tc>
        <w:tc>
          <w:tcPr>
            <w:tcW w:w="929" w:type="dxa"/>
            <w:gridSpan w:val="2"/>
            <w:tcBorders>
              <w:top w:val="single" w:sz="4" w:space="0" w:color="auto"/>
              <w:left w:val="nil"/>
              <w:bottom w:val="single" w:sz="4" w:space="0" w:color="auto"/>
              <w:right w:val="single" w:sz="4" w:space="0" w:color="auto"/>
            </w:tcBorders>
            <w:shd w:val="clear" w:color="auto" w:fill="auto"/>
            <w:vAlign w:val="center"/>
            <w:hideMark/>
          </w:tcPr>
          <w:p w14:paraId="50EB26DA" w14:textId="77777777" w:rsidR="0048013A" w:rsidRPr="00C851A3" w:rsidRDefault="0048013A" w:rsidP="0048013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2026</w:t>
            </w:r>
          </w:p>
        </w:tc>
        <w:tc>
          <w:tcPr>
            <w:tcW w:w="929" w:type="dxa"/>
            <w:tcBorders>
              <w:top w:val="single" w:sz="4" w:space="0" w:color="auto"/>
              <w:left w:val="nil"/>
              <w:bottom w:val="single" w:sz="4" w:space="0" w:color="auto"/>
              <w:right w:val="single" w:sz="4" w:space="0" w:color="auto"/>
            </w:tcBorders>
            <w:shd w:val="clear" w:color="auto" w:fill="auto"/>
            <w:vAlign w:val="center"/>
            <w:hideMark/>
          </w:tcPr>
          <w:p w14:paraId="683E502F" w14:textId="77777777" w:rsidR="0048013A" w:rsidRPr="00C851A3" w:rsidRDefault="0048013A" w:rsidP="0048013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2027</w:t>
            </w:r>
          </w:p>
        </w:tc>
        <w:tc>
          <w:tcPr>
            <w:tcW w:w="929" w:type="dxa"/>
            <w:gridSpan w:val="2"/>
            <w:tcBorders>
              <w:top w:val="single" w:sz="4" w:space="0" w:color="auto"/>
              <w:left w:val="nil"/>
              <w:bottom w:val="single" w:sz="4" w:space="0" w:color="auto"/>
              <w:right w:val="single" w:sz="4" w:space="0" w:color="auto"/>
            </w:tcBorders>
            <w:shd w:val="clear" w:color="auto" w:fill="auto"/>
            <w:vAlign w:val="center"/>
            <w:hideMark/>
          </w:tcPr>
          <w:p w14:paraId="399716DB" w14:textId="77777777" w:rsidR="0048013A" w:rsidRPr="00C851A3" w:rsidRDefault="0048013A" w:rsidP="0048013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2028</w:t>
            </w:r>
          </w:p>
        </w:tc>
        <w:tc>
          <w:tcPr>
            <w:tcW w:w="929" w:type="dxa"/>
            <w:gridSpan w:val="2"/>
            <w:tcBorders>
              <w:top w:val="single" w:sz="4" w:space="0" w:color="auto"/>
              <w:left w:val="nil"/>
              <w:bottom w:val="single" w:sz="4" w:space="0" w:color="auto"/>
              <w:right w:val="single" w:sz="4" w:space="0" w:color="auto"/>
            </w:tcBorders>
            <w:shd w:val="clear" w:color="auto" w:fill="auto"/>
            <w:vAlign w:val="center"/>
            <w:hideMark/>
          </w:tcPr>
          <w:p w14:paraId="7454AC18" w14:textId="77777777" w:rsidR="0048013A" w:rsidRPr="00C851A3" w:rsidRDefault="0048013A" w:rsidP="0048013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2029</w:t>
            </w:r>
          </w:p>
        </w:tc>
        <w:tc>
          <w:tcPr>
            <w:tcW w:w="929" w:type="dxa"/>
            <w:gridSpan w:val="2"/>
            <w:tcBorders>
              <w:top w:val="single" w:sz="4" w:space="0" w:color="auto"/>
              <w:left w:val="nil"/>
              <w:bottom w:val="single" w:sz="4" w:space="0" w:color="auto"/>
              <w:right w:val="single" w:sz="4" w:space="0" w:color="auto"/>
            </w:tcBorders>
            <w:shd w:val="clear" w:color="auto" w:fill="auto"/>
            <w:vAlign w:val="center"/>
            <w:hideMark/>
          </w:tcPr>
          <w:p w14:paraId="6F5AFB11" w14:textId="77777777" w:rsidR="0048013A" w:rsidRPr="00C851A3" w:rsidRDefault="0048013A" w:rsidP="0048013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2030-2035</w:t>
            </w:r>
          </w:p>
        </w:tc>
      </w:tr>
      <w:tr w:rsidR="0048013A" w:rsidRPr="00C851A3" w14:paraId="1CA621C6" w14:textId="77777777" w:rsidTr="00C96792">
        <w:trPr>
          <w:gridAfter w:val="8"/>
          <w:wAfter w:w="7899" w:type="dxa"/>
          <w:trHeight w:val="330"/>
        </w:trPr>
        <w:tc>
          <w:tcPr>
            <w:tcW w:w="520" w:type="dxa"/>
            <w:gridSpan w:val="3"/>
            <w:vMerge/>
            <w:tcBorders>
              <w:top w:val="single" w:sz="4" w:space="0" w:color="auto"/>
              <w:left w:val="single" w:sz="4" w:space="0" w:color="auto"/>
              <w:bottom w:val="single" w:sz="4" w:space="0" w:color="000000"/>
              <w:right w:val="single" w:sz="4" w:space="0" w:color="auto"/>
            </w:tcBorders>
            <w:vAlign w:val="center"/>
            <w:hideMark/>
          </w:tcPr>
          <w:p w14:paraId="1DFF41B6" w14:textId="77777777" w:rsidR="0048013A" w:rsidRPr="00C851A3" w:rsidRDefault="0048013A" w:rsidP="0048013A">
            <w:pPr>
              <w:widowControl/>
              <w:autoSpaceDE/>
              <w:autoSpaceDN/>
              <w:adjustRightInd/>
              <w:ind w:firstLine="0"/>
              <w:jc w:val="left"/>
              <w:rPr>
                <w:rFonts w:ascii="Times New Roman" w:hAnsi="Times New Roman" w:cs="Times New Roman"/>
                <w:b/>
                <w:bCs/>
                <w:color w:val="000000"/>
                <w:sz w:val="20"/>
                <w:szCs w:val="20"/>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6488A1E8" w14:textId="77777777" w:rsidR="0048013A" w:rsidRPr="00C851A3" w:rsidRDefault="0048013A" w:rsidP="0048013A">
            <w:pPr>
              <w:widowControl/>
              <w:autoSpaceDE/>
              <w:autoSpaceDN/>
              <w:adjustRightInd/>
              <w:ind w:firstLine="0"/>
              <w:jc w:val="left"/>
              <w:rPr>
                <w:rFonts w:ascii="Times New Roman" w:hAnsi="Times New Roman" w:cs="Times New Roman"/>
                <w:b/>
                <w:bCs/>
                <w:color w:val="000000"/>
                <w:sz w:val="20"/>
                <w:szCs w:val="20"/>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68B8235C" w14:textId="77777777" w:rsidR="0048013A" w:rsidRPr="00C851A3" w:rsidRDefault="0048013A" w:rsidP="0048013A">
            <w:pPr>
              <w:widowControl/>
              <w:autoSpaceDE/>
              <w:autoSpaceDN/>
              <w:adjustRightInd/>
              <w:ind w:firstLine="0"/>
              <w:jc w:val="left"/>
              <w:rPr>
                <w:rFonts w:ascii="Times New Roman" w:hAnsi="Times New Roman" w:cs="Times New Roman"/>
                <w:b/>
                <w:bCs/>
                <w:color w:val="000000"/>
                <w:sz w:val="20"/>
                <w:szCs w:val="20"/>
              </w:rPr>
            </w:pPr>
          </w:p>
        </w:tc>
        <w:tc>
          <w:tcPr>
            <w:tcW w:w="880" w:type="dxa"/>
            <w:gridSpan w:val="2"/>
            <w:tcBorders>
              <w:top w:val="nil"/>
              <w:left w:val="nil"/>
              <w:bottom w:val="single" w:sz="4" w:space="0" w:color="auto"/>
              <w:right w:val="single" w:sz="4" w:space="0" w:color="auto"/>
            </w:tcBorders>
            <w:shd w:val="clear" w:color="auto" w:fill="auto"/>
            <w:vAlign w:val="center"/>
            <w:hideMark/>
          </w:tcPr>
          <w:p w14:paraId="7B3177B4" w14:textId="77777777" w:rsidR="0048013A" w:rsidRPr="00C851A3" w:rsidRDefault="0048013A" w:rsidP="0048013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факт</w:t>
            </w:r>
          </w:p>
        </w:tc>
        <w:tc>
          <w:tcPr>
            <w:tcW w:w="929" w:type="dxa"/>
            <w:gridSpan w:val="2"/>
            <w:tcBorders>
              <w:top w:val="nil"/>
              <w:left w:val="nil"/>
              <w:bottom w:val="single" w:sz="4" w:space="0" w:color="auto"/>
              <w:right w:val="single" w:sz="4" w:space="0" w:color="auto"/>
            </w:tcBorders>
            <w:shd w:val="clear" w:color="auto" w:fill="auto"/>
            <w:vAlign w:val="center"/>
            <w:hideMark/>
          </w:tcPr>
          <w:p w14:paraId="33CA3B30" w14:textId="77777777" w:rsidR="0048013A" w:rsidRPr="00C851A3" w:rsidRDefault="0048013A" w:rsidP="0048013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прогноз</w:t>
            </w:r>
          </w:p>
        </w:tc>
        <w:tc>
          <w:tcPr>
            <w:tcW w:w="929" w:type="dxa"/>
            <w:gridSpan w:val="2"/>
            <w:tcBorders>
              <w:top w:val="nil"/>
              <w:left w:val="nil"/>
              <w:bottom w:val="single" w:sz="4" w:space="0" w:color="auto"/>
              <w:right w:val="single" w:sz="4" w:space="0" w:color="auto"/>
            </w:tcBorders>
            <w:shd w:val="clear" w:color="auto" w:fill="auto"/>
            <w:vAlign w:val="center"/>
            <w:hideMark/>
          </w:tcPr>
          <w:p w14:paraId="704D7195" w14:textId="77777777" w:rsidR="0048013A" w:rsidRPr="00C851A3" w:rsidRDefault="0048013A" w:rsidP="0048013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прогноз</w:t>
            </w:r>
          </w:p>
        </w:tc>
        <w:tc>
          <w:tcPr>
            <w:tcW w:w="929" w:type="dxa"/>
            <w:tcBorders>
              <w:top w:val="nil"/>
              <w:left w:val="nil"/>
              <w:bottom w:val="single" w:sz="4" w:space="0" w:color="auto"/>
              <w:right w:val="single" w:sz="4" w:space="0" w:color="auto"/>
            </w:tcBorders>
            <w:shd w:val="clear" w:color="auto" w:fill="auto"/>
            <w:vAlign w:val="center"/>
            <w:hideMark/>
          </w:tcPr>
          <w:p w14:paraId="660B5677" w14:textId="77777777" w:rsidR="0048013A" w:rsidRPr="00C851A3" w:rsidRDefault="0048013A" w:rsidP="0048013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прогноз</w:t>
            </w:r>
          </w:p>
        </w:tc>
        <w:tc>
          <w:tcPr>
            <w:tcW w:w="929" w:type="dxa"/>
            <w:gridSpan w:val="2"/>
            <w:tcBorders>
              <w:top w:val="nil"/>
              <w:left w:val="nil"/>
              <w:bottom w:val="single" w:sz="4" w:space="0" w:color="auto"/>
              <w:right w:val="single" w:sz="4" w:space="0" w:color="auto"/>
            </w:tcBorders>
            <w:shd w:val="clear" w:color="auto" w:fill="auto"/>
            <w:vAlign w:val="center"/>
            <w:hideMark/>
          </w:tcPr>
          <w:p w14:paraId="5C00FE74" w14:textId="77777777" w:rsidR="0048013A" w:rsidRPr="00C851A3" w:rsidRDefault="0048013A" w:rsidP="0048013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прогноз</w:t>
            </w:r>
          </w:p>
        </w:tc>
        <w:tc>
          <w:tcPr>
            <w:tcW w:w="929" w:type="dxa"/>
            <w:gridSpan w:val="2"/>
            <w:tcBorders>
              <w:top w:val="nil"/>
              <w:left w:val="nil"/>
              <w:bottom w:val="single" w:sz="4" w:space="0" w:color="auto"/>
              <w:right w:val="single" w:sz="4" w:space="0" w:color="auto"/>
            </w:tcBorders>
            <w:shd w:val="clear" w:color="auto" w:fill="auto"/>
            <w:vAlign w:val="center"/>
            <w:hideMark/>
          </w:tcPr>
          <w:p w14:paraId="2D2E7F35" w14:textId="77777777" w:rsidR="0048013A" w:rsidRPr="00C851A3" w:rsidRDefault="0048013A" w:rsidP="0048013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прогноз</w:t>
            </w:r>
          </w:p>
        </w:tc>
        <w:tc>
          <w:tcPr>
            <w:tcW w:w="929" w:type="dxa"/>
            <w:gridSpan w:val="2"/>
            <w:tcBorders>
              <w:top w:val="nil"/>
              <w:left w:val="nil"/>
              <w:bottom w:val="single" w:sz="4" w:space="0" w:color="auto"/>
              <w:right w:val="single" w:sz="4" w:space="0" w:color="auto"/>
            </w:tcBorders>
            <w:shd w:val="clear" w:color="auto" w:fill="auto"/>
            <w:vAlign w:val="center"/>
            <w:hideMark/>
          </w:tcPr>
          <w:p w14:paraId="6BD2F0A3" w14:textId="77777777" w:rsidR="0048013A" w:rsidRPr="00C851A3" w:rsidRDefault="0048013A" w:rsidP="0048013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прогноз</w:t>
            </w:r>
          </w:p>
        </w:tc>
        <w:tc>
          <w:tcPr>
            <w:tcW w:w="929" w:type="dxa"/>
            <w:gridSpan w:val="2"/>
            <w:tcBorders>
              <w:top w:val="nil"/>
              <w:left w:val="nil"/>
              <w:bottom w:val="single" w:sz="4" w:space="0" w:color="auto"/>
              <w:right w:val="single" w:sz="4" w:space="0" w:color="auto"/>
            </w:tcBorders>
            <w:shd w:val="clear" w:color="auto" w:fill="auto"/>
            <w:vAlign w:val="center"/>
            <w:hideMark/>
          </w:tcPr>
          <w:p w14:paraId="16669BFF" w14:textId="77777777" w:rsidR="0048013A" w:rsidRPr="00C851A3" w:rsidRDefault="0048013A" w:rsidP="0048013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прогноз</w:t>
            </w:r>
          </w:p>
        </w:tc>
        <w:tc>
          <w:tcPr>
            <w:tcW w:w="929" w:type="dxa"/>
            <w:tcBorders>
              <w:top w:val="nil"/>
              <w:left w:val="nil"/>
              <w:bottom w:val="single" w:sz="4" w:space="0" w:color="auto"/>
              <w:right w:val="single" w:sz="4" w:space="0" w:color="auto"/>
            </w:tcBorders>
            <w:shd w:val="clear" w:color="auto" w:fill="auto"/>
            <w:vAlign w:val="center"/>
            <w:hideMark/>
          </w:tcPr>
          <w:p w14:paraId="797B45FF" w14:textId="77777777" w:rsidR="0048013A" w:rsidRPr="00C851A3" w:rsidRDefault="0048013A" w:rsidP="0048013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прогноз</w:t>
            </w:r>
          </w:p>
        </w:tc>
        <w:tc>
          <w:tcPr>
            <w:tcW w:w="929" w:type="dxa"/>
            <w:gridSpan w:val="2"/>
            <w:tcBorders>
              <w:top w:val="nil"/>
              <w:left w:val="nil"/>
              <w:bottom w:val="single" w:sz="4" w:space="0" w:color="auto"/>
              <w:right w:val="single" w:sz="4" w:space="0" w:color="auto"/>
            </w:tcBorders>
            <w:shd w:val="clear" w:color="auto" w:fill="auto"/>
            <w:vAlign w:val="center"/>
            <w:hideMark/>
          </w:tcPr>
          <w:p w14:paraId="093948F7" w14:textId="77777777" w:rsidR="0048013A" w:rsidRPr="00C851A3" w:rsidRDefault="0048013A" w:rsidP="0048013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прогноз</w:t>
            </w:r>
          </w:p>
        </w:tc>
        <w:tc>
          <w:tcPr>
            <w:tcW w:w="929" w:type="dxa"/>
            <w:gridSpan w:val="2"/>
            <w:tcBorders>
              <w:top w:val="nil"/>
              <w:left w:val="nil"/>
              <w:bottom w:val="single" w:sz="4" w:space="0" w:color="auto"/>
              <w:right w:val="single" w:sz="4" w:space="0" w:color="auto"/>
            </w:tcBorders>
            <w:shd w:val="clear" w:color="auto" w:fill="auto"/>
            <w:vAlign w:val="center"/>
            <w:hideMark/>
          </w:tcPr>
          <w:p w14:paraId="75B0F2FC" w14:textId="77777777" w:rsidR="0048013A" w:rsidRPr="00C851A3" w:rsidRDefault="0048013A" w:rsidP="0048013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прогноз</w:t>
            </w:r>
          </w:p>
        </w:tc>
        <w:tc>
          <w:tcPr>
            <w:tcW w:w="929" w:type="dxa"/>
            <w:gridSpan w:val="2"/>
            <w:tcBorders>
              <w:top w:val="nil"/>
              <w:left w:val="nil"/>
              <w:bottom w:val="single" w:sz="4" w:space="0" w:color="auto"/>
              <w:right w:val="single" w:sz="4" w:space="0" w:color="auto"/>
            </w:tcBorders>
            <w:shd w:val="clear" w:color="auto" w:fill="auto"/>
            <w:vAlign w:val="center"/>
            <w:hideMark/>
          </w:tcPr>
          <w:p w14:paraId="2066A3C9" w14:textId="77777777" w:rsidR="0048013A" w:rsidRPr="00C851A3" w:rsidRDefault="0048013A" w:rsidP="0048013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прогноз</w:t>
            </w:r>
          </w:p>
        </w:tc>
      </w:tr>
      <w:tr w:rsidR="0048013A" w:rsidRPr="00C851A3" w14:paraId="111924C8" w14:textId="77777777" w:rsidTr="00C96792">
        <w:trPr>
          <w:gridAfter w:val="8"/>
          <w:wAfter w:w="7898" w:type="dxa"/>
          <w:trHeight w:val="330"/>
        </w:trPr>
        <w:tc>
          <w:tcPr>
            <w:tcW w:w="520" w:type="dxa"/>
            <w:gridSpan w:val="3"/>
            <w:tcBorders>
              <w:top w:val="nil"/>
              <w:left w:val="single" w:sz="4" w:space="0" w:color="auto"/>
              <w:bottom w:val="single" w:sz="4" w:space="0" w:color="auto"/>
              <w:right w:val="single" w:sz="4" w:space="0" w:color="auto"/>
            </w:tcBorders>
            <w:shd w:val="clear" w:color="auto" w:fill="auto"/>
            <w:vAlign w:val="center"/>
            <w:hideMark/>
          </w:tcPr>
          <w:p w14:paraId="2C6A74E9" w14:textId="77777777" w:rsidR="0048013A" w:rsidRPr="00C851A3" w:rsidRDefault="0048013A" w:rsidP="0048013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1.</w:t>
            </w:r>
          </w:p>
        </w:tc>
        <w:tc>
          <w:tcPr>
            <w:tcW w:w="15084" w:type="dxa"/>
            <w:gridSpan w:val="24"/>
            <w:tcBorders>
              <w:top w:val="single" w:sz="4" w:space="0" w:color="auto"/>
              <w:left w:val="nil"/>
              <w:bottom w:val="single" w:sz="4" w:space="0" w:color="auto"/>
              <w:right w:val="single" w:sz="4" w:space="0" w:color="000000"/>
            </w:tcBorders>
            <w:shd w:val="clear" w:color="auto" w:fill="auto"/>
            <w:vAlign w:val="center"/>
            <w:hideMark/>
          </w:tcPr>
          <w:p w14:paraId="0B13C92B" w14:textId="77777777" w:rsidR="0048013A" w:rsidRPr="00C851A3" w:rsidRDefault="0048013A" w:rsidP="0048013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с. п. Куть - Ях, Квартал "Железнодорожный"</w:t>
            </w:r>
          </w:p>
        </w:tc>
      </w:tr>
      <w:tr w:rsidR="0048013A" w:rsidRPr="00C851A3" w14:paraId="7AD8FD2C" w14:textId="77777777" w:rsidTr="00C96792">
        <w:trPr>
          <w:gridAfter w:val="8"/>
          <w:wAfter w:w="7899" w:type="dxa"/>
          <w:trHeight w:val="264"/>
        </w:trPr>
        <w:tc>
          <w:tcPr>
            <w:tcW w:w="520" w:type="dxa"/>
            <w:gridSpan w:val="3"/>
            <w:tcBorders>
              <w:top w:val="nil"/>
              <w:left w:val="single" w:sz="4" w:space="0" w:color="auto"/>
              <w:bottom w:val="single" w:sz="4" w:space="0" w:color="auto"/>
              <w:right w:val="single" w:sz="4" w:space="0" w:color="auto"/>
            </w:tcBorders>
            <w:shd w:val="clear" w:color="auto" w:fill="auto"/>
            <w:vAlign w:val="center"/>
            <w:hideMark/>
          </w:tcPr>
          <w:p w14:paraId="0CA4BBF1"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w:t>
            </w:r>
          </w:p>
        </w:tc>
        <w:tc>
          <w:tcPr>
            <w:tcW w:w="3024" w:type="dxa"/>
            <w:tcBorders>
              <w:top w:val="nil"/>
              <w:left w:val="nil"/>
              <w:bottom w:val="single" w:sz="4" w:space="0" w:color="auto"/>
              <w:right w:val="single" w:sz="4" w:space="0" w:color="auto"/>
            </w:tcBorders>
            <w:shd w:val="clear" w:color="auto" w:fill="auto"/>
            <w:vAlign w:val="center"/>
            <w:hideMark/>
          </w:tcPr>
          <w:p w14:paraId="26CAB144"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xml:space="preserve">Выработка тепловой энергии </w:t>
            </w:r>
          </w:p>
        </w:tc>
        <w:tc>
          <w:tcPr>
            <w:tcW w:w="960" w:type="dxa"/>
            <w:tcBorders>
              <w:top w:val="nil"/>
              <w:left w:val="nil"/>
              <w:bottom w:val="single" w:sz="4" w:space="0" w:color="auto"/>
              <w:right w:val="single" w:sz="4" w:space="0" w:color="auto"/>
            </w:tcBorders>
            <w:shd w:val="clear" w:color="auto" w:fill="auto"/>
            <w:vAlign w:val="center"/>
            <w:hideMark/>
          </w:tcPr>
          <w:p w14:paraId="48FF57B1"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w:t>
            </w:r>
          </w:p>
        </w:tc>
        <w:tc>
          <w:tcPr>
            <w:tcW w:w="880" w:type="dxa"/>
            <w:gridSpan w:val="2"/>
            <w:tcBorders>
              <w:top w:val="nil"/>
              <w:left w:val="nil"/>
              <w:bottom w:val="single" w:sz="4" w:space="0" w:color="auto"/>
              <w:right w:val="single" w:sz="4" w:space="0" w:color="auto"/>
            </w:tcBorders>
            <w:shd w:val="clear" w:color="auto" w:fill="auto"/>
            <w:vAlign w:val="center"/>
            <w:hideMark/>
          </w:tcPr>
          <w:p w14:paraId="06D400EA"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9700,4</w:t>
            </w:r>
          </w:p>
        </w:tc>
        <w:tc>
          <w:tcPr>
            <w:tcW w:w="929" w:type="dxa"/>
            <w:gridSpan w:val="2"/>
            <w:tcBorders>
              <w:top w:val="nil"/>
              <w:left w:val="nil"/>
              <w:bottom w:val="single" w:sz="4" w:space="0" w:color="auto"/>
              <w:right w:val="single" w:sz="4" w:space="0" w:color="auto"/>
            </w:tcBorders>
            <w:shd w:val="clear" w:color="auto" w:fill="auto"/>
            <w:vAlign w:val="center"/>
            <w:hideMark/>
          </w:tcPr>
          <w:p w14:paraId="0E33BBCC"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9308,7</w:t>
            </w:r>
          </w:p>
        </w:tc>
        <w:tc>
          <w:tcPr>
            <w:tcW w:w="929" w:type="dxa"/>
            <w:gridSpan w:val="2"/>
            <w:tcBorders>
              <w:top w:val="nil"/>
              <w:left w:val="nil"/>
              <w:bottom w:val="single" w:sz="4" w:space="0" w:color="auto"/>
              <w:right w:val="single" w:sz="4" w:space="0" w:color="auto"/>
            </w:tcBorders>
            <w:shd w:val="clear" w:color="auto" w:fill="auto"/>
            <w:vAlign w:val="center"/>
            <w:hideMark/>
          </w:tcPr>
          <w:p w14:paraId="71B829B8"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9435,5</w:t>
            </w:r>
          </w:p>
        </w:tc>
        <w:tc>
          <w:tcPr>
            <w:tcW w:w="929" w:type="dxa"/>
            <w:tcBorders>
              <w:top w:val="nil"/>
              <w:left w:val="nil"/>
              <w:bottom w:val="single" w:sz="4" w:space="0" w:color="auto"/>
              <w:right w:val="single" w:sz="4" w:space="0" w:color="auto"/>
            </w:tcBorders>
            <w:shd w:val="clear" w:color="auto" w:fill="auto"/>
            <w:vAlign w:val="center"/>
            <w:hideMark/>
          </w:tcPr>
          <w:p w14:paraId="412562EB"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9435,5</w:t>
            </w:r>
          </w:p>
        </w:tc>
        <w:tc>
          <w:tcPr>
            <w:tcW w:w="929" w:type="dxa"/>
            <w:gridSpan w:val="2"/>
            <w:tcBorders>
              <w:top w:val="nil"/>
              <w:left w:val="nil"/>
              <w:bottom w:val="single" w:sz="4" w:space="0" w:color="auto"/>
              <w:right w:val="single" w:sz="4" w:space="0" w:color="auto"/>
            </w:tcBorders>
            <w:shd w:val="clear" w:color="auto" w:fill="auto"/>
            <w:vAlign w:val="center"/>
            <w:hideMark/>
          </w:tcPr>
          <w:p w14:paraId="52509A93"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10805,1</w:t>
            </w:r>
          </w:p>
        </w:tc>
        <w:tc>
          <w:tcPr>
            <w:tcW w:w="929" w:type="dxa"/>
            <w:gridSpan w:val="2"/>
            <w:tcBorders>
              <w:top w:val="nil"/>
              <w:left w:val="nil"/>
              <w:bottom w:val="single" w:sz="4" w:space="0" w:color="auto"/>
              <w:right w:val="single" w:sz="4" w:space="0" w:color="auto"/>
            </w:tcBorders>
            <w:shd w:val="clear" w:color="auto" w:fill="auto"/>
            <w:vAlign w:val="center"/>
            <w:hideMark/>
          </w:tcPr>
          <w:p w14:paraId="7946E4FF"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13229,4</w:t>
            </w:r>
          </w:p>
        </w:tc>
        <w:tc>
          <w:tcPr>
            <w:tcW w:w="929" w:type="dxa"/>
            <w:gridSpan w:val="2"/>
            <w:tcBorders>
              <w:top w:val="nil"/>
              <w:left w:val="nil"/>
              <w:bottom w:val="single" w:sz="4" w:space="0" w:color="auto"/>
              <w:right w:val="single" w:sz="4" w:space="0" w:color="auto"/>
            </w:tcBorders>
            <w:shd w:val="clear" w:color="auto" w:fill="auto"/>
            <w:vAlign w:val="center"/>
            <w:hideMark/>
          </w:tcPr>
          <w:p w14:paraId="2FCC048C"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14001,6</w:t>
            </w:r>
          </w:p>
        </w:tc>
        <w:tc>
          <w:tcPr>
            <w:tcW w:w="929" w:type="dxa"/>
            <w:gridSpan w:val="2"/>
            <w:tcBorders>
              <w:top w:val="nil"/>
              <w:left w:val="nil"/>
              <w:bottom w:val="single" w:sz="4" w:space="0" w:color="auto"/>
              <w:right w:val="single" w:sz="4" w:space="0" w:color="auto"/>
            </w:tcBorders>
            <w:shd w:val="clear" w:color="auto" w:fill="auto"/>
            <w:vAlign w:val="center"/>
            <w:hideMark/>
          </w:tcPr>
          <w:p w14:paraId="40D736B7"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14001,6</w:t>
            </w:r>
          </w:p>
        </w:tc>
        <w:tc>
          <w:tcPr>
            <w:tcW w:w="929" w:type="dxa"/>
            <w:tcBorders>
              <w:top w:val="nil"/>
              <w:left w:val="nil"/>
              <w:bottom w:val="single" w:sz="4" w:space="0" w:color="auto"/>
              <w:right w:val="single" w:sz="4" w:space="0" w:color="auto"/>
            </w:tcBorders>
            <w:shd w:val="clear" w:color="auto" w:fill="auto"/>
            <w:vAlign w:val="center"/>
            <w:hideMark/>
          </w:tcPr>
          <w:p w14:paraId="1B5AEBBD"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14001,6</w:t>
            </w:r>
          </w:p>
        </w:tc>
        <w:tc>
          <w:tcPr>
            <w:tcW w:w="929" w:type="dxa"/>
            <w:gridSpan w:val="2"/>
            <w:tcBorders>
              <w:top w:val="nil"/>
              <w:left w:val="nil"/>
              <w:bottom w:val="single" w:sz="4" w:space="0" w:color="auto"/>
              <w:right w:val="single" w:sz="4" w:space="0" w:color="auto"/>
            </w:tcBorders>
            <w:shd w:val="clear" w:color="auto" w:fill="auto"/>
            <w:vAlign w:val="center"/>
            <w:hideMark/>
          </w:tcPr>
          <w:p w14:paraId="0A1282A9"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14069,2</w:t>
            </w:r>
          </w:p>
        </w:tc>
        <w:tc>
          <w:tcPr>
            <w:tcW w:w="929" w:type="dxa"/>
            <w:gridSpan w:val="2"/>
            <w:tcBorders>
              <w:top w:val="nil"/>
              <w:left w:val="nil"/>
              <w:bottom w:val="single" w:sz="4" w:space="0" w:color="auto"/>
              <w:right w:val="single" w:sz="4" w:space="0" w:color="auto"/>
            </w:tcBorders>
            <w:shd w:val="clear" w:color="auto" w:fill="auto"/>
            <w:vAlign w:val="center"/>
            <w:hideMark/>
          </w:tcPr>
          <w:p w14:paraId="032B4E70"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14240,6</w:t>
            </w:r>
          </w:p>
        </w:tc>
        <w:tc>
          <w:tcPr>
            <w:tcW w:w="929" w:type="dxa"/>
            <w:gridSpan w:val="2"/>
            <w:tcBorders>
              <w:top w:val="nil"/>
              <w:left w:val="nil"/>
              <w:bottom w:val="single" w:sz="4" w:space="0" w:color="auto"/>
              <w:right w:val="single" w:sz="4" w:space="0" w:color="auto"/>
            </w:tcBorders>
            <w:shd w:val="clear" w:color="auto" w:fill="auto"/>
            <w:vAlign w:val="center"/>
            <w:hideMark/>
          </w:tcPr>
          <w:p w14:paraId="2F6CC547"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14240,6</w:t>
            </w:r>
          </w:p>
        </w:tc>
      </w:tr>
      <w:tr w:rsidR="0048013A" w:rsidRPr="00C851A3" w14:paraId="735C5B53" w14:textId="77777777" w:rsidTr="00C96792">
        <w:trPr>
          <w:gridAfter w:val="8"/>
          <w:wAfter w:w="7899" w:type="dxa"/>
          <w:trHeight w:val="270"/>
        </w:trPr>
        <w:tc>
          <w:tcPr>
            <w:tcW w:w="520" w:type="dxa"/>
            <w:gridSpan w:val="3"/>
            <w:tcBorders>
              <w:top w:val="nil"/>
              <w:left w:val="single" w:sz="4" w:space="0" w:color="auto"/>
              <w:bottom w:val="single" w:sz="4" w:space="0" w:color="auto"/>
              <w:right w:val="single" w:sz="4" w:space="0" w:color="auto"/>
            </w:tcBorders>
            <w:shd w:val="clear" w:color="auto" w:fill="auto"/>
            <w:vAlign w:val="center"/>
            <w:hideMark/>
          </w:tcPr>
          <w:p w14:paraId="717583A8"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w:t>
            </w:r>
          </w:p>
        </w:tc>
        <w:tc>
          <w:tcPr>
            <w:tcW w:w="3024" w:type="dxa"/>
            <w:tcBorders>
              <w:top w:val="nil"/>
              <w:left w:val="nil"/>
              <w:bottom w:val="single" w:sz="4" w:space="0" w:color="auto"/>
              <w:right w:val="single" w:sz="4" w:space="0" w:color="auto"/>
            </w:tcBorders>
            <w:shd w:val="clear" w:color="auto" w:fill="auto"/>
            <w:vAlign w:val="center"/>
            <w:hideMark/>
          </w:tcPr>
          <w:p w14:paraId="4448BBD7"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355B1207"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w:t>
            </w:r>
          </w:p>
        </w:tc>
        <w:tc>
          <w:tcPr>
            <w:tcW w:w="880" w:type="dxa"/>
            <w:gridSpan w:val="2"/>
            <w:tcBorders>
              <w:top w:val="nil"/>
              <w:left w:val="nil"/>
              <w:bottom w:val="single" w:sz="4" w:space="0" w:color="auto"/>
              <w:right w:val="single" w:sz="4" w:space="0" w:color="auto"/>
            </w:tcBorders>
            <w:shd w:val="clear" w:color="auto" w:fill="auto"/>
            <w:vAlign w:val="center"/>
            <w:hideMark/>
          </w:tcPr>
          <w:p w14:paraId="01CF781B"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685,8</w:t>
            </w:r>
          </w:p>
        </w:tc>
        <w:tc>
          <w:tcPr>
            <w:tcW w:w="929" w:type="dxa"/>
            <w:gridSpan w:val="2"/>
            <w:tcBorders>
              <w:top w:val="nil"/>
              <w:left w:val="nil"/>
              <w:bottom w:val="single" w:sz="4" w:space="0" w:color="auto"/>
              <w:right w:val="single" w:sz="4" w:space="0" w:color="auto"/>
            </w:tcBorders>
            <w:shd w:val="clear" w:color="auto" w:fill="auto"/>
            <w:vAlign w:val="center"/>
            <w:hideMark/>
          </w:tcPr>
          <w:p w14:paraId="0F3F43F5"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685,8</w:t>
            </w:r>
          </w:p>
        </w:tc>
        <w:tc>
          <w:tcPr>
            <w:tcW w:w="929" w:type="dxa"/>
            <w:gridSpan w:val="2"/>
            <w:tcBorders>
              <w:top w:val="nil"/>
              <w:left w:val="nil"/>
              <w:bottom w:val="single" w:sz="4" w:space="0" w:color="auto"/>
              <w:right w:val="single" w:sz="4" w:space="0" w:color="auto"/>
            </w:tcBorders>
            <w:shd w:val="clear" w:color="auto" w:fill="auto"/>
            <w:vAlign w:val="center"/>
            <w:hideMark/>
          </w:tcPr>
          <w:p w14:paraId="091EBE90"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235,4</w:t>
            </w:r>
          </w:p>
        </w:tc>
        <w:tc>
          <w:tcPr>
            <w:tcW w:w="929" w:type="dxa"/>
            <w:tcBorders>
              <w:top w:val="nil"/>
              <w:left w:val="nil"/>
              <w:bottom w:val="single" w:sz="4" w:space="0" w:color="auto"/>
              <w:right w:val="single" w:sz="4" w:space="0" w:color="auto"/>
            </w:tcBorders>
            <w:shd w:val="clear" w:color="auto" w:fill="auto"/>
            <w:vAlign w:val="center"/>
            <w:hideMark/>
          </w:tcPr>
          <w:p w14:paraId="7B815966"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235,4</w:t>
            </w:r>
          </w:p>
        </w:tc>
        <w:tc>
          <w:tcPr>
            <w:tcW w:w="929" w:type="dxa"/>
            <w:gridSpan w:val="2"/>
            <w:tcBorders>
              <w:top w:val="nil"/>
              <w:left w:val="nil"/>
              <w:bottom w:val="single" w:sz="4" w:space="0" w:color="auto"/>
              <w:right w:val="single" w:sz="4" w:space="0" w:color="auto"/>
            </w:tcBorders>
            <w:shd w:val="clear" w:color="auto" w:fill="auto"/>
            <w:vAlign w:val="center"/>
            <w:hideMark/>
          </w:tcPr>
          <w:p w14:paraId="2C4F9C03"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269,6</w:t>
            </w:r>
          </w:p>
        </w:tc>
        <w:tc>
          <w:tcPr>
            <w:tcW w:w="929" w:type="dxa"/>
            <w:gridSpan w:val="2"/>
            <w:tcBorders>
              <w:top w:val="nil"/>
              <w:left w:val="nil"/>
              <w:bottom w:val="single" w:sz="4" w:space="0" w:color="auto"/>
              <w:right w:val="single" w:sz="4" w:space="0" w:color="auto"/>
            </w:tcBorders>
            <w:shd w:val="clear" w:color="auto" w:fill="auto"/>
            <w:vAlign w:val="center"/>
            <w:hideMark/>
          </w:tcPr>
          <w:p w14:paraId="0520DF9B"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330,0</w:t>
            </w:r>
          </w:p>
        </w:tc>
        <w:tc>
          <w:tcPr>
            <w:tcW w:w="929" w:type="dxa"/>
            <w:gridSpan w:val="2"/>
            <w:tcBorders>
              <w:top w:val="nil"/>
              <w:left w:val="nil"/>
              <w:bottom w:val="single" w:sz="4" w:space="0" w:color="auto"/>
              <w:right w:val="single" w:sz="4" w:space="0" w:color="auto"/>
            </w:tcBorders>
            <w:shd w:val="clear" w:color="auto" w:fill="auto"/>
            <w:vAlign w:val="center"/>
            <w:hideMark/>
          </w:tcPr>
          <w:p w14:paraId="592EFFD8"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349,3</w:t>
            </w:r>
          </w:p>
        </w:tc>
        <w:tc>
          <w:tcPr>
            <w:tcW w:w="929" w:type="dxa"/>
            <w:gridSpan w:val="2"/>
            <w:tcBorders>
              <w:top w:val="nil"/>
              <w:left w:val="nil"/>
              <w:bottom w:val="single" w:sz="4" w:space="0" w:color="auto"/>
              <w:right w:val="single" w:sz="4" w:space="0" w:color="auto"/>
            </w:tcBorders>
            <w:shd w:val="clear" w:color="auto" w:fill="auto"/>
            <w:vAlign w:val="center"/>
            <w:hideMark/>
          </w:tcPr>
          <w:p w14:paraId="7B19E6B2"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349,3</w:t>
            </w:r>
          </w:p>
        </w:tc>
        <w:tc>
          <w:tcPr>
            <w:tcW w:w="929" w:type="dxa"/>
            <w:tcBorders>
              <w:top w:val="nil"/>
              <w:left w:val="nil"/>
              <w:bottom w:val="single" w:sz="4" w:space="0" w:color="auto"/>
              <w:right w:val="single" w:sz="4" w:space="0" w:color="auto"/>
            </w:tcBorders>
            <w:shd w:val="clear" w:color="auto" w:fill="auto"/>
            <w:vAlign w:val="center"/>
            <w:hideMark/>
          </w:tcPr>
          <w:p w14:paraId="2BB423B7"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349,3</w:t>
            </w:r>
          </w:p>
        </w:tc>
        <w:tc>
          <w:tcPr>
            <w:tcW w:w="929" w:type="dxa"/>
            <w:gridSpan w:val="2"/>
            <w:tcBorders>
              <w:top w:val="nil"/>
              <w:left w:val="nil"/>
              <w:bottom w:val="single" w:sz="4" w:space="0" w:color="auto"/>
              <w:right w:val="single" w:sz="4" w:space="0" w:color="auto"/>
            </w:tcBorders>
            <w:shd w:val="clear" w:color="auto" w:fill="auto"/>
            <w:vAlign w:val="center"/>
            <w:hideMark/>
          </w:tcPr>
          <w:p w14:paraId="38CAF06F"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351,0</w:t>
            </w:r>
          </w:p>
        </w:tc>
        <w:tc>
          <w:tcPr>
            <w:tcW w:w="929" w:type="dxa"/>
            <w:gridSpan w:val="2"/>
            <w:tcBorders>
              <w:top w:val="nil"/>
              <w:left w:val="nil"/>
              <w:bottom w:val="single" w:sz="4" w:space="0" w:color="auto"/>
              <w:right w:val="single" w:sz="4" w:space="0" w:color="auto"/>
            </w:tcBorders>
            <w:shd w:val="clear" w:color="auto" w:fill="auto"/>
            <w:vAlign w:val="center"/>
            <w:hideMark/>
          </w:tcPr>
          <w:p w14:paraId="5C769AB4"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355,3</w:t>
            </w:r>
          </w:p>
        </w:tc>
        <w:tc>
          <w:tcPr>
            <w:tcW w:w="929" w:type="dxa"/>
            <w:gridSpan w:val="2"/>
            <w:tcBorders>
              <w:top w:val="nil"/>
              <w:left w:val="nil"/>
              <w:bottom w:val="single" w:sz="4" w:space="0" w:color="auto"/>
              <w:right w:val="single" w:sz="4" w:space="0" w:color="auto"/>
            </w:tcBorders>
            <w:shd w:val="clear" w:color="auto" w:fill="auto"/>
            <w:vAlign w:val="center"/>
            <w:hideMark/>
          </w:tcPr>
          <w:p w14:paraId="4D19D710"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355,3</w:t>
            </w:r>
          </w:p>
        </w:tc>
      </w:tr>
      <w:tr w:rsidR="0048013A" w:rsidRPr="00C851A3" w14:paraId="6A8F7DD4" w14:textId="77777777" w:rsidTr="00C96792">
        <w:trPr>
          <w:gridAfter w:val="8"/>
          <w:wAfter w:w="7899" w:type="dxa"/>
          <w:trHeight w:val="330"/>
        </w:trPr>
        <w:tc>
          <w:tcPr>
            <w:tcW w:w="520" w:type="dxa"/>
            <w:gridSpan w:val="3"/>
            <w:tcBorders>
              <w:top w:val="nil"/>
              <w:left w:val="single" w:sz="4" w:space="0" w:color="auto"/>
              <w:bottom w:val="single" w:sz="4" w:space="0" w:color="auto"/>
              <w:right w:val="single" w:sz="4" w:space="0" w:color="auto"/>
            </w:tcBorders>
            <w:shd w:val="clear" w:color="auto" w:fill="auto"/>
            <w:vAlign w:val="center"/>
            <w:hideMark/>
          </w:tcPr>
          <w:p w14:paraId="3928692D"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w:t>
            </w:r>
          </w:p>
        </w:tc>
        <w:tc>
          <w:tcPr>
            <w:tcW w:w="3024" w:type="dxa"/>
            <w:tcBorders>
              <w:top w:val="nil"/>
              <w:left w:val="nil"/>
              <w:bottom w:val="single" w:sz="4" w:space="0" w:color="auto"/>
              <w:right w:val="single" w:sz="4" w:space="0" w:color="auto"/>
            </w:tcBorders>
            <w:shd w:val="clear" w:color="auto" w:fill="auto"/>
            <w:vAlign w:val="center"/>
            <w:hideMark/>
          </w:tcPr>
          <w:p w14:paraId="5E57BE16"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Отпуск в сеть в т. ч.</w:t>
            </w:r>
          </w:p>
        </w:tc>
        <w:tc>
          <w:tcPr>
            <w:tcW w:w="960" w:type="dxa"/>
            <w:tcBorders>
              <w:top w:val="nil"/>
              <w:left w:val="nil"/>
              <w:bottom w:val="single" w:sz="4" w:space="0" w:color="auto"/>
              <w:right w:val="single" w:sz="4" w:space="0" w:color="auto"/>
            </w:tcBorders>
            <w:shd w:val="clear" w:color="auto" w:fill="auto"/>
            <w:vAlign w:val="center"/>
            <w:hideMark/>
          </w:tcPr>
          <w:p w14:paraId="67242A8E"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w:t>
            </w:r>
          </w:p>
        </w:tc>
        <w:tc>
          <w:tcPr>
            <w:tcW w:w="880" w:type="dxa"/>
            <w:gridSpan w:val="2"/>
            <w:tcBorders>
              <w:top w:val="nil"/>
              <w:left w:val="nil"/>
              <w:bottom w:val="single" w:sz="4" w:space="0" w:color="auto"/>
              <w:right w:val="single" w:sz="4" w:space="0" w:color="auto"/>
            </w:tcBorders>
            <w:shd w:val="clear" w:color="auto" w:fill="auto"/>
            <w:vAlign w:val="center"/>
            <w:hideMark/>
          </w:tcPr>
          <w:p w14:paraId="71817E3F"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9014,6</w:t>
            </w:r>
          </w:p>
        </w:tc>
        <w:tc>
          <w:tcPr>
            <w:tcW w:w="929" w:type="dxa"/>
            <w:gridSpan w:val="2"/>
            <w:tcBorders>
              <w:top w:val="nil"/>
              <w:left w:val="nil"/>
              <w:bottom w:val="single" w:sz="4" w:space="0" w:color="auto"/>
              <w:right w:val="single" w:sz="4" w:space="0" w:color="auto"/>
            </w:tcBorders>
            <w:shd w:val="clear" w:color="auto" w:fill="auto"/>
            <w:vAlign w:val="center"/>
            <w:hideMark/>
          </w:tcPr>
          <w:p w14:paraId="0FD52FF9"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8622,9</w:t>
            </w:r>
          </w:p>
        </w:tc>
        <w:tc>
          <w:tcPr>
            <w:tcW w:w="929" w:type="dxa"/>
            <w:gridSpan w:val="2"/>
            <w:tcBorders>
              <w:top w:val="nil"/>
              <w:left w:val="nil"/>
              <w:bottom w:val="single" w:sz="4" w:space="0" w:color="auto"/>
              <w:right w:val="single" w:sz="4" w:space="0" w:color="auto"/>
            </w:tcBorders>
            <w:shd w:val="clear" w:color="auto" w:fill="auto"/>
            <w:vAlign w:val="center"/>
            <w:hideMark/>
          </w:tcPr>
          <w:p w14:paraId="009E2B51"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9200,1</w:t>
            </w:r>
          </w:p>
        </w:tc>
        <w:tc>
          <w:tcPr>
            <w:tcW w:w="929" w:type="dxa"/>
            <w:tcBorders>
              <w:top w:val="nil"/>
              <w:left w:val="nil"/>
              <w:bottom w:val="single" w:sz="4" w:space="0" w:color="auto"/>
              <w:right w:val="single" w:sz="4" w:space="0" w:color="auto"/>
            </w:tcBorders>
            <w:shd w:val="clear" w:color="auto" w:fill="auto"/>
            <w:vAlign w:val="center"/>
            <w:hideMark/>
          </w:tcPr>
          <w:p w14:paraId="4EF07D52"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9200,1</w:t>
            </w:r>
          </w:p>
        </w:tc>
        <w:tc>
          <w:tcPr>
            <w:tcW w:w="929" w:type="dxa"/>
            <w:gridSpan w:val="2"/>
            <w:tcBorders>
              <w:top w:val="nil"/>
              <w:left w:val="nil"/>
              <w:bottom w:val="single" w:sz="4" w:space="0" w:color="auto"/>
              <w:right w:val="single" w:sz="4" w:space="0" w:color="auto"/>
            </w:tcBorders>
            <w:shd w:val="clear" w:color="auto" w:fill="auto"/>
            <w:vAlign w:val="center"/>
            <w:hideMark/>
          </w:tcPr>
          <w:p w14:paraId="7B0483C9"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10535,5</w:t>
            </w:r>
          </w:p>
        </w:tc>
        <w:tc>
          <w:tcPr>
            <w:tcW w:w="929" w:type="dxa"/>
            <w:gridSpan w:val="2"/>
            <w:tcBorders>
              <w:top w:val="nil"/>
              <w:left w:val="nil"/>
              <w:bottom w:val="single" w:sz="4" w:space="0" w:color="auto"/>
              <w:right w:val="single" w:sz="4" w:space="0" w:color="auto"/>
            </w:tcBorders>
            <w:shd w:val="clear" w:color="auto" w:fill="auto"/>
            <w:vAlign w:val="center"/>
            <w:hideMark/>
          </w:tcPr>
          <w:p w14:paraId="7740A8E2"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12899,4</w:t>
            </w:r>
          </w:p>
        </w:tc>
        <w:tc>
          <w:tcPr>
            <w:tcW w:w="929" w:type="dxa"/>
            <w:gridSpan w:val="2"/>
            <w:tcBorders>
              <w:top w:val="nil"/>
              <w:left w:val="nil"/>
              <w:bottom w:val="single" w:sz="4" w:space="0" w:color="auto"/>
              <w:right w:val="single" w:sz="4" w:space="0" w:color="auto"/>
            </w:tcBorders>
            <w:shd w:val="clear" w:color="auto" w:fill="auto"/>
            <w:vAlign w:val="center"/>
            <w:hideMark/>
          </w:tcPr>
          <w:p w14:paraId="069BD17A"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13652,3</w:t>
            </w:r>
          </w:p>
        </w:tc>
        <w:tc>
          <w:tcPr>
            <w:tcW w:w="929" w:type="dxa"/>
            <w:gridSpan w:val="2"/>
            <w:tcBorders>
              <w:top w:val="nil"/>
              <w:left w:val="nil"/>
              <w:bottom w:val="single" w:sz="4" w:space="0" w:color="auto"/>
              <w:right w:val="single" w:sz="4" w:space="0" w:color="auto"/>
            </w:tcBorders>
            <w:shd w:val="clear" w:color="auto" w:fill="auto"/>
            <w:vAlign w:val="center"/>
            <w:hideMark/>
          </w:tcPr>
          <w:p w14:paraId="22BFF40A"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13652,3</w:t>
            </w:r>
          </w:p>
        </w:tc>
        <w:tc>
          <w:tcPr>
            <w:tcW w:w="929" w:type="dxa"/>
            <w:tcBorders>
              <w:top w:val="nil"/>
              <w:left w:val="nil"/>
              <w:bottom w:val="single" w:sz="4" w:space="0" w:color="auto"/>
              <w:right w:val="single" w:sz="4" w:space="0" w:color="auto"/>
            </w:tcBorders>
            <w:shd w:val="clear" w:color="auto" w:fill="auto"/>
            <w:vAlign w:val="center"/>
            <w:hideMark/>
          </w:tcPr>
          <w:p w14:paraId="3901D862"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13652,3</w:t>
            </w:r>
          </w:p>
        </w:tc>
        <w:tc>
          <w:tcPr>
            <w:tcW w:w="929" w:type="dxa"/>
            <w:gridSpan w:val="2"/>
            <w:tcBorders>
              <w:top w:val="nil"/>
              <w:left w:val="nil"/>
              <w:bottom w:val="single" w:sz="4" w:space="0" w:color="auto"/>
              <w:right w:val="single" w:sz="4" w:space="0" w:color="auto"/>
            </w:tcBorders>
            <w:shd w:val="clear" w:color="auto" w:fill="auto"/>
            <w:vAlign w:val="center"/>
            <w:hideMark/>
          </w:tcPr>
          <w:p w14:paraId="16D6FCA6"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13718,2</w:t>
            </w:r>
          </w:p>
        </w:tc>
        <w:tc>
          <w:tcPr>
            <w:tcW w:w="929" w:type="dxa"/>
            <w:gridSpan w:val="2"/>
            <w:tcBorders>
              <w:top w:val="nil"/>
              <w:left w:val="nil"/>
              <w:bottom w:val="single" w:sz="4" w:space="0" w:color="auto"/>
              <w:right w:val="single" w:sz="4" w:space="0" w:color="auto"/>
            </w:tcBorders>
            <w:shd w:val="clear" w:color="auto" w:fill="auto"/>
            <w:vAlign w:val="center"/>
            <w:hideMark/>
          </w:tcPr>
          <w:p w14:paraId="50A72600"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13885,4</w:t>
            </w:r>
          </w:p>
        </w:tc>
        <w:tc>
          <w:tcPr>
            <w:tcW w:w="929" w:type="dxa"/>
            <w:gridSpan w:val="2"/>
            <w:tcBorders>
              <w:top w:val="nil"/>
              <w:left w:val="nil"/>
              <w:bottom w:val="single" w:sz="4" w:space="0" w:color="auto"/>
              <w:right w:val="single" w:sz="4" w:space="0" w:color="auto"/>
            </w:tcBorders>
            <w:shd w:val="clear" w:color="auto" w:fill="auto"/>
            <w:vAlign w:val="center"/>
            <w:hideMark/>
          </w:tcPr>
          <w:p w14:paraId="3769A298"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13885,4</w:t>
            </w:r>
          </w:p>
        </w:tc>
      </w:tr>
      <w:tr w:rsidR="0048013A" w:rsidRPr="00C851A3" w14:paraId="2EEB9C14" w14:textId="77777777" w:rsidTr="00C96792">
        <w:trPr>
          <w:gridAfter w:val="8"/>
          <w:wAfter w:w="7899" w:type="dxa"/>
          <w:trHeight w:val="330"/>
        </w:trPr>
        <w:tc>
          <w:tcPr>
            <w:tcW w:w="520"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1DDB1B57"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1.4.</w:t>
            </w:r>
          </w:p>
        </w:tc>
        <w:tc>
          <w:tcPr>
            <w:tcW w:w="3024" w:type="dxa"/>
            <w:vMerge w:val="restart"/>
            <w:tcBorders>
              <w:top w:val="nil"/>
              <w:left w:val="single" w:sz="4" w:space="0" w:color="auto"/>
              <w:bottom w:val="single" w:sz="4" w:space="0" w:color="000000"/>
              <w:right w:val="single" w:sz="4" w:space="0" w:color="auto"/>
            </w:tcBorders>
            <w:shd w:val="clear" w:color="auto" w:fill="auto"/>
            <w:vAlign w:val="center"/>
            <w:hideMark/>
          </w:tcPr>
          <w:p w14:paraId="79B48C9A"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Потери тепловой энергии</w:t>
            </w:r>
          </w:p>
        </w:tc>
        <w:tc>
          <w:tcPr>
            <w:tcW w:w="960" w:type="dxa"/>
            <w:tcBorders>
              <w:top w:val="nil"/>
              <w:left w:val="nil"/>
              <w:bottom w:val="single" w:sz="4" w:space="0" w:color="auto"/>
              <w:right w:val="single" w:sz="4" w:space="0" w:color="auto"/>
            </w:tcBorders>
            <w:shd w:val="clear" w:color="auto" w:fill="auto"/>
            <w:vAlign w:val="center"/>
            <w:hideMark/>
          </w:tcPr>
          <w:p w14:paraId="1E82F266"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w:t>
            </w:r>
          </w:p>
        </w:tc>
        <w:tc>
          <w:tcPr>
            <w:tcW w:w="880" w:type="dxa"/>
            <w:gridSpan w:val="2"/>
            <w:tcBorders>
              <w:top w:val="nil"/>
              <w:left w:val="nil"/>
              <w:bottom w:val="single" w:sz="4" w:space="0" w:color="auto"/>
              <w:right w:val="single" w:sz="4" w:space="0" w:color="auto"/>
            </w:tcBorders>
            <w:shd w:val="clear" w:color="auto" w:fill="auto"/>
            <w:vAlign w:val="center"/>
            <w:hideMark/>
          </w:tcPr>
          <w:p w14:paraId="2099EFAD"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762,1</w:t>
            </w:r>
          </w:p>
        </w:tc>
        <w:tc>
          <w:tcPr>
            <w:tcW w:w="929" w:type="dxa"/>
            <w:gridSpan w:val="2"/>
            <w:tcBorders>
              <w:top w:val="nil"/>
              <w:left w:val="nil"/>
              <w:bottom w:val="single" w:sz="4" w:space="0" w:color="auto"/>
              <w:right w:val="single" w:sz="4" w:space="0" w:color="auto"/>
            </w:tcBorders>
            <w:shd w:val="clear" w:color="auto" w:fill="auto"/>
            <w:vAlign w:val="center"/>
            <w:hideMark/>
          </w:tcPr>
          <w:p w14:paraId="4C8C714D"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789,9</w:t>
            </w:r>
          </w:p>
        </w:tc>
        <w:tc>
          <w:tcPr>
            <w:tcW w:w="929" w:type="dxa"/>
            <w:gridSpan w:val="2"/>
            <w:tcBorders>
              <w:top w:val="nil"/>
              <w:left w:val="nil"/>
              <w:bottom w:val="single" w:sz="4" w:space="0" w:color="auto"/>
              <w:right w:val="single" w:sz="4" w:space="0" w:color="auto"/>
            </w:tcBorders>
            <w:shd w:val="clear" w:color="auto" w:fill="auto"/>
            <w:vAlign w:val="center"/>
            <w:hideMark/>
          </w:tcPr>
          <w:p w14:paraId="42E36C51"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842,7</w:t>
            </w:r>
          </w:p>
        </w:tc>
        <w:tc>
          <w:tcPr>
            <w:tcW w:w="929" w:type="dxa"/>
            <w:tcBorders>
              <w:top w:val="nil"/>
              <w:left w:val="nil"/>
              <w:bottom w:val="single" w:sz="4" w:space="0" w:color="auto"/>
              <w:right w:val="single" w:sz="4" w:space="0" w:color="auto"/>
            </w:tcBorders>
            <w:shd w:val="clear" w:color="auto" w:fill="auto"/>
            <w:vAlign w:val="center"/>
            <w:hideMark/>
          </w:tcPr>
          <w:p w14:paraId="29BF34FF"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842,7</w:t>
            </w:r>
          </w:p>
        </w:tc>
        <w:tc>
          <w:tcPr>
            <w:tcW w:w="929" w:type="dxa"/>
            <w:gridSpan w:val="2"/>
            <w:tcBorders>
              <w:top w:val="nil"/>
              <w:left w:val="nil"/>
              <w:bottom w:val="single" w:sz="4" w:space="0" w:color="auto"/>
              <w:right w:val="single" w:sz="4" w:space="0" w:color="auto"/>
            </w:tcBorders>
            <w:shd w:val="clear" w:color="auto" w:fill="auto"/>
            <w:vAlign w:val="center"/>
            <w:hideMark/>
          </w:tcPr>
          <w:p w14:paraId="2760DEC0"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965,1</w:t>
            </w:r>
          </w:p>
        </w:tc>
        <w:tc>
          <w:tcPr>
            <w:tcW w:w="929" w:type="dxa"/>
            <w:gridSpan w:val="2"/>
            <w:tcBorders>
              <w:top w:val="nil"/>
              <w:left w:val="nil"/>
              <w:bottom w:val="single" w:sz="4" w:space="0" w:color="auto"/>
              <w:right w:val="single" w:sz="4" w:space="0" w:color="auto"/>
            </w:tcBorders>
            <w:shd w:val="clear" w:color="auto" w:fill="auto"/>
            <w:vAlign w:val="center"/>
            <w:hideMark/>
          </w:tcPr>
          <w:p w14:paraId="4A4E237F"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1181,6</w:t>
            </w:r>
          </w:p>
        </w:tc>
        <w:tc>
          <w:tcPr>
            <w:tcW w:w="929" w:type="dxa"/>
            <w:gridSpan w:val="2"/>
            <w:tcBorders>
              <w:top w:val="nil"/>
              <w:left w:val="nil"/>
              <w:bottom w:val="single" w:sz="4" w:space="0" w:color="auto"/>
              <w:right w:val="single" w:sz="4" w:space="0" w:color="auto"/>
            </w:tcBorders>
            <w:shd w:val="clear" w:color="auto" w:fill="auto"/>
            <w:vAlign w:val="center"/>
            <w:hideMark/>
          </w:tcPr>
          <w:p w14:paraId="32B49E5F"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1250,6</w:t>
            </w:r>
          </w:p>
        </w:tc>
        <w:tc>
          <w:tcPr>
            <w:tcW w:w="929" w:type="dxa"/>
            <w:gridSpan w:val="2"/>
            <w:tcBorders>
              <w:top w:val="nil"/>
              <w:left w:val="nil"/>
              <w:bottom w:val="single" w:sz="4" w:space="0" w:color="auto"/>
              <w:right w:val="single" w:sz="4" w:space="0" w:color="auto"/>
            </w:tcBorders>
            <w:shd w:val="clear" w:color="auto" w:fill="auto"/>
            <w:vAlign w:val="center"/>
            <w:hideMark/>
          </w:tcPr>
          <w:p w14:paraId="562C772E"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1250,6</w:t>
            </w:r>
          </w:p>
        </w:tc>
        <w:tc>
          <w:tcPr>
            <w:tcW w:w="929" w:type="dxa"/>
            <w:tcBorders>
              <w:top w:val="nil"/>
              <w:left w:val="nil"/>
              <w:bottom w:val="single" w:sz="4" w:space="0" w:color="auto"/>
              <w:right w:val="single" w:sz="4" w:space="0" w:color="auto"/>
            </w:tcBorders>
            <w:shd w:val="clear" w:color="auto" w:fill="auto"/>
            <w:vAlign w:val="center"/>
            <w:hideMark/>
          </w:tcPr>
          <w:p w14:paraId="02E5034B"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1250,6</w:t>
            </w:r>
          </w:p>
        </w:tc>
        <w:tc>
          <w:tcPr>
            <w:tcW w:w="929" w:type="dxa"/>
            <w:gridSpan w:val="2"/>
            <w:tcBorders>
              <w:top w:val="nil"/>
              <w:left w:val="nil"/>
              <w:bottom w:val="single" w:sz="4" w:space="0" w:color="auto"/>
              <w:right w:val="single" w:sz="4" w:space="0" w:color="auto"/>
            </w:tcBorders>
            <w:shd w:val="clear" w:color="auto" w:fill="auto"/>
            <w:vAlign w:val="center"/>
            <w:hideMark/>
          </w:tcPr>
          <w:p w14:paraId="26BC1716"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1256,6</w:t>
            </w:r>
          </w:p>
        </w:tc>
        <w:tc>
          <w:tcPr>
            <w:tcW w:w="929" w:type="dxa"/>
            <w:gridSpan w:val="2"/>
            <w:tcBorders>
              <w:top w:val="nil"/>
              <w:left w:val="nil"/>
              <w:bottom w:val="single" w:sz="4" w:space="0" w:color="auto"/>
              <w:right w:val="single" w:sz="4" w:space="0" w:color="auto"/>
            </w:tcBorders>
            <w:shd w:val="clear" w:color="auto" w:fill="auto"/>
            <w:vAlign w:val="center"/>
            <w:hideMark/>
          </w:tcPr>
          <w:p w14:paraId="18CE5B5F"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1271,9</w:t>
            </w:r>
          </w:p>
        </w:tc>
        <w:tc>
          <w:tcPr>
            <w:tcW w:w="929" w:type="dxa"/>
            <w:gridSpan w:val="2"/>
            <w:tcBorders>
              <w:top w:val="nil"/>
              <w:left w:val="nil"/>
              <w:bottom w:val="single" w:sz="4" w:space="0" w:color="auto"/>
              <w:right w:val="single" w:sz="4" w:space="0" w:color="auto"/>
            </w:tcBorders>
            <w:shd w:val="clear" w:color="auto" w:fill="auto"/>
            <w:vAlign w:val="center"/>
            <w:hideMark/>
          </w:tcPr>
          <w:p w14:paraId="3F9414B8"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1271,9</w:t>
            </w:r>
          </w:p>
        </w:tc>
      </w:tr>
      <w:tr w:rsidR="0048013A" w:rsidRPr="00C851A3" w14:paraId="048FABC1" w14:textId="77777777" w:rsidTr="00C96792">
        <w:trPr>
          <w:gridAfter w:val="8"/>
          <w:wAfter w:w="7899" w:type="dxa"/>
          <w:trHeight w:val="330"/>
        </w:trPr>
        <w:tc>
          <w:tcPr>
            <w:tcW w:w="520" w:type="dxa"/>
            <w:gridSpan w:val="3"/>
            <w:vMerge/>
            <w:tcBorders>
              <w:top w:val="nil"/>
              <w:left w:val="single" w:sz="4" w:space="0" w:color="auto"/>
              <w:bottom w:val="single" w:sz="4" w:space="0" w:color="000000"/>
              <w:right w:val="single" w:sz="4" w:space="0" w:color="auto"/>
            </w:tcBorders>
            <w:vAlign w:val="center"/>
            <w:hideMark/>
          </w:tcPr>
          <w:p w14:paraId="1FCF7ED0" w14:textId="77777777" w:rsidR="0048013A" w:rsidRPr="00C851A3" w:rsidRDefault="0048013A" w:rsidP="0048013A">
            <w:pPr>
              <w:widowControl/>
              <w:autoSpaceDE/>
              <w:autoSpaceDN/>
              <w:adjustRightInd/>
              <w:ind w:firstLine="0"/>
              <w:jc w:val="left"/>
              <w:rPr>
                <w:rFonts w:ascii="Times New Roman" w:hAnsi="Times New Roman" w:cs="Times New Roman"/>
                <w:color w:val="000000"/>
                <w:sz w:val="20"/>
                <w:szCs w:val="20"/>
              </w:rPr>
            </w:pPr>
          </w:p>
        </w:tc>
        <w:tc>
          <w:tcPr>
            <w:tcW w:w="3024" w:type="dxa"/>
            <w:vMerge/>
            <w:tcBorders>
              <w:top w:val="nil"/>
              <w:left w:val="single" w:sz="4" w:space="0" w:color="auto"/>
              <w:bottom w:val="single" w:sz="4" w:space="0" w:color="000000"/>
              <w:right w:val="single" w:sz="4" w:space="0" w:color="auto"/>
            </w:tcBorders>
            <w:vAlign w:val="center"/>
            <w:hideMark/>
          </w:tcPr>
          <w:p w14:paraId="7640B957" w14:textId="77777777" w:rsidR="0048013A" w:rsidRPr="00C851A3" w:rsidRDefault="0048013A" w:rsidP="0048013A">
            <w:pPr>
              <w:widowControl/>
              <w:autoSpaceDE/>
              <w:autoSpaceDN/>
              <w:adjustRightInd/>
              <w:ind w:firstLine="0"/>
              <w:jc w:val="left"/>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14:paraId="2C133F42"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880" w:type="dxa"/>
            <w:gridSpan w:val="2"/>
            <w:tcBorders>
              <w:top w:val="nil"/>
              <w:left w:val="nil"/>
              <w:bottom w:val="single" w:sz="4" w:space="0" w:color="auto"/>
              <w:right w:val="single" w:sz="4" w:space="0" w:color="auto"/>
            </w:tcBorders>
            <w:shd w:val="clear" w:color="auto" w:fill="auto"/>
            <w:vAlign w:val="center"/>
            <w:hideMark/>
          </w:tcPr>
          <w:p w14:paraId="796E9C2B"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8,45</w:t>
            </w:r>
          </w:p>
        </w:tc>
        <w:tc>
          <w:tcPr>
            <w:tcW w:w="929" w:type="dxa"/>
            <w:gridSpan w:val="2"/>
            <w:tcBorders>
              <w:top w:val="nil"/>
              <w:left w:val="nil"/>
              <w:bottom w:val="single" w:sz="4" w:space="0" w:color="auto"/>
              <w:right w:val="single" w:sz="4" w:space="0" w:color="auto"/>
            </w:tcBorders>
            <w:shd w:val="clear" w:color="auto" w:fill="auto"/>
            <w:vAlign w:val="center"/>
            <w:hideMark/>
          </w:tcPr>
          <w:p w14:paraId="236A0B9E"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9,16</w:t>
            </w:r>
          </w:p>
        </w:tc>
        <w:tc>
          <w:tcPr>
            <w:tcW w:w="929" w:type="dxa"/>
            <w:gridSpan w:val="2"/>
            <w:tcBorders>
              <w:top w:val="nil"/>
              <w:left w:val="nil"/>
              <w:bottom w:val="single" w:sz="4" w:space="0" w:color="auto"/>
              <w:right w:val="single" w:sz="4" w:space="0" w:color="auto"/>
            </w:tcBorders>
            <w:shd w:val="clear" w:color="auto" w:fill="auto"/>
            <w:vAlign w:val="center"/>
            <w:hideMark/>
          </w:tcPr>
          <w:p w14:paraId="364C78C0"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9,16</w:t>
            </w:r>
          </w:p>
        </w:tc>
        <w:tc>
          <w:tcPr>
            <w:tcW w:w="929" w:type="dxa"/>
            <w:tcBorders>
              <w:top w:val="nil"/>
              <w:left w:val="nil"/>
              <w:bottom w:val="single" w:sz="4" w:space="0" w:color="auto"/>
              <w:right w:val="single" w:sz="4" w:space="0" w:color="auto"/>
            </w:tcBorders>
            <w:shd w:val="clear" w:color="auto" w:fill="auto"/>
            <w:vAlign w:val="center"/>
            <w:hideMark/>
          </w:tcPr>
          <w:p w14:paraId="2EC13B1D"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9,16</w:t>
            </w:r>
          </w:p>
        </w:tc>
        <w:tc>
          <w:tcPr>
            <w:tcW w:w="929" w:type="dxa"/>
            <w:gridSpan w:val="2"/>
            <w:tcBorders>
              <w:top w:val="nil"/>
              <w:left w:val="nil"/>
              <w:bottom w:val="single" w:sz="4" w:space="0" w:color="auto"/>
              <w:right w:val="single" w:sz="4" w:space="0" w:color="auto"/>
            </w:tcBorders>
            <w:shd w:val="clear" w:color="auto" w:fill="auto"/>
            <w:vAlign w:val="center"/>
            <w:hideMark/>
          </w:tcPr>
          <w:p w14:paraId="46058773"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9,16</w:t>
            </w:r>
          </w:p>
        </w:tc>
        <w:tc>
          <w:tcPr>
            <w:tcW w:w="929" w:type="dxa"/>
            <w:gridSpan w:val="2"/>
            <w:tcBorders>
              <w:top w:val="nil"/>
              <w:left w:val="nil"/>
              <w:bottom w:val="single" w:sz="4" w:space="0" w:color="auto"/>
              <w:right w:val="single" w:sz="4" w:space="0" w:color="auto"/>
            </w:tcBorders>
            <w:shd w:val="clear" w:color="auto" w:fill="auto"/>
            <w:vAlign w:val="center"/>
            <w:hideMark/>
          </w:tcPr>
          <w:p w14:paraId="5D2A1E4B"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9,16</w:t>
            </w:r>
          </w:p>
        </w:tc>
        <w:tc>
          <w:tcPr>
            <w:tcW w:w="929" w:type="dxa"/>
            <w:gridSpan w:val="2"/>
            <w:tcBorders>
              <w:top w:val="nil"/>
              <w:left w:val="nil"/>
              <w:bottom w:val="single" w:sz="4" w:space="0" w:color="auto"/>
              <w:right w:val="single" w:sz="4" w:space="0" w:color="auto"/>
            </w:tcBorders>
            <w:shd w:val="clear" w:color="auto" w:fill="auto"/>
            <w:vAlign w:val="center"/>
            <w:hideMark/>
          </w:tcPr>
          <w:p w14:paraId="33D90315"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9,16</w:t>
            </w:r>
          </w:p>
        </w:tc>
        <w:tc>
          <w:tcPr>
            <w:tcW w:w="929" w:type="dxa"/>
            <w:gridSpan w:val="2"/>
            <w:tcBorders>
              <w:top w:val="nil"/>
              <w:left w:val="nil"/>
              <w:bottom w:val="single" w:sz="4" w:space="0" w:color="auto"/>
              <w:right w:val="single" w:sz="4" w:space="0" w:color="auto"/>
            </w:tcBorders>
            <w:shd w:val="clear" w:color="auto" w:fill="auto"/>
            <w:vAlign w:val="center"/>
            <w:hideMark/>
          </w:tcPr>
          <w:p w14:paraId="2757FC52"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9,16</w:t>
            </w:r>
          </w:p>
        </w:tc>
        <w:tc>
          <w:tcPr>
            <w:tcW w:w="929" w:type="dxa"/>
            <w:tcBorders>
              <w:top w:val="nil"/>
              <w:left w:val="nil"/>
              <w:bottom w:val="single" w:sz="4" w:space="0" w:color="auto"/>
              <w:right w:val="single" w:sz="4" w:space="0" w:color="auto"/>
            </w:tcBorders>
            <w:shd w:val="clear" w:color="auto" w:fill="auto"/>
            <w:vAlign w:val="center"/>
            <w:hideMark/>
          </w:tcPr>
          <w:p w14:paraId="75779866"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9,16</w:t>
            </w:r>
          </w:p>
        </w:tc>
        <w:tc>
          <w:tcPr>
            <w:tcW w:w="929" w:type="dxa"/>
            <w:gridSpan w:val="2"/>
            <w:tcBorders>
              <w:top w:val="nil"/>
              <w:left w:val="nil"/>
              <w:bottom w:val="single" w:sz="4" w:space="0" w:color="auto"/>
              <w:right w:val="single" w:sz="4" w:space="0" w:color="auto"/>
            </w:tcBorders>
            <w:shd w:val="clear" w:color="auto" w:fill="auto"/>
            <w:vAlign w:val="center"/>
            <w:hideMark/>
          </w:tcPr>
          <w:p w14:paraId="081E6D41"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9,16</w:t>
            </w:r>
          </w:p>
        </w:tc>
        <w:tc>
          <w:tcPr>
            <w:tcW w:w="929" w:type="dxa"/>
            <w:gridSpan w:val="2"/>
            <w:tcBorders>
              <w:top w:val="nil"/>
              <w:left w:val="nil"/>
              <w:bottom w:val="single" w:sz="4" w:space="0" w:color="auto"/>
              <w:right w:val="single" w:sz="4" w:space="0" w:color="auto"/>
            </w:tcBorders>
            <w:shd w:val="clear" w:color="auto" w:fill="auto"/>
            <w:vAlign w:val="center"/>
            <w:hideMark/>
          </w:tcPr>
          <w:p w14:paraId="1252152E"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9,16</w:t>
            </w:r>
          </w:p>
        </w:tc>
        <w:tc>
          <w:tcPr>
            <w:tcW w:w="929" w:type="dxa"/>
            <w:gridSpan w:val="2"/>
            <w:tcBorders>
              <w:top w:val="nil"/>
              <w:left w:val="nil"/>
              <w:bottom w:val="single" w:sz="4" w:space="0" w:color="auto"/>
              <w:right w:val="single" w:sz="4" w:space="0" w:color="auto"/>
            </w:tcBorders>
            <w:shd w:val="clear" w:color="auto" w:fill="auto"/>
            <w:vAlign w:val="center"/>
            <w:hideMark/>
          </w:tcPr>
          <w:p w14:paraId="720352E2"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9,16</w:t>
            </w:r>
          </w:p>
        </w:tc>
      </w:tr>
      <w:tr w:rsidR="0048013A" w:rsidRPr="00C851A3" w14:paraId="24B930EC" w14:textId="77777777" w:rsidTr="00C96792">
        <w:trPr>
          <w:gridAfter w:val="8"/>
          <w:wAfter w:w="7899" w:type="dxa"/>
          <w:trHeight w:val="330"/>
        </w:trPr>
        <w:tc>
          <w:tcPr>
            <w:tcW w:w="520" w:type="dxa"/>
            <w:gridSpan w:val="3"/>
            <w:tcBorders>
              <w:top w:val="nil"/>
              <w:left w:val="single" w:sz="4" w:space="0" w:color="auto"/>
              <w:bottom w:val="single" w:sz="4" w:space="0" w:color="auto"/>
              <w:right w:val="single" w:sz="4" w:space="0" w:color="auto"/>
            </w:tcBorders>
            <w:shd w:val="clear" w:color="auto" w:fill="auto"/>
            <w:vAlign w:val="center"/>
            <w:hideMark/>
          </w:tcPr>
          <w:p w14:paraId="16BCC423"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w:t>
            </w:r>
          </w:p>
        </w:tc>
        <w:tc>
          <w:tcPr>
            <w:tcW w:w="3024" w:type="dxa"/>
            <w:tcBorders>
              <w:top w:val="nil"/>
              <w:left w:val="nil"/>
              <w:bottom w:val="single" w:sz="4" w:space="0" w:color="auto"/>
              <w:right w:val="single" w:sz="4" w:space="0" w:color="auto"/>
            </w:tcBorders>
            <w:shd w:val="clear" w:color="auto" w:fill="auto"/>
            <w:vAlign w:val="center"/>
            <w:hideMark/>
          </w:tcPr>
          <w:p w14:paraId="62BD2EF5"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Полезный отпуск</w:t>
            </w:r>
          </w:p>
        </w:tc>
        <w:tc>
          <w:tcPr>
            <w:tcW w:w="960" w:type="dxa"/>
            <w:tcBorders>
              <w:top w:val="nil"/>
              <w:left w:val="nil"/>
              <w:bottom w:val="single" w:sz="4" w:space="0" w:color="auto"/>
              <w:right w:val="single" w:sz="4" w:space="0" w:color="auto"/>
            </w:tcBorders>
            <w:shd w:val="clear" w:color="auto" w:fill="auto"/>
            <w:vAlign w:val="center"/>
            <w:hideMark/>
          </w:tcPr>
          <w:p w14:paraId="0EBF4858"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w:t>
            </w:r>
          </w:p>
        </w:tc>
        <w:tc>
          <w:tcPr>
            <w:tcW w:w="880" w:type="dxa"/>
            <w:gridSpan w:val="2"/>
            <w:tcBorders>
              <w:top w:val="nil"/>
              <w:left w:val="nil"/>
              <w:bottom w:val="single" w:sz="4" w:space="0" w:color="auto"/>
              <w:right w:val="single" w:sz="4" w:space="0" w:color="auto"/>
            </w:tcBorders>
            <w:shd w:val="clear" w:color="auto" w:fill="auto"/>
            <w:vAlign w:val="center"/>
            <w:hideMark/>
          </w:tcPr>
          <w:p w14:paraId="5B471B8D"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8252,5</w:t>
            </w:r>
          </w:p>
        </w:tc>
        <w:tc>
          <w:tcPr>
            <w:tcW w:w="929" w:type="dxa"/>
            <w:gridSpan w:val="2"/>
            <w:tcBorders>
              <w:top w:val="nil"/>
              <w:left w:val="nil"/>
              <w:bottom w:val="single" w:sz="4" w:space="0" w:color="auto"/>
              <w:right w:val="single" w:sz="4" w:space="0" w:color="auto"/>
            </w:tcBorders>
            <w:shd w:val="clear" w:color="auto" w:fill="auto"/>
            <w:vAlign w:val="center"/>
            <w:hideMark/>
          </w:tcPr>
          <w:p w14:paraId="51F8EA48"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7833,1</w:t>
            </w:r>
          </w:p>
        </w:tc>
        <w:tc>
          <w:tcPr>
            <w:tcW w:w="929" w:type="dxa"/>
            <w:gridSpan w:val="2"/>
            <w:tcBorders>
              <w:top w:val="nil"/>
              <w:left w:val="nil"/>
              <w:bottom w:val="single" w:sz="4" w:space="0" w:color="auto"/>
              <w:right w:val="single" w:sz="4" w:space="0" w:color="auto"/>
            </w:tcBorders>
            <w:shd w:val="clear" w:color="auto" w:fill="auto"/>
            <w:vAlign w:val="center"/>
            <w:hideMark/>
          </w:tcPr>
          <w:p w14:paraId="5540A1E0"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8357,4</w:t>
            </w:r>
          </w:p>
        </w:tc>
        <w:tc>
          <w:tcPr>
            <w:tcW w:w="929" w:type="dxa"/>
            <w:tcBorders>
              <w:top w:val="nil"/>
              <w:left w:val="nil"/>
              <w:bottom w:val="single" w:sz="4" w:space="0" w:color="auto"/>
              <w:right w:val="single" w:sz="4" w:space="0" w:color="auto"/>
            </w:tcBorders>
            <w:shd w:val="clear" w:color="auto" w:fill="auto"/>
            <w:vAlign w:val="center"/>
            <w:hideMark/>
          </w:tcPr>
          <w:p w14:paraId="2B8EE06C"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8357,4</w:t>
            </w:r>
          </w:p>
        </w:tc>
        <w:tc>
          <w:tcPr>
            <w:tcW w:w="929" w:type="dxa"/>
            <w:gridSpan w:val="2"/>
            <w:tcBorders>
              <w:top w:val="nil"/>
              <w:left w:val="nil"/>
              <w:bottom w:val="single" w:sz="4" w:space="0" w:color="auto"/>
              <w:right w:val="single" w:sz="4" w:space="0" w:color="auto"/>
            </w:tcBorders>
            <w:shd w:val="clear" w:color="auto" w:fill="auto"/>
            <w:vAlign w:val="center"/>
            <w:hideMark/>
          </w:tcPr>
          <w:p w14:paraId="2344651B"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9570,5</w:t>
            </w:r>
          </w:p>
        </w:tc>
        <w:tc>
          <w:tcPr>
            <w:tcW w:w="929" w:type="dxa"/>
            <w:gridSpan w:val="2"/>
            <w:tcBorders>
              <w:top w:val="nil"/>
              <w:left w:val="nil"/>
              <w:bottom w:val="single" w:sz="4" w:space="0" w:color="auto"/>
              <w:right w:val="single" w:sz="4" w:space="0" w:color="auto"/>
            </w:tcBorders>
            <w:shd w:val="clear" w:color="auto" w:fill="auto"/>
            <w:vAlign w:val="center"/>
            <w:hideMark/>
          </w:tcPr>
          <w:p w14:paraId="11E7766E"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11717,8</w:t>
            </w:r>
          </w:p>
        </w:tc>
        <w:tc>
          <w:tcPr>
            <w:tcW w:w="929" w:type="dxa"/>
            <w:gridSpan w:val="2"/>
            <w:tcBorders>
              <w:top w:val="nil"/>
              <w:left w:val="nil"/>
              <w:bottom w:val="single" w:sz="4" w:space="0" w:color="auto"/>
              <w:right w:val="single" w:sz="4" w:space="0" w:color="auto"/>
            </w:tcBorders>
            <w:shd w:val="clear" w:color="auto" w:fill="auto"/>
            <w:vAlign w:val="center"/>
            <w:hideMark/>
          </w:tcPr>
          <w:p w14:paraId="77B72795"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12401,8</w:t>
            </w:r>
          </w:p>
        </w:tc>
        <w:tc>
          <w:tcPr>
            <w:tcW w:w="929" w:type="dxa"/>
            <w:gridSpan w:val="2"/>
            <w:tcBorders>
              <w:top w:val="nil"/>
              <w:left w:val="nil"/>
              <w:bottom w:val="single" w:sz="4" w:space="0" w:color="auto"/>
              <w:right w:val="single" w:sz="4" w:space="0" w:color="auto"/>
            </w:tcBorders>
            <w:shd w:val="clear" w:color="auto" w:fill="auto"/>
            <w:vAlign w:val="center"/>
            <w:hideMark/>
          </w:tcPr>
          <w:p w14:paraId="48768639"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12401,8</w:t>
            </w:r>
          </w:p>
        </w:tc>
        <w:tc>
          <w:tcPr>
            <w:tcW w:w="929" w:type="dxa"/>
            <w:tcBorders>
              <w:top w:val="nil"/>
              <w:left w:val="nil"/>
              <w:bottom w:val="single" w:sz="4" w:space="0" w:color="auto"/>
              <w:right w:val="single" w:sz="4" w:space="0" w:color="auto"/>
            </w:tcBorders>
            <w:shd w:val="clear" w:color="auto" w:fill="auto"/>
            <w:vAlign w:val="center"/>
            <w:hideMark/>
          </w:tcPr>
          <w:p w14:paraId="060825BB"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12401,8</w:t>
            </w:r>
          </w:p>
        </w:tc>
        <w:tc>
          <w:tcPr>
            <w:tcW w:w="929" w:type="dxa"/>
            <w:gridSpan w:val="2"/>
            <w:tcBorders>
              <w:top w:val="nil"/>
              <w:left w:val="nil"/>
              <w:bottom w:val="single" w:sz="4" w:space="0" w:color="auto"/>
              <w:right w:val="single" w:sz="4" w:space="0" w:color="auto"/>
            </w:tcBorders>
            <w:shd w:val="clear" w:color="auto" w:fill="auto"/>
            <w:vAlign w:val="center"/>
            <w:hideMark/>
          </w:tcPr>
          <w:p w14:paraId="019C356E"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12461,6</w:t>
            </w:r>
          </w:p>
        </w:tc>
        <w:tc>
          <w:tcPr>
            <w:tcW w:w="929" w:type="dxa"/>
            <w:gridSpan w:val="2"/>
            <w:tcBorders>
              <w:top w:val="nil"/>
              <w:left w:val="nil"/>
              <w:bottom w:val="single" w:sz="4" w:space="0" w:color="auto"/>
              <w:right w:val="single" w:sz="4" w:space="0" w:color="auto"/>
            </w:tcBorders>
            <w:shd w:val="clear" w:color="auto" w:fill="auto"/>
            <w:vAlign w:val="center"/>
            <w:hideMark/>
          </w:tcPr>
          <w:p w14:paraId="60BA5CCE"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12613,5</w:t>
            </w:r>
          </w:p>
        </w:tc>
        <w:tc>
          <w:tcPr>
            <w:tcW w:w="929" w:type="dxa"/>
            <w:gridSpan w:val="2"/>
            <w:tcBorders>
              <w:top w:val="nil"/>
              <w:left w:val="nil"/>
              <w:bottom w:val="single" w:sz="4" w:space="0" w:color="auto"/>
              <w:right w:val="single" w:sz="4" w:space="0" w:color="auto"/>
            </w:tcBorders>
            <w:shd w:val="clear" w:color="auto" w:fill="auto"/>
            <w:vAlign w:val="center"/>
            <w:hideMark/>
          </w:tcPr>
          <w:p w14:paraId="68872C3E"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12613,5</w:t>
            </w:r>
          </w:p>
        </w:tc>
      </w:tr>
      <w:tr w:rsidR="0048013A" w:rsidRPr="00C851A3" w14:paraId="109BC262" w14:textId="77777777" w:rsidTr="00C96792">
        <w:trPr>
          <w:gridAfter w:val="8"/>
          <w:wAfter w:w="7898" w:type="dxa"/>
          <w:trHeight w:val="330"/>
        </w:trPr>
        <w:tc>
          <w:tcPr>
            <w:tcW w:w="520" w:type="dxa"/>
            <w:gridSpan w:val="3"/>
            <w:tcBorders>
              <w:top w:val="nil"/>
              <w:left w:val="single" w:sz="4" w:space="0" w:color="auto"/>
              <w:bottom w:val="single" w:sz="4" w:space="0" w:color="auto"/>
              <w:right w:val="single" w:sz="4" w:space="0" w:color="auto"/>
            </w:tcBorders>
            <w:shd w:val="clear" w:color="auto" w:fill="auto"/>
            <w:vAlign w:val="center"/>
            <w:hideMark/>
          </w:tcPr>
          <w:p w14:paraId="6F96A4E0" w14:textId="77777777" w:rsidR="0048013A" w:rsidRPr="00C851A3" w:rsidRDefault="0048013A" w:rsidP="0048013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w:t>
            </w:r>
          </w:p>
        </w:tc>
        <w:tc>
          <w:tcPr>
            <w:tcW w:w="15084" w:type="dxa"/>
            <w:gridSpan w:val="24"/>
            <w:tcBorders>
              <w:top w:val="single" w:sz="4" w:space="0" w:color="auto"/>
              <w:left w:val="nil"/>
              <w:bottom w:val="single" w:sz="4" w:space="0" w:color="auto"/>
              <w:right w:val="single" w:sz="4" w:space="0" w:color="000000"/>
            </w:tcBorders>
            <w:shd w:val="clear" w:color="auto" w:fill="auto"/>
            <w:vAlign w:val="center"/>
            <w:hideMark/>
          </w:tcPr>
          <w:p w14:paraId="014008BC" w14:textId="77777777" w:rsidR="0048013A" w:rsidRPr="00C851A3" w:rsidRDefault="0048013A" w:rsidP="0048013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с. п. Куть - Ях, квартал "Лесопромышленный"</w:t>
            </w:r>
          </w:p>
        </w:tc>
      </w:tr>
      <w:tr w:rsidR="0048013A" w:rsidRPr="00C851A3" w14:paraId="3D1DE20B" w14:textId="77777777" w:rsidTr="00C96792">
        <w:trPr>
          <w:gridAfter w:val="8"/>
          <w:wAfter w:w="7899" w:type="dxa"/>
          <w:trHeight w:val="140"/>
        </w:trPr>
        <w:tc>
          <w:tcPr>
            <w:tcW w:w="520" w:type="dxa"/>
            <w:gridSpan w:val="3"/>
            <w:tcBorders>
              <w:top w:val="nil"/>
              <w:left w:val="single" w:sz="4" w:space="0" w:color="auto"/>
              <w:bottom w:val="single" w:sz="4" w:space="0" w:color="auto"/>
              <w:right w:val="single" w:sz="4" w:space="0" w:color="auto"/>
            </w:tcBorders>
            <w:shd w:val="clear" w:color="auto" w:fill="auto"/>
            <w:vAlign w:val="center"/>
            <w:hideMark/>
          </w:tcPr>
          <w:p w14:paraId="427CD1EA"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2.1.</w:t>
            </w:r>
          </w:p>
        </w:tc>
        <w:tc>
          <w:tcPr>
            <w:tcW w:w="3024" w:type="dxa"/>
            <w:tcBorders>
              <w:top w:val="nil"/>
              <w:left w:val="nil"/>
              <w:bottom w:val="single" w:sz="4" w:space="0" w:color="auto"/>
              <w:right w:val="single" w:sz="4" w:space="0" w:color="auto"/>
            </w:tcBorders>
            <w:shd w:val="clear" w:color="auto" w:fill="auto"/>
            <w:vAlign w:val="center"/>
            <w:hideMark/>
          </w:tcPr>
          <w:p w14:paraId="498DD8B5"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xml:space="preserve">Выработка тепловой энергии </w:t>
            </w:r>
          </w:p>
        </w:tc>
        <w:tc>
          <w:tcPr>
            <w:tcW w:w="960" w:type="dxa"/>
            <w:tcBorders>
              <w:top w:val="nil"/>
              <w:left w:val="nil"/>
              <w:bottom w:val="single" w:sz="4" w:space="0" w:color="auto"/>
              <w:right w:val="single" w:sz="4" w:space="0" w:color="auto"/>
            </w:tcBorders>
            <w:shd w:val="clear" w:color="auto" w:fill="auto"/>
            <w:vAlign w:val="center"/>
            <w:hideMark/>
          </w:tcPr>
          <w:p w14:paraId="61BF800D"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w:t>
            </w:r>
          </w:p>
        </w:tc>
        <w:tc>
          <w:tcPr>
            <w:tcW w:w="880" w:type="dxa"/>
            <w:gridSpan w:val="2"/>
            <w:tcBorders>
              <w:top w:val="nil"/>
              <w:left w:val="nil"/>
              <w:bottom w:val="single" w:sz="4" w:space="0" w:color="auto"/>
              <w:right w:val="single" w:sz="4" w:space="0" w:color="auto"/>
            </w:tcBorders>
            <w:shd w:val="clear" w:color="auto" w:fill="auto"/>
            <w:vAlign w:val="center"/>
            <w:hideMark/>
          </w:tcPr>
          <w:p w14:paraId="0AA06CEF"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3487,6</w:t>
            </w:r>
          </w:p>
        </w:tc>
        <w:tc>
          <w:tcPr>
            <w:tcW w:w="929" w:type="dxa"/>
            <w:gridSpan w:val="2"/>
            <w:tcBorders>
              <w:top w:val="nil"/>
              <w:left w:val="nil"/>
              <w:bottom w:val="single" w:sz="4" w:space="0" w:color="auto"/>
              <w:right w:val="single" w:sz="4" w:space="0" w:color="auto"/>
            </w:tcBorders>
            <w:shd w:val="clear" w:color="auto" w:fill="auto"/>
            <w:vAlign w:val="center"/>
            <w:hideMark/>
          </w:tcPr>
          <w:p w14:paraId="477FCA1E"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3271,0</w:t>
            </w:r>
          </w:p>
        </w:tc>
        <w:tc>
          <w:tcPr>
            <w:tcW w:w="929" w:type="dxa"/>
            <w:gridSpan w:val="2"/>
            <w:tcBorders>
              <w:top w:val="nil"/>
              <w:left w:val="nil"/>
              <w:bottom w:val="single" w:sz="4" w:space="0" w:color="auto"/>
              <w:right w:val="single" w:sz="4" w:space="0" w:color="auto"/>
            </w:tcBorders>
            <w:shd w:val="clear" w:color="auto" w:fill="auto"/>
            <w:vAlign w:val="center"/>
            <w:hideMark/>
          </w:tcPr>
          <w:p w14:paraId="0C79AAB5"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6010,7</w:t>
            </w:r>
          </w:p>
        </w:tc>
        <w:tc>
          <w:tcPr>
            <w:tcW w:w="929" w:type="dxa"/>
            <w:tcBorders>
              <w:top w:val="nil"/>
              <w:left w:val="nil"/>
              <w:bottom w:val="single" w:sz="4" w:space="0" w:color="auto"/>
              <w:right w:val="single" w:sz="4" w:space="0" w:color="auto"/>
            </w:tcBorders>
            <w:shd w:val="clear" w:color="auto" w:fill="auto"/>
            <w:vAlign w:val="center"/>
            <w:hideMark/>
          </w:tcPr>
          <w:p w14:paraId="32969202"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6217,8</w:t>
            </w:r>
          </w:p>
        </w:tc>
        <w:tc>
          <w:tcPr>
            <w:tcW w:w="929" w:type="dxa"/>
            <w:gridSpan w:val="2"/>
            <w:tcBorders>
              <w:top w:val="nil"/>
              <w:left w:val="nil"/>
              <w:bottom w:val="single" w:sz="4" w:space="0" w:color="auto"/>
              <w:right w:val="single" w:sz="4" w:space="0" w:color="auto"/>
            </w:tcBorders>
            <w:shd w:val="clear" w:color="auto" w:fill="auto"/>
            <w:vAlign w:val="center"/>
            <w:hideMark/>
          </w:tcPr>
          <w:p w14:paraId="556C2FAA"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6746,4</w:t>
            </w:r>
          </w:p>
        </w:tc>
        <w:tc>
          <w:tcPr>
            <w:tcW w:w="929" w:type="dxa"/>
            <w:gridSpan w:val="2"/>
            <w:tcBorders>
              <w:top w:val="nil"/>
              <w:left w:val="nil"/>
              <w:bottom w:val="single" w:sz="4" w:space="0" w:color="auto"/>
              <w:right w:val="single" w:sz="4" w:space="0" w:color="auto"/>
            </w:tcBorders>
            <w:shd w:val="clear" w:color="auto" w:fill="auto"/>
            <w:vAlign w:val="center"/>
            <w:hideMark/>
          </w:tcPr>
          <w:p w14:paraId="326D7DE7"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6993,5</w:t>
            </w:r>
          </w:p>
        </w:tc>
        <w:tc>
          <w:tcPr>
            <w:tcW w:w="929" w:type="dxa"/>
            <w:gridSpan w:val="2"/>
            <w:tcBorders>
              <w:top w:val="nil"/>
              <w:left w:val="nil"/>
              <w:bottom w:val="single" w:sz="4" w:space="0" w:color="auto"/>
              <w:right w:val="single" w:sz="4" w:space="0" w:color="auto"/>
            </w:tcBorders>
            <w:shd w:val="clear" w:color="auto" w:fill="auto"/>
            <w:vAlign w:val="center"/>
            <w:hideMark/>
          </w:tcPr>
          <w:p w14:paraId="2D83C509"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8371,6</w:t>
            </w:r>
          </w:p>
        </w:tc>
        <w:tc>
          <w:tcPr>
            <w:tcW w:w="929" w:type="dxa"/>
            <w:gridSpan w:val="2"/>
            <w:tcBorders>
              <w:top w:val="nil"/>
              <w:left w:val="nil"/>
              <w:bottom w:val="single" w:sz="4" w:space="0" w:color="auto"/>
              <w:right w:val="single" w:sz="4" w:space="0" w:color="auto"/>
            </w:tcBorders>
            <w:shd w:val="clear" w:color="auto" w:fill="auto"/>
            <w:vAlign w:val="center"/>
            <w:hideMark/>
          </w:tcPr>
          <w:p w14:paraId="332AB400"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8371,6</w:t>
            </w:r>
          </w:p>
        </w:tc>
        <w:tc>
          <w:tcPr>
            <w:tcW w:w="929" w:type="dxa"/>
            <w:tcBorders>
              <w:top w:val="nil"/>
              <w:left w:val="nil"/>
              <w:bottom w:val="single" w:sz="4" w:space="0" w:color="auto"/>
              <w:right w:val="single" w:sz="4" w:space="0" w:color="auto"/>
            </w:tcBorders>
            <w:shd w:val="clear" w:color="auto" w:fill="auto"/>
            <w:vAlign w:val="center"/>
            <w:hideMark/>
          </w:tcPr>
          <w:p w14:paraId="084833A7"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9223,5</w:t>
            </w:r>
          </w:p>
        </w:tc>
        <w:tc>
          <w:tcPr>
            <w:tcW w:w="929" w:type="dxa"/>
            <w:gridSpan w:val="2"/>
            <w:tcBorders>
              <w:top w:val="nil"/>
              <w:left w:val="nil"/>
              <w:bottom w:val="single" w:sz="4" w:space="0" w:color="auto"/>
              <w:right w:val="single" w:sz="4" w:space="0" w:color="auto"/>
            </w:tcBorders>
            <w:shd w:val="clear" w:color="auto" w:fill="auto"/>
            <w:vAlign w:val="center"/>
            <w:hideMark/>
          </w:tcPr>
          <w:p w14:paraId="54F2445D"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9223,5</w:t>
            </w:r>
          </w:p>
        </w:tc>
        <w:tc>
          <w:tcPr>
            <w:tcW w:w="929" w:type="dxa"/>
            <w:gridSpan w:val="2"/>
            <w:tcBorders>
              <w:top w:val="nil"/>
              <w:left w:val="nil"/>
              <w:bottom w:val="single" w:sz="4" w:space="0" w:color="auto"/>
              <w:right w:val="single" w:sz="4" w:space="0" w:color="auto"/>
            </w:tcBorders>
            <w:shd w:val="clear" w:color="auto" w:fill="auto"/>
            <w:vAlign w:val="center"/>
            <w:hideMark/>
          </w:tcPr>
          <w:p w14:paraId="6D35948D"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9223,5</w:t>
            </w:r>
          </w:p>
        </w:tc>
        <w:tc>
          <w:tcPr>
            <w:tcW w:w="929" w:type="dxa"/>
            <w:gridSpan w:val="2"/>
            <w:tcBorders>
              <w:top w:val="nil"/>
              <w:left w:val="nil"/>
              <w:bottom w:val="single" w:sz="4" w:space="0" w:color="auto"/>
              <w:right w:val="single" w:sz="4" w:space="0" w:color="auto"/>
            </w:tcBorders>
            <w:shd w:val="clear" w:color="auto" w:fill="auto"/>
            <w:vAlign w:val="center"/>
            <w:hideMark/>
          </w:tcPr>
          <w:p w14:paraId="3B90CD39"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11512,2</w:t>
            </w:r>
          </w:p>
        </w:tc>
      </w:tr>
      <w:tr w:rsidR="0048013A" w:rsidRPr="00C851A3" w14:paraId="1F7733F7" w14:textId="77777777" w:rsidTr="00C96792">
        <w:trPr>
          <w:gridAfter w:val="8"/>
          <w:wAfter w:w="7899" w:type="dxa"/>
          <w:trHeight w:val="330"/>
        </w:trPr>
        <w:tc>
          <w:tcPr>
            <w:tcW w:w="520" w:type="dxa"/>
            <w:gridSpan w:val="3"/>
            <w:tcBorders>
              <w:top w:val="nil"/>
              <w:left w:val="single" w:sz="4" w:space="0" w:color="auto"/>
              <w:bottom w:val="single" w:sz="4" w:space="0" w:color="auto"/>
              <w:right w:val="single" w:sz="4" w:space="0" w:color="auto"/>
            </w:tcBorders>
            <w:shd w:val="clear" w:color="auto" w:fill="auto"/>
            <w:vAlign w:val="center"/>
            <w:hideMark/>
          </w:tcPr>
          <w:p w14:paraId="3E758DC6"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2.2.</w:t>
            </w:r>
          </w:p>
        </w:tc>
        <w:tc>
          <w:tcPr>
            <w:tcW w:w="3024" w:type="dxa"/>
            <w:tcBorders>
              <w:top w:val="nil"/>
              <w:left w:val="nil"/>
              <w:bottom w:val="single" w:sz="4" w:space="0" w:color="auto"/>
              <w:right w:val="single" w:sz="4" w:space="0" w:color="auto"/>
            </w:tcBorders>
            <w:shd w:val="clear" w:color="auto" w:fill="auto"/>
            <w:vAlign w:val="center"/>
            <w:hideMark/>
          </w:tcPr>
          <w:p w14:paraId="3ECCAD3C"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4D1EBB80"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w:t>
            </w:r>
          </w:p>
        </w:tc>
        <w:tc>
          <w:tcPr>
            <w:tcW w:w="880" w:type="dxa"/>
            <w:gridSpan w:val="2"/>
            <w:tcBorders>
              <w:top w:val="nil"/>
              <w:left w:val="nil"/>
              <w:bottom w:val="single" w:sz="4" w:space="0" w:color="auto"/>
              <w:right w:val="single" w:sz="4" w:space="0" w:color="auto"/>
            </w:tcBorders>
            <w:shd w:val="clear" w:color="auto" w:fill="auto"/>
            <w:vAlign w:val="center"/>
            <w:hideMark/>
          </w:tcPr>
          <w:p w14:paraId="2F0BFC23"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89,8</w:t>
            </w:r>
          </w:p>
        </w:tc>
        <w:tc>
          <w:tcPr>
            <w:tcW w:w="929" w:type="dxa"/>
            <w:gridSpan w:val="2"/>
            <w:tcBorders>
              <w:top w:val="nil"/>
              <w:left w:val="nil"/>
              <w:bottom w:val="single" w:sz="4" w:space="0" w:color="auto"/>
              <w:right w:val="single" w:sz="4" w:space="0" w:color="auto"/>
            </w:tcBorders>
            <w:shd w:val="clear" w:color="auto" w:fill="auto"/>
            <w:vAlign w:val="center"/>
            <w:hideMark/>
          </w:tcPr>
          <w:p w14:paraId="79D48DFF"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94,1</w:t>
            </w:r>
          </w:p>
        </w:tc>
        <w:tc>
          <w:tcPr>
            <w:tcW w:w="929" w:type="dxa"/>
            <w:gridSpan w:val="2"/>
            <w:tcBorders>
              <w:top w:val="nil"/>
              <w:left w:val="nil"/>
              <w:bottom w:val="single" w:sz="4" w:space="0" w:color="auto"/>
              <w:right w:val="single" w:sz="4" w:space="0" w:color="auto"/>
            </w:tcBorders>
            <w:shd w:val="clear" w:color="auto" w:fill="auto"/>
            <w:vAlign w:val="center"/>
            <w:hideMark/>
          </w:tcPr>
          <w:p w14:paraId="6A58742F"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173,0</w:t>
            </w:r>
          </w:p>
        </w:tc>
        <w:tc>
          <w:tcPr>
            <w:tcW w:w="929" w:type="dxa"/>
            <w:tcBorders>
              <w:top w:val="nil"/>
              <w:left w:val="nil"/>
              <w:bottom w:val="single" w:sz="4" w:space="0" w:color="auto"/>
              <w:right w:val="single" w:sz="4" w:space="0" w:color="auto"/>
            </w:tcBorders>
            <w:shd w:val="clear" w:color="auto" w:fill="auto"/>
            <w:vAlign w:val="center"/>
            <w:hideMark/>
          </w:tcPr>
          <w:p w14:paraId="5E6E155A"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179,0</w:t>
            </w:r>
          </w:p>
        </w:tc>
        <w:tc>
          <w:tcPr>
            <w:tcW w:w="929" w:type="dxa"/>
            <w:gridSpan w:val="2"/>
            <w:tcBorders>
              <w:top w:val="nil"/>
              <w:left w:val="nil"/>
              <w:bottom w:val="single" w:sz="4" w:space="0" w:color="auto"/>
              <w:right w:val="single" w:sz="4" w:space="0" w:color="auto"/>
            </w:tcBorders>
            <w:shd w:val="clear" w:color="auto" w:fill="auto"/>
            <w:vAlign w:val="center"/>
            <w:hideMark/>
          </w:tcPr>
          <w:p w14:paraId="4035F536"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194,2</w:t>
            </w:r>
          </w:p>
        </w:tc>
        <w:tc>
          <w:tcPr>
            <w:tcW w:w="929" w:type="dxa"/>
            <w:gridSpan w:val="2"/>
            <w:tcBorders>
              <w:top w:val="nil"/>
              <w:left w:val="nil"/>
              <w:bottom w:val="single" w:sz="4" w:space="0" w:color="auto"/>
              <w:right w:val="single" w:sz="4" w:space="0" w:color="auto"/>
            </w:tcBorders>
            <w:shd w:val="clear" w:color="auto" w:fill="auto"/>
            <w:vAlign w:val="center"/>
            <w:hideMark/>
          </w:tcPr>
          <w:p w14:paraId="710CF873"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201,3</w:t>
            </w:r>
          </w:p>
        </w:tc>
        <w:tc>
          <w:tcPr>
            <w:tcW w:w="929" w:type="dxa"/>
            <w:gridSpan w:val="2"/>
            <w:tcBorders>
              <w:top w:val="nil"/>
              <w:left w:val="nil"/>
              <w:bottom w:val="single" w:sz="4" w:space="0" w:color="auto"/>
              <w:right w:val="single" w:sz="4" w:space="0" w:color="auto"/>
            </w:tcBorders>
            <w:shd w:val="clear" w:color="auto" w:fill="auto"/>
            <w:vAlign w:val="center"/>
            <w:hideMark/>
          </w:tcPr>
          <w:p w14:paraId="19A439D5"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240,9</w:t>
            </w:r>
          </w:p>
        </w:tc>
        <w:tc>
          <w:tcPr>
            <w:tcW w:w="929" w:type="dxa"/>
            <w:gridSpan w:val="2"/>
            <w:tcBorders>
              <w:top w:val="nil"/>
              <w:left w:val="nil"/>
              <w:bottom w:val="single" w:sz="4" w:space="0" w:color="auto"/>
              <w:right w:val="single" w:sz="4" w:space="0" w:color="auto"/>
            </w:tcBorders>
            <w:shd w:val="clear" w:color="auto" w:fill="auto"/>
            <w:vAlign w:val="center"/>
            <w:hideMark/>
          </w:tcPr>
          <w:p w14:paraId="4C4B6324"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240,9</w:t>
            </w:r>
          </w:p>
        </w:tc>
        <w:tc>
          <w:tcPr>
            <w:tcW w:w="929" w:type="dxa"/>
            <w:tcBorders>
              <w:top w:val="nil"/>
              <w:left w:val="nil"/>
              <w:bottom w:val="single" w:sz="4" w:space="0" w:color="auto"/>
              <w:right w:val="single" w:sz="4" w:space="0" w:color="auto"/>
            </w:tcBorders>
            <w:shd w:val="clear" w:color="auto" w:fill="auto"/>
            <w:vAlign w:val="center"/>
            <w:hideMark/>
          </w:tcPr>
          <w:p w14:paraId="03272FDA"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265,5</w:t>
            </w:r>
          </w:p>
        </w:tc>
        <w:tc>
          <w:tcPr>
            <w:tcW w:w="929" w:type="dxa"/>
            <w:gridSpan w:val="2"/>
            <w:tcBorders>
              <w:top w:val="nil"/>
              <w:left w:val="nil"/>
              <w:bottom w:val="single" w:sz="4" w:space="0" w:color="auto"/>
              <w:right w:val="single" w:sz="4" w:space="0" w:color="auto"/>
            </w:tcBorders>
            <w:shd w:val="clear" w:color="auto" w:fill="auto"/>
            <w:vAlign w:val="center"/>
            <w:hideMark/>
          </w:tcPr>
          <w:p w14:paraId="11637486"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265,5</w:t>
            </w:r>
          </w:p>
        </w:tc>
        <w:tc>
          <w:tcPr>
            <w:tcW w:w="929" w:type="dxa"/>
            <w:gridSpan w:val="2"/>
            <w:tcBorders>
              <w:top w:val="nil"/>
              <w:left w:val="nil"/>
              <w:bottom w:val="single" w:sz="4" w:space="0" w:color="auto"/>
              <w:right w:val="single" w:sz="4" w:space="0" w:color="auto"/>
            </w:tcBorders>
            <w:shd w:val="clear" w:color="auto" w:fill="auto"/>
            <w:vAlign w:val="center"/>
            <w:hideMark/>
          </w:tcPr>
          <w:p w14:paraId="2F79E03F"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265,5</w:t>
            </w:r>
          </w:p>
        </w:tc>
        <w:tc>
          <w:tcPr>
            <w:tcW w:w="929" w:type="dxa"/>
            <w:gridSpan w:val="2"/>
            <w:tcBorders>
              <w:top w:val="nil"/>
              <w:left w:val="nil"/>
              <w:bottom w:val="single" w:sz="4" w:space="0" w:color="auto"/>
              <w:right w:val="single" w:sz="4" w:space="0" w:color="auto"/>
            </w:tcBorders>
            <w:shd w:val="clear" w:color="auto" w:fill="auto"/>
            <w:vAlign w:val="center"/>
            <w:hideMark/>
          </w:tcPr>
          <w:p w14:paraId="719C97C4"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331,3</w:t>
            </w:r>
          </w:p>
        </w:tc>
      </w:tr>
      <w:tr w:rsidR="0048013A" w:rsidRPr="00C851A3" w14:paraId="33F127DD" w14:textId="77777777" w:rsidTr="00C96792">
        <w:trPr>
          <w:gridAfter w:val="8"/>
          <w:wAfter w:w="7899" w:type="dxa"/>
          <w:trHeight w:val="330"/>
        </w:trPr>
        <w:tc>
          <w:tcPr>
            <w:tcW w:w="520" w:type="dxa"/>
            <w:gridSpan w:val="3"/>
            <w:tcBorders>
              <w:top w:val="nil"/>
              <w:left w:val="single" w:sz="4" w:space="0" w:color="auto"/>
              <w:bottom w:val="single" w:sz="4" w:space="0" w:color="auto"/>
              <w:right w:val="single" w:sz="4" w:space="0" w:color="auto"/>
            </w:tcBorders>
            <w:shd w:val="clear" w:color="auto" w:fill="auto"/>
            <w:vAlign w:val="center"/>
            <w:hideMark/>
          </w:tcPr>
          <w:p w14:paraId="3B1144A7"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2.3.</w:t>
            </w:r>
          </w:p>
        </w:tc>
        <w:tc>
          <w:tcPr>
            <w:tcW w:w="3024" w:type="dxa"/>
            <w:tcBorders>
              <w:top w:val="nil"/>
              <w:left w:val="nil"/>
              <w:bottom w:val="single" w:sz="4" w:space="0" w:color="auto"/>
              <w:right w:val="single" w:sz="4" w:space="0" w:color="auto"/>
            </w:tcBorders>
            <w:shd w:val="clear" w:color="auto" w:fill="auto"/>
            <w:vAlign w:val="center"/>
            <w:hideMark/>
          </w:tcPr>
          <w:p w14:paraId="20837DCE"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Отпуск в сеть в т. ч.</w:t>
            </w:r>
          </w:p>
        </w:tc>
        <w:tc>
          <w:tcPr>
            <w:tcW w:w="960" w:type="dxa"/>
            <w:tcBorders>
              <w:top w:val="nil"/>
              <w:left w:val="nil"/>
              <w:bottom w:val="single" w:sz="4" w:space="0" w:color="auto"/>
              <w:right w:val="single" w:sz="4" w:space="0" w:color="auto"/>
            </w:tcBorders>
            <w:shd w:val="clear" w:color="auto" w:fill="auto"/>
            <w:vAlign w:val="center"/>
            <w:hideMark/>
          </w:tcPr>
          <w:p w14:paraId="6F7E1815"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w:t>
            </w:r>
          </w:p>
        </w:tc>
        <w:tc>
          <w:tcPr>
            <w:tcW w:w="880" w:type="dxa"/>
            <w:gridSpan w:val="2"/>
            <w:tcBorders>
              <w:top w:val="nil"/>
              <w:left w:val="nil"/>
              <w:bottom w:val="single" w:sz="4" w:space="0" w:color="auto"/>
              <w:right w:val="single" w:sz="4" w:space="0" w:color="auto"/>
            </w:tcBorders>
            <w:shd w:val="clear" w:color="auto" w:fill="auto"/>
            <w:vAlign w:val="center"/>
            <w:hideMark/>
          </w:tcPr>
          <w:p w14:paraId="536ECC13"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3397,8</w:t>
            </w:r>
          </w:p>
        </w:tc>
        <w:tc>
          <w:tcPr>
            <w:tcW w:w="929" w:type="dxa"/>
            <w:gridSpan w:val="2"/>
            <w:tcBorders>
              <w:top w:val="nil"/>
              <w:left w:val="nil"/>
              <w:bottom w:val="single" w:sz="4" w:space="0" w:color="auto"/>
              <w:right w:val="single" w:sz="4" w:space="0" w:color="auto"/>
            </w:tcBorders>
            <w:shd w:val="clear" w:color="auto" w:fill="auto"/>
            <w:vAlign w:val="center"/>
            <w:hideMark/>
          </w:tcPr>
          <w:p w14:paraId="5C97C4D9"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3176,9</w:t>
            </w:r>
          </w:p>
        </w:tc>
        <w:tc>
          <w:tcPr>
            <w:tcW w:w="929" w:type="dxa"/>
            <w:gridSpan w:val="2"/>
            <w:tcBorders>
              <w:top w:val="nil"/>
              <w:left w:val="nil"/>
              <w:bottom w:val="single" w:sz="4" w:space="0" w:color="auto"/>
              <w:right w:val="single" w:sz="4" w:space="0" w:color="auto"/>
            </w:tcBorders>
            <w:shd w:val="clear" w:color="auto" w:fill="auto"/>
            <w:vAlign w:val="center"/>
            <w:hideMark/>
          </w:tcPr>
          <w:p w14:paraId="4567B1C4"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5837,7</w:t>
            </w:r>
          </w:p>
        </w:tc>
        <w:tc>
          <w:tcPr>
            <w:tcW w:w="929" w:type="dxa"/>
            <w:tcBorders>
              <w:top w:val="nil"/>
              <w:left w:val="nil"/>
              <w:bottom w:val="single" w:sz="4" w:space="0" w:color="auto"/>
              <w:right w:val="single" w:sz="4" w:space="0" w:color="auto"/>
            </w:tcBorders>
            <w:shd w:val="clear" w:color="auto" w:fill="auto"/>
            <w:vAlign w:val="center"/>
            <w:hideMark/>
          </w:tcPr>
          <w:p w14:paraId="361B8C7D"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6038,9</w:t>
            </w:r>
          </w:p>
        </w:tc>
        <w:tc>
          <w:tcPr>
            <w:tcW w:w="929" w:type="dxa"/>
            <w:gridSpan w:val="2"/>
            <w:tcBorders>
              <w:top w:val="nil"/>
              <w:left w:val="nil"/>
              <w:bottom w:val="single" w:sz="4" w:space="0" w:color="auto"/>
              <w:right w:val="single" w:sz="4" w:space="0" w:color="auto"/>
            </w:tcBorders>
            <w:shd w:val="clear" w:color="auto" w:fill="auto"/>
            <w:vAlign w:val="center"/>
            <w:hideMark/>
          </w:tcPr>
          <w:p w14:paraId="59E95A8B"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6552,2</w:t>
            </w:r>
          </w:p>
        </w:tc>
        <w:tc>
          <w:tcPr>
            <w:tcW w:w="929" w:type="dxa"/>
            <w:gridSpan w:val="2"/>
            <w:tcBorders>
              <w:top w:val="nil"/>
              <w:left w:val="nil"/>
              <w:bottom w:val="single" w:sz="4" w:space="0" w:color="auto"/>
              <w:right w:val="single" w:sz="4" w:space="0" w:color="auto"/>
            </w:tcBorders>
            <w:shd w:val="clear" w:color="auto" w:fill="auto"/>
            <w:vAlign w:val="center"/>
            <w:hideMark/>
          </w:tcPr>
          <w:p w14:paraId="68437D1B"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6792,2</w:t>
            </w:r>
          </w:p>
        </w:tc>
        <w:tc>
          <w:tcPr>
            <w:tcW w:w="929" w:type="dxa"/>
            <w:gridSpan w:val="2"/>
            <w:tcBorders>
              <w:top w:val="nil"/>
              <w:left w:val="nil"/>
              <w:bottom w:val="single" w:sz="4" w:space="0" w:color="auto"/>
              <w:right w:val="single" w:sz="4" w:space="0" w:color="auto"/>
            </w:tcBorders>
            <w:shd w:val="clear" w:color="auto" w:fill="auto"/>
            <w:vAlign w:val="center"/>
            <w:hideMark/>
          </w:tcPr>
          <w:p w14:paraId="00236342"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8130,6</w:t>
            </w:r>
          </w:p>
        </w:tc>
        <w:tc>
          <w:tcPr>
            <w:tcW w:w="929" w:type="dxa"/>
            <w:gridSpan w:val="2"/>
            <w:tcBorders>
              <w:top w:val="nil"/>
              <w:left w:val="nil"/>
              <w:bottom w:val="single" w:sz="4" w:space="0" w:color="auto"/>
              <w:right w:val="single" w:sz="4" w:space="0" w:color="auto"/>
            </w:tcBorders>
            <w:shd w:val="clear" w:color="auto" w:fill="auto"/>
            <w:vAlign w:val="center"/>
            <w:hideMark/>
          </w:tcPr>
          <w:p w14:paraId="68A38469"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8130,6</w:t>
            </w:r>
          </w:p>
        </w:tc>
        <w:tc>
          <w:tcPr>
            <w:tcW w:w="929" w:type="dxa"/>
            <w:tcBorders>
              <w:top w:val="nil"/>
              <w:left w:val="nil"/>
              <w:bottom w:val="single" w:sz="4" w:space="0" w:color="auto"/>
              <w:right w:val="single" w:sz="4" w:space="0" w:color="auto"/>
            </w:tcBorders>
            <w:shd w:val="clear" w:color="auto" w:fill="auto"/>
            <w:vAlign w:val="center"/>
            <w:hideMark/>
          </w:tcPr>
          <w:p w14:paraId="641B9B24"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8958,0</w:t>
            </w:r>
          </w:p>
        </w:tc>
        <w:tc>
          <w:tcPr>
            <w:tcW w:w="929" w:type="dxa"/>
            <w:gridSpan w:val="2"/>
            <w:tcBorders>
              <w:top w:val="nil"/>
              <w:left w:val="nil"/>
              <w:bottom w:val="single" w:sz="4" w:space="0" w:color="auto"/>
              <w:right w:val="single" w:sz="4" w:space="0" w:color="auto"/>
            </w:tcBorders>
            <w:shd w:val="clear" w:color="auto" w:fill="auto"/>
            <w:vAlign w:val="center"/>
            <w:hideMark/>
          </w:tcPr>
          <w:p w14:paraId="121BAAFE"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8958,0</w:t>
            </w:r>
          </w:p>
        </w:tc>
        <w:tc>
          <w:tcPr>
            <w:tcW w:w="929" w:type="dxa"/>
            <w:gridSpan w:val="2"/>
            <w:tcBorders>
              <w:top w:val="nil"/>
              <w:left w:val="nil"/>
              <w:bottom w:val="single" w:sz="4" w:space="0" w:color="auto"/>
              <w:right w:val="single" w:sz="4" w:space="0" w:color="auto"/>
            </w:tcBorders>
            <w:shd w:val="clear" w:color="auto" w:fill="auto"/>
            <w:vAlign w:val="center"/>
            <w:hideMark/>
          </w:tcPr>
          <w:p w14:paraId="4A7B8FDD"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8958,0</w:t>
            </w:r>
          </w:p>
        </w:tc>
        <w:tc>
          <w:tcPr>
            <w:tcW w:w="929" w:type="dxa"/>
            <w:gridSpan w:val="2"/>
            <w:tcBorders>
              <w:top w:val="nil"/>
              <w:left w:val="nil"/>
              <w:bottom w:val="single" w:sz="4" w:space="0" w:color="auto"/>
              <w:right w:val="single" w:sz="4" w:space="0" w:color="auto"/>
            </w:tcBorders>
            <w:shd w:val="clear" w:color="auto" w:fill="auto"/>
            <w:vAlign w:val="center"/>
            <w:hideMark/>
          </w:tcPr>
          <w:p w14:paraId="014AF6F8"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11180,9</w:t>
            </w:r>
          </w:p>
        </w:tc>
      </w:tr>
      <w:tr w:rsidR="0048013A" w:rsidRPr="00C851A3" w14:paraId="30AB4E7B" w14:textId="77777777" w:rsidTr="00C96792">
        <w:trPr>
          <w:gridAfter w:val="8"/>
          <w:wAfter w:w="7899" w:type="dxa"/>
          <w:trHeight w:val="330"/>
        </w:trPr>
        <w:tc>
          <w:tcPr>
            <w:tcW w:w="520"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459323BA"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2.4.</w:t>
            </w:r>
          </w:p>
        </w:tc>
        <w:tc>
          <w:tcPr>
            <w:tcW w:w="3024" w:type="dxa"/>
            <w:vMerge w:val="restart"/>
            <w:tcBorders>
              <w:top w:val="nil"/>
              <w:left w:val="single" w:sz="4" w:space="0" w:color="auto"/>
              <w:bottom w:val="single" w:sz="4" w:space="0" w:color="000000"/>
              <w:right w:val="single" w:sz="4" w:space="0" w:color="auto"/>
            </w:tcBorders>
            <w:shd w:val="clear" w:color="auto" w:fill="auto"/>
            <w:vAlign w:val="center"/>
            <w:hideMark/>
          </w:tcPr>
          <w:p w14:paraId="38CE5EC4"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Потери тепловой энергии</w:t>
            </w:r>
          </w:p>
        </w:tc>
        <w:tc>
          <w:tcPr>
            <w:tcW w:w="960" w:type="dxa"/>
            <w:tcBorders>
              <w:top w:val="nil"/>
              <w:left w:val="nil"/>
              <w:bottom w:val="single" w:sz="4" w:space="0" w:color="auto"/>
              <w:right w:val="single" w:sz="4" w:space="0" w:color="auto"/>
            </w:tcBorders>
            <w:shd w:val="clear" w:color="auto" w:fill="auto"/>
            <w:vAlign w:val="center"/>
            <w:hideMark/>
          </w:tcPr>
          <w:p w14:paraId="60164C3C"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w:t>
            </w:r>
          </w:p>
        </w:tc>
        <w:tc>
          <w:tcPr>
            <w:tcW w:w="880" w:type="dxa"/>
            <w:gridSpan w:val="2"/>
            <w:tcBorders>
              <w:top w:val="nil"/>
              <w:left w:val="nil"/>
              <w:bottom w:val="single" w:sz="4" w:space="0" w:color="auto"/>
              <w:right w:val="single" w:sz="4" w:space="0" w:color="auto"/>
            </w:tcBorders>
            <w:shd w:val="clear" w:color="auto" w:fill="auto"/>
            <w:vAlign w:val="center"/>
            <w:hideMark/>
          </w:tcPr>
          <w:p w14:paraId="52777B21"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231,98</w:t>
            </w:r>
          </w:p>
        </w:tc>
        <w:tc>
          <w:tcPr>
            <w:tcW w:w="929" w:type="dxa"/>
            <w:gridSpan w:val="2"/>
            <w:tcBorders>
              <w:top w:val="nil"/>
              <w:left w:val="nil"/>
              <w:bottom w:val="single" w:sz="4" w:space="0" w:color="auto"/>
              <w:right w:val="single" w:sz="4" w:space="0" w:color="auto"/>
            </w:tcBorders>
            <w:shd w:val="clear" w:color="auto" w:fill="auto"/>
            <w:vAlign w:val="center"/>
            <w:hideMark/>
          </w:tcPr>
          <w:p w14:paraId="4CBB78F4"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289,1</w:t>
            </w:r>
          </w:p>
        </w:tc>
        <w:tc>
          <w:tcPr>
            <w:tcW w:w="929" w:type="dxa"/>
            <w:gridSpan w:val="2"/>
            <w:tcBorders>
              <w:top w:val="nil"/>
              <w:left w:val="nil"/>
              <w:bottom w:val="single" w:sz="4" w:space="0" w:color="auto"/>
              <w:right w:val="single" w:sz="4" w:space="0" w:color="auto"/>
            </w:tcBorders>
            <w:shd w:val="clear" w:color="auto" w:fill="auto"/>
            <w:vAlign w:val="center"/>
            <w:hideMark/>
          </w:tcPr>
          <w:p w14:paraId="4F1C0BEC"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531,2</w:t>
            </w:r>
          </w:p>
        </w:tc>
        <w:tc>
          <w:tcPr>
            <w:tcW w:w="929" w:type="dxa"/>
            <w:tcBorders>
              <w:top w:val="nil"/>
              <w:left w:val="nil"/>
              <w:bottom w:val="single" w:sz="4" w:space="0" w:color="auto"/>
              <w:right w:val="single" w:sz="4" w:space="0" w:color="auto"/>
            </w:tcBorders>
            <w:shd w:val="clear" w:color="auto" w:fill="auto"/>
            <w:vAlign w:val="center"/>
            <w:hideMark/>
          </w:tcPr>
          <w:p w14:paraId="02022A11"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549,5</w:t>
            </w:r>
          </w:p>
        </w:tc>
        <w:tc>
          <w:tcPr>
            <w:tcW w:w="929" w:type="dxa"/>
            <w:gridSpan w:val="2"/>
            <w:tcBorders>
              <w:top w:val="nil"/>
              <w:left w:val="nil"/>
              <w:bottom w:val="single" w:sz="4" w:space="0" w:color="auto"/>
              <w:right w:val="single" w:sz="4" w:space="0" w:color="auto"/>
            </w:tcBorders>
            <w:shd w:val="clear" w:color="auto" w:fill="auto"/>
            <w:vAlign w:val="center"/>
            <w:hideMark/>
          </w:tcPr>
          <w:p w14:paraId="28146CAC"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596,3</w:t>
            </w:r>
          </w:p>
        </w:tc>
        <w:tc>
          <w:tcPr>
            <w:tcW w:w="929" w:type="dxa"/>
            <w:gridSpan w:val="2"/>
            <w:tcBorders>
              <w:top w:val="nil"/>
              <w:left w:val="nil"/>
              <w:bottom w:val="single" w:sz="4" w:space="0" w:color="auto"/>
              <w:right w:val="single" w:sz="4" w:space="0" w:color="auto"/>
            </w:tcBorders>
            <w:shd w:val="clear" w:color="auto" w:fill="auto"/>
            <w:vAlign w:val="center"/>
            <w:hideMark/>
          </w:tcPr>
          <w:p w14:paraId="3299D98E"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618,1</w:t>
            </w:r>
          </w:p>
        </w:tc>
        <w:tc>
          <w:tcPr>
            <w:tcW w:w="929" w:type="dxa"/>
            <w:gridSpan w:val="2"/>
            <w:tcBorders>
              <w:top w:val="nil"/>
              <w:left w:val="nil"/>
              <w:bottom w:val="single" w:sz="4" w:space="0" w:color="auto"/>
              <w:right w:val="single" w:sz="4" w:space="0" w:color="auto"/>
            </w:tcBorders>
            <w:shd w:val="clear" w:color="auto" w:fill="auto"/>
            <w:vAlign w:val="center"/>
            <w:hideMark/>
          </w:tcPr>
          <w:p w14:paraId="533BE99D"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739,9</w:t>
            </w:r>
          </w:p>
        </w:tc>
        <w:tc>
          <w:tcPr>
            <w:tcW w:w="929" w:type="dxa"/>
            <w:gridSpan w:val="2"/>
            <w:tcBorders>
              <w:top w:val="nil"/>
              <w:left w:val="nil"/>
              <w:bottom w:val="single" w:sz="4" w:space="0" w:color="auto"/>
              <w:right w:val="single" w:sz="4" w:space="0" w:color="auto"/>
            </w:tcBorders>
            <w:shd w:val="clear" w:color="auto" w:fill="auto"/>
            <w:vAlign w:val="center"/>
            <w:hideMark/>
          </w:tcPr>
          <w:p w14:paraId="3C7DFB62"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739,9</w:t>
            </w:r>
          </w:p>
        </w:tc>
        <w:tc>
          <w:tcPr>
            <w:tcW w:w="929" w:type="dxa"/>
            <w:tcBorders>
              <w:top w:val="nil"/>
              <w:left w:val="nil"/>
              <w:bottom w:val="single" w:sz="4" w:space="0" w:color="auto"/>
              <w:right w:val="single" w:sz="4" w:space="0" w:color="auto"/>
            </w:tcBorders>
            <w:shd w:val="clear" w:color="auto" w:fill="auto"/>
            <w:vAlign w:val="center"/>
            <w:hideMark/>
          </w:tcPr>
          <w:p w14:paraId="4821C627"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815,2</w:t>
            </w:r>
          </w:p>
        </w:tc>
        <w:tc>
          <w:tcPr>
            <w:tcW w:w="929" w:type="dxa"/>
            <w:gridSpan w:val="2"/>
            <w:tcBorders>
              <w:top w:val="nil"/>
              <w:left w:val="nil"/>
              <w:bottom w:val="single" w:sz="4" w:space="0" w:color="auto"/>
              <w:right w:val="single" w:sz="4" w:space="0" w:color="auto"/>
            </w:tcBorders>
            <w:shd w:val="clear" w:color="auto" w:fill="auto"/>
            <w:vAlign w:val="center"/>
            <w:hideMark/>
          </w:tcPr>
          <w:p w14:paraId="52BBA10E"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815,2</w:t>
            </w:r>
          </w:p>
        </w:tc>
        <w:tc>
          <w:tcPr>
            <w:tcW w:w="929" w:type="dxa"/>
            <w:gridSpan w:val="2"/>
            <w:tcBorders>
              <w:top w:val="nil"/>
              <w:left w:val="nil"/>
              <w:bottom w:val="single" w:sz="4" w:space="0" w:color="auto"/>
              <w:right w:val="single" w:sz="4" w:space="0" w:color="auto"/>
            </w:tcBorders>
            <w:shd w:val="clear" w:color="auto" w:fill="auto"/>
            <w:vAlign w:val="center"/>
            <w:hideMark/>
          </w:tcPr>
          <w:p w14:paraId="031E7C98"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815,2</w:t>
            </w:r>
          </w:p>
        </w:tc>
        <w:tc>
          <w:tcPr>
            <w:tcW w:w="929" w:type="dxa"/>
            <w:gridSpan w:val="2"/>
            <w:tcBorders>
              <w:top w:val="nil"/>
              <w:left w:val="nil"/>
              <w:bottom w:val="single" w:sz="4" w:space="0" w:color="auto"/>
              <w:right w:val="single" w:sz="4" w:space="0" w:color="auto"/>
            </w:tcBorders>
            <w:shd w:val="clear" w:color="auto" w:fill="auto"/>
            <w:vAlign w:val="center"/>
            <w:hideMark/>
          </w:tcPr>
          <w:p w14:paraId="439E72EA"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1017,5</w:t>
            </w:r>
          </w:p>
        </w:tc>
      </w:tr>
      <w:tr w:rsidR="0048013A" w:rsidRPr="00C851A3" w14:paraId="1F198373" w14:textId="77777777" w:rsidTr="00C96792">
        <w:trPr>
          <w:gridAfter w:val="8"/>
          <w:wAfter w:w="7899" w:type="dxa"/>
          <w:trHeight w:val="330"/>
        </w:trPr>
        <w:tc>
          <w:tcPr>
            <w:tcW w:w="520" w:type="dxa"/>
            <w:gridSpan w:val="3"/>
            <w:vMerge/>
            <w:tcBorders>
              <w:top w:val="nil"/>
              <w:left w:val="single" w:sz="4" w:space="0" w:color="auto"/>
              <w:bottom w:val="single" w:sz="4" w:space="0" w:color="000000"/>
              <w:right w:val="single" w:sz="4" w:space="0" w:color="auto"/>
            </w:tcBorders>
            <w:vAlign w:val="center"/>
            <w:hideMark/>
          </w:tcPr>
          <w:p w14:paraId="36EE9C80" w14:textId="77777777" w:rsidR="0048013A" w:rsidRPr="00C851A3" w:rsidRDefault="0048013A" w:rsidP="0048013A">
            <w:pPr>
              <w:widowControl/>
              <w:autoSpaceDE/>
              <w:autoSpaceDN/>
              <w:adjustRightInd/>
              <w:ind w:firstLine="0"/>
              <w:jc w:val="left"/>
              <w:rPr>
                <w:rFonts w:ascii="Times New Roman" w:hAnsi="Times New Roman" w:cs="Times New Roman"/>
                <w:color w:val="000000"/>
                <w:sz w:val="20"/>
                <w:szCs w:val="20"/>
              </w:rPr>
            </w:pPr>
          </w:p>
        </w:tc>
        <w:tc>
          <w:tcPr>
            <w:tcW w:w="3024" w:type="dxa"/>
            <w:vMerge/>
            <w:tcBorders>
              <w:top w:val="nil"/>
              <w:left w:val="single" w:sz="4" w:space="0" w:color="auto"/>
              <w:bottom w:val="single" w:sz="4" w:space="0" w:color="000000"/>
              <w:right w:val="single" w:sz="4" w:space="0" w:color="auto"/>
            </w:tcBorders>
            <w:vAlign w:val="center"/>
            <w:hideMark/>
          </w:tcPr>
          <w:p w14:paraId="7AF6AFD7" w14:textId="77777777" w:rsidR="0048013A" w:rsidRPr="00C851A3" w:rsidRDefault="0048013A" w:rsidP="0048013A">
            <w:pPr>
              <w:widowControl/>
              <w:autoSpaceDE/>
              <w:autoSpaceDN/>
              <w:adjustRightInd/>
              <w:ind w:firstLine="0"/>
              <w:jc w:val="left"/>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14:paraId="64C4C709"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880" w:type="dxa"/>
            <w:gridSpan w:val="2"/>
            <w:tcBorders>
              <w:top w:val="nil"/>
              <w:left w:val="nil"/>
              <w:bottom w:val="single" w:sz="4" w:space="0" w:color="auto"/>
              <w:right w:val="single" w:sz="4" w:space="0" w:color="auto"/>
            </w:tcBorders>
            <w:shd w:val="clear" w:color="auto" w:fill="auto"/>
            <w:vAlign w:val="center"/>
            <w:hideMark/>
          </w:tcPr>
          <w:p w14:paraId="6C148EE4"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6,8</w:t>
            </w:r>
          </w:p>
        </w:tc>
        <w:tc>
          <w:tcPr>
            <w:tcW w:w="929" w:type="dxa"/>
            <w:gridSpan w:val="2"/>
            <w:tcBorders>
              <w:top w:val="nil"/>
              <w:left w:val="nil"/>
              <w:bottom w:val="single" w:sz="4" w:space="0" w:color="auto"/>
              <w:right w:val="single" w:sz="4" w:space="0" w:color="auto"/>
            </w:tcBorders>
            <w:shd w:val="clear" w:color="auto" w:fill="auto"/>
            <w:vAlign w:val="center"/>
            <w:hideMark/>
          </w:tcPr>
          <w:p w14:paraId="6BBAACDF"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w:t>
            </w:r>
          </w:p>
        </w:tc>
        <w:tc>
          <w:tcPr>
            <w:tcW w:w="929" w:type="dxa"/>
            <w:gridSpan w:val="2"/>
            <w:tcBorders>
              <w:top w:val="nil"/>
              <w:left w:val="nil"/>
              <w:bottom w:val="single" w:sz="4" w:space="0" w:color="auto"/>
              <w:right w:val="single" w:sz="4" w:space="0" w:color="auto"/>
            </w:tcBorders>
            <w:shd w:val="clear" w:color="auto" w:fill="auto"/>
            <w:vAlign w:val="center"/>
            <w:hideMark/>
          </w:tcPr>
          <w:p w14:paraId="7386E484"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w:t>
            </w:r>
          </w:p>
        </w:tc>
        <w:tc>
          <w:tcPr>
            <w:tcW w:w="929" w:type="dxa"/>
            <w:tcBorders>
              <w:top w:val="nil"/>
              <w:left w:val="nil"/>
              <w:bottom w:val="single" w:sz="4" w:space="0" w:color="auto"/>
              <w:right w:val="single" w:sz="4" w:space="0" w:color="auto"/>
            </w:tcBorders>
            <w:shd w:val="clear" w:color="auto" w:fill="auto"/>
            <w:vAlign w:val="center"/>
            <w:hideMark/>
          </w:tcPr>
          <w:p w14:paraId="18F97F63"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w:t>
            </w:r>
          </w:p>
        </w:tc>
        <w:tc>
          <w:tcPr>
            <w:tcW w:w="929" w:type="dxa"/>
            <w:gridSpan w:val="2"/>
            <w:tcBorders>
              <w:top w:val="nil"/>
              <w:left w:val="nil"/>
              <w:bottom w:val="single" w:sz="4" w:space="0" w:color="auto"/>
              <w:right w:val="single" w:sz="4" w:space="0" w:color="auto"/>
            </w:tcBorders>
            <w:shd w:val="clear" w:color="auto" w:fill="auto"/>
            <w:vAlign w:val="center"/>
            <w:hideMark/>
          </w:tcPr>
          <w:p w14:paraId="3698ADF1"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w:t>
            </w:r>
          </w:p>
        </w:tc>
        <w:tc>
          <w:tcPr>
            <w:tcW w:w="929" w:type="dxa"/>
            <w:gridSpan w:val="2"/>
            <w:tcBorders>
              <w:top w:val="nil"/>
              <w:left w:val="nil"/>
              <w:bottom w:val="single" w:sz="4" w:space="0" w:color="auto"/>
              <w:right w:val="single" w:sz="4" w:space="0" w:color="auto"/>
            </w:tcBorders>
            <w:shd w:val="clear" w:color="auto" w:fill="auto"/>
            <w:vAlign w:val="center"/>
            <w:hideMark/>
          </w:tcPr>
          <w:p w14:paraId="1A55BA24"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w:t>
            </w:r>
          </w:p>
        </w:tc>
        <w:tc>
          <w:tcPr>
            <w:tcW w:w="929" w:type="dxa"/>
            <w:gridSpan w:val="2"/>
            <w:tcBorders>
              <w:top w:val="nil"/>
              <w:left w:val="nil"/>
              <w:bottom w:val="single" w:sz="4" w:space="0" w:color="auto"/>
              <w:right w:val="single" w:sz="4" w:space="0" w:color="auto"/>
            </w:tcBorders>
            <w:shd w:val="clear" w:color="auto" w:fill="auto"/>
            <w:vAlign w:val="center"/>
            <w:hideMark/>
          </w:tcPr>
          <w:p w14:paraId="65D2A468"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w:t>
            </w:r>
          </w:p>
        </w:tc>
        <w:tc>
          <w:tcPr>
            <w:tcW w:w="929" w:type="dxa"/>
            <w:gridSpan w:val="2"/>
            <w:tcBorders>
              <w:top w:val="nil"/>
              <w:left w:val="nil"/>
              <w:bottom w:val="single" w:sz="4" w:space="0" w:color="auto"/>
              <w:right w:val="single" w:sz="4" w:space="0" w:color="auto"/>
            </w:tcBorders>
            <w:shd w:val="clear" w:color="auto" w:fill="auto"/>
            <w:vAlign w:val="center"/>
            <w:hideMark/>
          </w:tcPr>
          <w:p w14:paraId="5CFA25DC"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w:t>
            </w:r>
          </w:p>
        </w:tc>
        <w:tc>
          <w:tcPr>
            <w:tcW w:w="929" w:type="dxa"/>
            <w:tcBorders>
              <w:top w:val="nil"/>
              <w:left w:val="nil"/>
              <w:bottom w:val="single" w:sz="4" w:space="0" w:color="auto"/>
              <w:right w:val="single" w:sz="4" w:space="0" w:color="auto"/>
            </w:tcBorders>
            <w:shd w:val="clear" w:color="auto" w:fill="auto"/>
            <w:vAlign w:val="center"/>
            <w:hideMark/>
          </w:tcPr>
          <w:p w14:paraId="038B6156"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w:t>
            </w:r>
          </w:p>
        </w:tc>
        <w:tc>
          <w:tcPr>
            <w:tcW w:w="929" w:type="dxa"/>
            <w:gridSpan w:val="2"/>
            <w:tcBorders>
              <w:top w:val="nil"/>
              <w:left w:val="nil"/>
              <w:bottom w:val="single" w:sz="4" w:space="0" w:color="auto"/>
              <w:right w:val="single" w:sz="4" w:space="0" w:color="auto"/>
            </w:tcBorders>
            <w:shd w:val="clear" w:color="auto" w:fill="auto"/>
            <w:vAlign w:val="center"/>
            <w:hideMark/>
          </w:tcPr>
          <w:p w14:paraId="1521CFC0"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w:t>
            </w:r>
          </w:p>
        </w:tc>
        <w:tc>
          <w:tcPr>
            <w:tcW w:w="929" w:type="dxa"/>
            <w:gridSpan w:val="2"/>
            <w:tcBorders>
              <w:top w:val="nil"/>
              <w:left w:val="nil"/>
              <w:bottom w:val="single" w:sz="4" w:space="0" w:color="auto"/>
              <w:right w:val="single" w:sz="4" w:space="0" w:color="auto"/>
            </w:tcBorders>
            <w:shd w:val="clear" w:color="auto" w:fill="auto"/>
            <w:vAlign w:val="center"/>
            <w:hideMark/>
          </w:tcPr>
          <w:p w14:paraId="4D2BB25F"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w:t>
            </w:r>
          </w:p>
        </w:tc>
        <w:tc>
          <w:tcPr>
            <w:tcW w:w="929" w:type="dxa"/>
            <w:gridSpan w:val="2"/>
            <w:tcBorders>
              <w:top w:val="nil"/>
              <w:left w:val="nil"/>
              <w:bottom w:val="single" w:sz="4" w:space="0" w:color="auto"/>
              <w:right w:val="single" w:sz="4" w:space="0" w:color="auto"/>
            </w:tcBorders>
            <w:shd w:val="clear" w:color="auto" w:fill="auto"/>
            <w:vAlign w:val="center"/>
            <w:hideMark/>
          </w:tcPr>
          <w:p w14:paraId="2066B424"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w:t>
            </w:r>
          </w:p>
        </w:tc>
      </w:tr>
      <w:tr w:rsidR="0048013A" w:rsidRPr="00C851A3" w14:paraId="715468AA" w14:textId="77777777" w:rsidTr="00C96792">
        <w:trPr>
          <w:gridAfter w:val="8"/>
          <w:wAfter w:w="7899" w:type="dxa"/>
          <w:trHeight w:val="330"/>
        </w:trPr>
        <w:tc>
          <w:tcPr>
            <w:tcW w:w="520" w:type="dxa"/>
            <w:gridSpan w:val="3"/>
            <w:tcBorders>
              <w:top w:val="nil"/>
              <w:left w:val="single" w:sz="4" w:space="0" w:color="auto"/>
              <w:bottom w:val="single" w:sz="4" w:space="0" w:color="auto"/>
              <w:right w:val="single" w:sz="4" w:space="0" w:color="auto"/>
            </w:tcBorders>
            <w:shd w:val="clear" w:color="auto" w:fill="auto"/>
            <w:vAlign w:val="center"/>
            <w:hideMark/>
          </w:tcPr>
          <w:p w14:paraId="30D4995C"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2.5.</w:t>
            </w:r>
          </w:p>
        </w:tc>
        <w:tc>
          <w:tcPr>
            <w:tcW w:w="3024" w:type="dxa"/>
            <w:tcBorders>
              <w:top w:val="nil"/>
              <w:left w:val="nil"/>
              <w:bottom w:val="single" w:sz="4" w:space="0" w:color="auto"/>
              <w:right w:val="single" w:sz="4" w:space="0" w:color="auto"/>
            </w:tcBorders>
            <w:shd w:val="clear" w:color="auto" w:fill="auto"/>
            <w:vAlign w:val="center"/>
            <w:hideMark/>
          </w:tcPr>
          <w:p w14:paraId="670C3C4E"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Полезный отпуск</w:t>
            </w:r>
          </w:p>
        </w:tc>
        <w:tc>
          <w:tcPr>
            <w:tcW w:w="960" w:type="dxa"/>
            <w:tcBorders>
              <w:top w:val="nil"/>
              <w:left w:val="nil"/>
              <w:bottom w:val="single" w:sz="4" w:space="0" w:color="auto"/>
              <w:right w:val="single" w:sz="4" w:space="0" w:color="auto"/>
            </w:tcBorders>
            <w:shd w:val="clear" w:color="auto" w:fill="auto"/>
            <w:vAlign w:val="center"/>
            <w:hideMark/>
          </w:tcPr>
          <w:p w14:paraId="5B726D07"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w:t>
            </w:r>
          </w:p>
        </w:tc>
        <w:tc>
          <w:tcPr>
            <w:tcW w:w="880" w:type="dxa"/>
            <w:gridSpan w:val="2"/>
            <w:tcBorders>
              <w:top w:val="nil"/>
              <w:left w:val="nil"/>
              <w:bottom w:val="single" w:sz="4" w:space="0" w:color="auto"/>
              <w:right w:val="single" w:sz="4" w:space="0" w:color="auto"/>
            </w:tcBorders>
            <w:shd w:val="clear" w:color="auto" w:fill="auto"/>
            <w:vAlign w:val="center"/>
            <w:hideMark/>
          </w:tcPr>
          <w:p w14:paraId="4FCD8693"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3165,8</w:t>
            </w:r>
          </w:p>
        </w:tc>
        <w:tc>
          <w:tcPr>
            <w:tcW w:w="929" w:type="dxa"/>
            <w:gridSpan w:val="2"/>
            <w:tcBorders>
              <w:top w:val="nil"/>
              <w:left w:val="nil"/>
              <w:bottom w:val="single" w:sz="4" w:space="0" w:color="auto"/>
              <w:right w:val="single" w:sz="4" w:space="0" w:color="auto"/>
            </w:tcBorders>
            <w:shd w:val="clear" w:color="auto" w:fill="auto"/>
            <w:vAlign w:val="center"/>
            <w:hideMark/>
          </w:tcPr>
          <w:p w14:paraId="1AB097DC"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2887,8</w:t>
            </w:r>
          </w:p>
        </w:tc>
        <w:tc>
          <w:tcPr>
            <w:tcW w:w="929" w:type="dxa"/>
            <w:gridSpan w:val="2"/>
            <w:tcBorders>
              <w:top w:val="nil"/>
              <w:left w:val="nil"/>
              <w:bottom w:val="single" w:sz="4" w:space="0" w:color="auto"/>
              <w:right w:val="single" w:sz="4" w:space="0" w:color="auto"/>
            </w:tcBorders>
            <w:shd w:val="clear" w:color="auto" w:fill="auto"/>
            <w:vAlign w:val="center"/>
            <w:hideMark/>
          </w:tcPr>
          <w:p w14:paraId="03BEA054"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5306,4</w:t>
            </w:r>
          </w:p>
        </w:tc>
        <w:tc>
          <w:tcPr>
            <w:tcW w:w="929" w:type="dxa"/>
            <w:tcBorders>
              <w:top w:val="nil"/>
              <w:left w:val="nil"/>
              <w:bottom w:val="single" w:sz="4" w:space="0" w:color="auto"/>
              <w:right w:val="single" w:sz="4" w:space="0" w:color="auto"/>
            </w:tcBorders>
            <w:shd w:val="clear" w:color="auto" w:fill="auto"/>
            <w:vAlign w:val="center"/>
            <w:hideMark/>
          </w:tcPr>
          <w:p w14:paraId="43195BFB"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5489,4</w:t>
            </w:r>
          </w:p>
        </w:tc>
        <w:tc>
          <w:tcPr>
            <w:tcW w:w="929" w:type="dxa"/>
            <w:gridSpan w:val="2"/>
            <w:tcBorders>
              <w:top w:val="nil"/>
              <w:left w:val="nil"/>
              <w:bottom w:val="single" w:sz="4" w:space="0" w:color="auto"/>
              <w:right w:val="single" w:sz="4" w:space="0" w:color="auto"/>
            </w:tcBorders>
            <w:shd w:val="clear" w:color="auto" w:fill="auto"/>
            <w:vAlign w:val="center"/>
            <w:hideMark/>
          </w:tcPr>
          <w:p w14:paraId="3EEA7F21"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5956,0</w:t>
            </w:r>
          </w:p>
        </w:tc>
        <w:tc>
          <w:tcPr>
            <w:tcW w:w="929" w:type="dxa"/>
            <w:gridSpan w:val="2"/>
            <w:tcBorders>
              <w:top w:val="nil"/>
              <w:left w:val="nil"/>
              <w:bottom w:val="single" w:sz="4" w:space="0" w:color="auto"/>
              <w:right w:val="single" w:sz="4" w:space="0" w:color="auto"/>
            </w:tcBorders>
            <w:shd w:val="clear" w:color="auto" w:fill="auto"/>
            <w:vAlign w:val="center"/>
            <w:hideMark/>
          </w:tcPr>
          <w:p w14:paraId="451BF1C0"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6174,1</w:t>
            </w:r>
          </w:p>
        </w:tc>
        <w:tc>
          <w:tcPr>
            <w:tcW w:w="929" w:type="dxa"/>
            <w:gridSpan w:val="2"/>
            <w:tcBorders>
              <w:top w:val="nil"/>
              <w:left w:val="nil"/>
              <w:bottom w:val="single" w:sz="4" w:space="0" w:color="auto"/>
              <w:right w:val="single" w:sz="4" w:space="0" w:color="auto"/>
            </w:tcBorders>
            <w:shd w:val="clear" w:color="auto" w:fill="auto"/>
            <w:vAlign w:val="center"/>
            <w:hideMark/>
          </w:tcPr>
          <w:p w14:paraId="5C1627A4"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7390,7</w:t>
            </w:r>
          </w:p>
        </w:tc>
        <w:tc>
          <w:tcPr>
            <w:tcW w:w="929" w:type="dxa"/>
            <w:gridSpan w:val="2"/>
            <w:tcBorders>
              <w:top w:val="nil"/>
              <w:left w:val="nil"/>
              <w:bottom w:val="single" w:sz="4" w:space="0" w:color="auto"/>
              <w:right w:val="single" w:sz="4" w:space="0" w:color="auto"/>
            </w:tcBorders>
            <w:shd w:val="clear" w:color="auto" w:fill="auto"/>
            <w:vAlign w:val="center"/>
            <w:hideMark/>
          </w:tcPr>
          <w:p w14:paraId="58FBB710"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7390,7</w:t>
            </w:r>
          </w:p>
        </w:tc>
        <w:tc>
          <w:tcPr>
            <w:tcW w:w="929" w:type="dxa"/>
            <w:tcBorders>
              <w:top w:val="nil"/>
              <w:left w:val="nil"/>
              <w:bottom w:val="single" w:sz="4" w:space="0" w:color="auto"/>
              <w:right w:val="single" w:sz="4" w:space="0" w:color="auto"/>
            </w:tcBorders>
            <w:shd w:val="clear" w:color="auto" w:fill="auto"/>
            <w:vAlign w:val="center"/>
            <w:hideMark/>
          </w:tcPr>
          <w:p w14:paraId="4BAABDA6"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8142,8</w:t>
            </w:r>
          </w:p>
        </w:tc>
        <w:tc>
          <w:tcPr>
            <w:tcW w:w="929" w:type="dxa"/>
            <w:gridSpan w:val="2"/>
            <w:tcBorders>
              <w:top w:val="nil"/>
              <w:left w:val="nil"/>
              <w:bottom w:val="single" w:sz="4" w:space="0" w:color="auto"/>
              <w:right w:val="single" w:sz="4" w:space="0" w:color="auto"/>
            </w:tcBorders>
            <w:shd w:val="clear" w:color="auto" w:fill="auto"/>
            <w:vAlign w:val="center"/>
            <w:hideMark/>
          </w:tcPr>
          <w:p w14:paraId="703A652A"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8142,8</w:t>
            </w:r>
          </w:p>
        </w:tc>
        <w:tc>
          <w:tcPr>
            <w:tcW w:w="929" w:type="dxa"/>
            <w:gridSpan w:val="2"/>
            <w:tcBorders>
              <w:top w:val="nil"/>
              <w:left w:val="nil"/>
              <w:bottom w:val="single" w:sz="4" w:space="0" w:color="auto"/>
              <w:right w:val="single" w:sz="4" w:space="0" w:color="auto"/>
            </w:tcBorders>
            <w:shd w:val="clear" w:color="auto" w:fill="auto"/>
            <w:vAlign w:val="center"/>
            <w:hideMark/>
          </w:tcPr>
          <w:p w14:paraId="0B47F0A0"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8142,8</w:t>
            </w:r>
          </w:p>
        </w:tc>
        <w:tc>
          <w:tcPr>
            <w:tcW w:w="929" w:type="dxa"/>
            <w:gridSpan w:val="2"/>
            <w:tcBorders>
              <w:top w:val="nil"/>
              <w:left w:val="nil"/>
              <w:bottom w:val="single" w:sz="4" w:space="0" w:color="auto"/>
              <w:right w:val="single" w:sz="4" w:space="0" w:color="auto"/>
            </w:tcBorders>
            <w:shd w:val="clear" w:color="auto" w:fill="auto"/>
            <w:vAlign w:val="center"/>
            <w:hideMark/>
          </w:tcPr>
          <w:p w14:paraId="61E6E10C"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10163,4</w:t>
            </w:r>
          </w:p>
        </w:tc>
      </w:tr>
      <w:tr w:rsidR="0048013A" w:rsidRPr="00C851A3" w14:paraId="1221C246" w14:textId="77777777" w:rsidTr="00C96792">
        <w:trPr>
          <w:gridAfter w:val="8"/>
          <w:wAfter w:w="7898" w:type="dxa"/>
          <w:trHeight w:val="330"/>
        </w:trPr>
        <w:tc>
          <w:tcPr>
            <w:tcW w:w="520" w:type="dxa"/>
            <w:gridSpan w:val="3"/>
            <w:tcBorders>
              <w:top w:val="nil"/>
              <w:left w:val="single" w:sz="4" w:space="0" w:color="auto"/>
              <w:bottom w:val="single" w:sz="4" w:space="0" w:color="auto"/>
              <w:right w:val="single" w:sz="4" w:space="0" w:color="auto"/>
            </w:tcBorders>
            <w:shd w:val="clear" w:color="auto" w:fill="auto"/>
            <w:vAlign w:val="center"/>
            <w:hideMark/>
          </w:tcPr>
          <w:p w14:paraId="4E4043C2" w14:textId="77777777" w:rsidR="0048013A" w:rsidRPr="00C851A3" w:rsidRDefault="0048013A" w:rsidP="0048013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3.</w:t>
            </w:r>
          </w:p>
        </w:tc>
        <w:tc>
          <w:tcPr>
            <w:tcW w:w="15084" w:type="dxa"/>
            <w:gridSpan w:val="24"/>
            <w:tcBorders>
              <w:top w:val="single" w:sz="4" w:space="0" w:color="auto"/>
              <w:left w:val="nil"/>
              <w:bottom w:val="single" w:sz="4" w:space="0" w:color="auto"/>
              <w:right w:val="single" w:sz="4" w:space="0" w:color="auto"/>
            </w:tcBorders>
            <w:shd w:val="clear" w:color="auto" w:fill="auto"/>
            <w:vAlign w:val="center"/>
            <w:hideMark/>
          </w:tcPr>
          <w:p w14:paraId="12744903" w14:textId="77777777" w:rsidR="0048013A" w:rsidRPr="00C851A3" w:rsidRDefault="0048013A" w:rsidP="0048013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Итого по с. п. Куть - Ях</w:t>
            </w:r>
          </w:p>
        </w:tc>
      </w:tr>
      <w:tr w:rsidR="0048013A" w:rsidRPr="00C851A3" w14:paraId="289C6475" w14:textId="77777777" w:rsidTr="00C96792">
        <w:trPr>
          <w:gridAfter w:val="8"/>
          <w:wAfter w:w="7899" w:type="dxa"/>
          <w:trHeight w:val="272"/>
        </w:trPr>
        <w:tc>
          <w:tcPr>
            <w:tcW w:w="520" w:type="dxa"/>
            <w:gridSpan w:val="3"/>
            <w:tcBorders>
              <w:top w:val="nil"/>
              <w:left w:val="single" w:sz="4" w:space="0" w:color="auto"/>
              <w:bottom w:val="single" w:sz="4" w:space="0" w:color="auto"/>
              <w:right w:val="single" w:sz="4" w:space="0" w:color="auto"/>
            </w:tcBorders>
            <w:shd w:val="clear" w:color="auto" w:fill="auto"/>
            <w:vAlign w:val="center"/>
            <w:hideMark/>
          </w:tcPr>
          <w:p w14:paraId="3426A42A"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3.1.</w:t>
            </w:r>
          </w:p>
        </w:tc>
        <w:tc>
          <w:tcPr>
            <w:tcW w:w="3024" w:type="dxa"/>
            <w:tcBorders>
              <w:top w:val="nil"/>
              <w:left w:val="nil"/>
              <w:bottom w:val="single" w:sz="4" w:space="0" w:color="auto"/>
              <w:right w:val="single" w:sz="4" w:space="0" w:color="auto"/>
            </w:tcBorders>
            <w:shd w:val="clear" w:color="auto" w:fill="auto"/>
            <w:vAlign w:val="center"/>
            <w:hideMark/>
          </w:tcPr>
          <w:p w14:paraId="4974A398"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xml:space="preserve">Выработка тепловой энергии </w:t>
            </w:r>
          </w:p>
        </w:tc>
        <w:tc>
          <w:tcPr>
            <w:tcW w:w="960" w:type="dxa"/>
            <w:tcBorders>
              <w:top w:val="nil"/>
              <w:left w:val="nil"/>
              <w:bottom w:val="single" w:sz="4" w:space="0" w:color="auto"/>
              <w:right w:val="single" w:sz="4" w:space="0" w:color="auto"/>
            </w:tcBorders>
            <w:shd w:val="clear" w:color="auto" w:fill="auto"/>
            <w:vAlign w:val="center"/>
            <w:hideMark/>
          </w:tcPr>
          <w:p w14:paraId="1AB4CADF"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w:t>
            </w:r>
          </w:p>
        </w:tc>
        <w:tc>
          <w:tcPr>
            <w:tcW w:w="880" w:type="dxa"/>
            <w:gridSpan w:val="2"/>
            <w:tcBorders>
              <w:top w:val="nil"/>
              <w:left w:val="nil"/>
              <w:bottom w:val="single" w:sz="4" w:space="0" w:color="auto"/>
              <w:right w:val="single" w:sz="4" w:space="0" w:color="auto"/>
            </w:tcBorders>
            <w:shd w:val="clear" w:color="auto" w:fill="auto"/>
            <w:vAlign w:val="center"/>
            <w:hideMark/>
          </w:tcPr>
          <w:p w14:paraId="24D79FE2"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13188,0</w:t>
            </w:r>
          </w:p>
        </w:tc>
        <w:tc>
          <w:tcPr>
            <w:tcW w:w="929" w:type="dxa"/>
            <w:gridSpan w:val="2"/>
            <w:tcBorders>
              <w:top w:val="nil"/>
              <w:left w:val="nil"/>
              <w:bottom w:val="single" w:sz="4" w:space="0" w:color="auto"/>
              <w:right w:val="single" w:sz="4" w:space="0" w:color="auto"/>
            </w:tcBorders>
            <w:shd w:val="clear" w:color="auto" w:fill="auto"/>
            <w:vAlign w:val="center"/>
            <w:hideMark/>
          </w:tcPr>
          <w:p w14:paraId="7F1D76E4"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12579,8</w:t>
            </w:r>
          </w:p>
        </w:tc>
        <w:tc>
          <w:tcPr>
            <w:tcW w:w="929" w:type="dxa"/>
            <w:gridSpan w:val="2"/>
            <w:tcBorders>
              <w:top w:val="nil"/>
              <w:left w:val="nil"/>
              <w:bottom w:val="single" w:sz="4" w:space="0" w:color="auto"/>
              <w:right w:val="single" w:sz="4" w:space="0" w:color="auto"/>
            </w:tcBorders>
            <w:shd w:val="clear" w:color="auto" w:fill="auto"/>
            <w:vAlign w:val="center"/>
            <w:hideMark/>
          </w:tcPr>
          <w:p w14:paraId="28670835"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15446,2</w:t>
            </w:r>
          </w:p>
        </w:tc>
        <w:tc>
          <w:tcPr>
            <w:tcW w:w="929" w:type="dxa"/>
            <w:tcBorders>
              <w:top w:val="nil"/>
              <w:left w:val="nil"/>
              <w:bottom w:val="single" w:sz="4" w:space="0" w:color="auto"/>
              <w:right w:val="single" w:sz="4" w:space="0" w:color="auto"/>
            </w:tcBorders>
            <w:shd w:val="clear" w:color="auto" w:fill="auto"/>
            <w:vAlign w:val="center"/>
            <w:hideMark/>
          </w:tcPr>
          <w:p w14:paraId="13B2AB01"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15653,4</w:t>
            </w:r>
          </w:p>
        </w:tc>
        <w:tc>
          <w:tcPr>
            <w:tcW w:w="929" w:type="dxa"/>
            <w:gridSpan w:val="2"/>
            <w:tcBorders>
              <w:top w:val="nil"/>
              <w:left w:val="nil"/>
              <w:bottom w:val="single" w:sz="4" w:space="0" w:color="auto"/>
              <w:right w:val="single" w:sz="4" w:space="0" w:color="auto"/>
            </w:tcBorders>
            <w:shd w:val="clear" w:color="auto" w:fill="auto"/>
            <w:vAlign w:val="center"/>
            <w:hideMark/>
          </w:tcPr>
          <w:p w14:paraId="4856FF5C"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17551,5</w:t>
            </w:r>
          </w:p>
        </w:tc>
        <w:tc>
          <w:tcPr>
            <w:tcW w:w="929" w:type="dxa"/>
            <w:gridSpan w:val="2"/>
            <w:tcBorders>
              <w:top w:val="nil"/>
              <w:left w:val="nil"/>
              <w:bottom w:val="single" w:sz="4" w:space="0" w:color="auto"/>
              <w:right w:val="single" w:sz="4" w:space="0" w:color="auto"/>
            </w:tcBorders>
            <w:shd w:val="clear" w:color="auto" w:fill="auto"/>
            <w:vAlign w:val="center"/>
            <w:hideMark/>
          </w:tcPr>
          <w:p w14:paraId="4C8F3687"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20222,9</w:t>
            </w:r>
          </w:p>
        </w:tc>
        <w:tc>
          <w:tcPr>
            <w:tcW w:w="929" w:type="dxa"/>
            <w:gridSpan w:val="2"/>
            <w:tcBorders>
              <w:top w:val="nil"/>
              <w:left w:val="nil"/>
              <w:bottom w:val="single" w:sz="4" w:space="0" w:color="auto"/>
              <w:right w:val="single" w:sz="4" w:space="0" w:color="auto"/>
            </w:tcBorders>
            <w:shd w:val="clear" w:color="auto" w:fill="auto"/>
            <w:vAlign w:val="center"/>
            <w:hideMark/>
          </w:tcPr>
          <w:p w14:paraId="2D2BA52C"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22373,2</w:t>
            </w:r>
          </w:p>
        </w:tc>
        <w:tc>
          <w:tcPr>
            <w:tcW w:w="929" w:type="dxa"/>
            <w:gridSpan w:val="2"/>
            <w:tcBorders>
              <w:top w:val="nil"/>
              <w:left w:val="nil"/>
              <w:bottom w:val="single" w:sz="4" w:space="0" w:color="auto"/>
              <w:right w:val="single" w:sz="4" w:space="0" w:color="auto"/>
            </w:tcBorders>
            <w:shd w:val="clear" w:color="auto" w:fill="auto"/>
            <w:vAlign w:val="center"/>
            <w:hideMark/>
          </w:tcPr>
          <w:p w14:paraId="7E6C5170"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22373,2</w:t>
            </w:r>
          </w:p>
        </w:tc>
        <w:tc>
          <w:tcPr>
            <w:tcW w:w="929" w:type="dxa"/>
            <w:tcBorders>
              <w:top w:val="nil"/>
              <w:left w:val="nil"/>
              <w:bottom w:val="single" w:sz="4" w:space="0" w:color="auto"/>
              <w:right w:val="single" w:sz="4" w:space="0" w:color="auto"/>
            </w:tcBorders>
            <w:shd w:val="clear" w:color="auto" w:fill="auto"/>
            <w:vAlign w:val="center"/>
            <w:hideMark/>
          </w:tcPr>
          <w:p w14:paraId="1C7D2855"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23225,1</w:t>
            </w:r>
          </w:p>
        </w:tc>
        <w:tc>
          <w:tcPr>
            <w:tcW w:w="929" w:type="dxa"/>
            <w:gridSpan w:val="2"/>
            <w:tcBorders>
              <w:top w:val="nil"/>
              <w:left w:val="nil"/>
              <w:bottom w:val="single" w:sz="4" w:space="0" w:color="auto"/>
              <w:right w:val="single" w:sz="4" w:space="0" w:color="auto"/>
            </w:tcBorders>
            <w:shd w:val="clear" w:color="auto" w:fill="auto"/>
            <w:vAlign w:val="center"/>
            <w:hideMark/>
          </w:tcPr>
          <w:p w14:paraId="0880F510"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23292,7</w:t>
            </w:r>
          </w:p>
        </w:tc>
        <w:tc>
          <w:tcPr>
            <w:tcW w:w="929" w:type="dxa"/>
            <w:gridSpan w:val="2"/>
            <w:tcBorders>
              <w:top w:val="nil"/>
              <w:left w:val="nil"/>
              <w:bottom w:val="single" w:sz="4" w:space="0" w:color="auto"/>
              <w:right w:val="single" w:sz="4" w:space="0" w:color="auto"/>
            </w:tcBorders>
            <w:shd w:val="clear" w:color="auto" w:fill="auto"/>
            <w:vAlign w:val="center"/>
            <w:hideMark/>
          </w:tcPr>
          <w:p w14:paraId="5646126B"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23464,1</w:t>
            </w:r>
          </w:p>
        </w:tc>
        <w:tc>
          <w:tcPr>
            <w:tcW w:w="929" w:type="dxa"/>
            <w:gridSpan w:val="2"/>
            <w:tcBorders>
              <w:top w:val="nil"/>
              <w:left w:val="nil"/>
              <w:bottom w:val="single" w:sz="4" w:space="0" w:color="auto"/>
              <w:right w:val="single" w:sz="4" w:space="0" w:color="auto"/>
            </w:tcBorders>
            <w:shd w:val="clear" w:color="auto" w:fill="auto"/>
            <w:vAlign w:val="center"/>
            <w:hideMark/>
          </w:tcPr>
          <w:p w14:paraId="593D8822"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25752,8</w:t>
            </w:r>
          </w:p>
        </w:tc>
      </w:tr>
      <w:tr w:rsidR="0048013A" w:rsidRPr="00C851A3" w14:paraId="50C8A4DB" w14:textId="77777777" w:rsidTr="00C96792">
        <w:trPr>
          <w:gridAfter w:val="8"/>
          <w:wAfter w:w="7899" w:type="dxa"/>
          <w:trHeight w:val="330"/>
        </w:trPr>
        <w:tc>
          <w:tcPr>
            <w:tcW w:w="520" w:type="dxa"/>
            <w:gridSpan w:val="3"/>
            <w:tcBorders>
              <w:top w:val="nil"/>
              <w:left w:val="single" w:sz="4" w:space="0" w:color="auto"/>
              <w:bottom w:val="single" w:sz="4" w:space="0" w:color="auto"/>
              <w:right w:val="single" w:sz="4" w:space="0" w:color="auto"/>
            </w:tcBorders>
            <w:shd w:val="clear" w:color="auto" w:fill="auto"/>
            <w:vAlign w:val="center"/>
            <w:hideMark/>
          </w:tcPr>
          <w:p w14:paraId="12C6A9C2"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3.2.</w:t>
            </w:r>
          </w:p>
        </w:tc>
        <w:tc>
          <w:tcPr>
            <w:tcW w:w="3024" w:type="dxa"/>
            <w:tcBorders>
              <w:top w:val="nil"/>
              <w:left w:val="nil"/>
              <w:bottom w:val="single" w:sz="4" w:space="0" w:color="auto"/>
              <w:right w:val="single" w:sz="4" w:space="0" w:color="auto"/>
            </w:tcBorders>
            <w:shd w:val="clear" w:color="auto" w:fill="auto"/>
            <w:vAlign w:val="center"/>
            <w:hideMark/>
          </w:tcPr>
          <w:p w14:paraId="6A6B355D"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2DEB3256"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w:t>
            </w:r>
          </w:p>
        </w:tc>
        <w:tc>
          <w:tcPr>
            <w:tcW w:w="880" w:type="dxa"/>
            <w:gridSpan w:val="2"/>
            <w:tcBorders>
              <w:top w:val="nil"/>
              <w:left w:val="nil"/>
              <w:bottom w:val="single" w:sz="4" w:space="0" w:color="auto"/>
              <w:right w:val="single" w:sz="4" w:space="0" w:color="auto"/>
            </w:tcBorders>
            <w:shd w:val="clear" w:color="auto" w:fill="auto"/>
            <w:vAlign w:val="center"/>
            <w:hideMark/>
          </w:tcPr>
          <w:p w14:paraId="32F6E941"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775,6</w:t>
            </w:r>
          </w:p>
        </w:tc>
        <w:tc>
          <w:tcPr>
            <w:tcW w:w="929" w:type="dxa"/>
            <w:gridSpan w:val="2"/>
            <w:tcBorders>
              <w:top w:val="nil"/>
              <w:left w:val="nil"/>
              <w:bottom w:val="single" w:sz="4" w:space="0" w:color="auto"/>
              <w:right w:val="single" w:sz="4" w:space="0" w:color="auto"/>
            </w:tcBorders>
            <w:shd w:val="clear" w:color="auto" w:fill="auto"/>
            <w:vAlign w:val="center"/>
            <w:hideMark/>
          </w:tcPr>
          <w:p w14:paraId="455F3E8D"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779,9</w:t>
            </w:r>
          </w:p>
        </w:tc>
        <w:tc>
          <w:tcPr>
            <w:tcW w:w="929" w:type="dxa"/>
            <w:gridSpan w:val="2"/>
            <w:tcBorders>
              <w:top w:val="nil"/>
              <w:left w:val="nil"/>
              <w:bottom w:val="single" w:sz="4" w:space="0" w:color="auto"/>
              <w:right w:val="single" w:sz="4" w:space="0" w:color="auto"/>
            </w:tcBorders>
            <w:shd w:val="clear" w:color="auto" w:fill="auto"/>
            <w:vAlign w:val="center"/>
            <w:hideMark/>
          </w:tcPr>
          <w:p w14:paraId="71EF7C30"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408,4</w:t>
            </w:r>
          </w:p>
        </w:tc>
        <w:tc>
          <w:tcPr>
            <w:tcW w:w="929" w:type="dxa"/>
            <w:tcBorders>
              <w:top w:val="nil"/>
              <w:left w:val="nil"/>
              <w:bottom w:val="single" w:sz="4" w:space="0" w:color="auto"/>
              <w:right w:val="single" w:sz="4" w:space="0" w:color="auto"/>
            </w:tcBorders>
            <w:shd w:val="clear" w:color="auto" w:fill="auto"/>
            <w:vAlign w:val="center"/>
            <w:hideMark/>
          </w:tcPr>
          <w:p w14:paraId="0B7C3CE5"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414,3</w:t>
            </w:r>
          </w:p>
        </w:tc>
        <w:tc>
          <w:tcPr>
            <w:tcW w:w="929" w:type="dxa"/>
            <w:gridSpan w:val="2"/>
            <w:tcBorders>
              <w:top w:val="nil"/>
              <w:left w:val="nil"/>
              <w:bottom w:val="single" w:sz="4" w:space="0" w:color="auto"/>
              <w:right w:val="single" w:sz="4" w:space="0" w:color="auto"/>
            </w:tcBorders>
            <w:shd w:val="clear" w:color="auto" w:fill="auto"/>
            <w:vAlign w:val="center"/>
            <w:hideMark/>
          </w:tcPr>
          <w:p w14:paraId="3838CF9E"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463,7</w:t>
            </w:r>
          </w:p>
        </w:tc>
        <w:tc>
          <w:tcPr>
            <w:tcW w:w="929" w:type="dxa"/>
            <w:gridSpan w:val="2"/>
            <w:tcBorders>
              <w:top w:val="nil"/>
              <w:left w:val="nil"/>
              <w:bottom w:val="single" w:sz="4" w:space="0" w:color="auto"/>
              <w:right w:val="single" w:sz="4" w:space="0" w:color="auto"/>
            </w:tcBorders>
            <w:shd w:val="clear" w:color="auto" w:fill="auto"/>
            <w:vAlign w:val="center"/>
            <w:hideMark/>
          </w:tcPr>
          <w:p w14:paraId="7681C39A"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531,3</w:t>
            </w:r>
          </w:p>
        </w:tc>
        <w:tc>
          <w:tcPr>
            <w:tcW w:w="929" w:type="dxa"/>
            <w:gridSpan w:val="2"/>
            <w:tcBorders>
              <w:top w:val="nil"/>
              <w:left w:val="nil"/>
              <w:bottom w:val="single" w:sz="4" w:space="0" w:color="auto"/>
              <w:right w:val="single" w:sz="4" w:space="0" w:color="auto"/>
            </w:tcBorders>
            <w:shd w:val="clear" w:color="auto" w:fill="auto"/>
            <w:vAlign w:val="center"/>
            <w:hideMark/>
          </w:tcPr>
          <w:p w14:paraId="6B39D7AA"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590,2</w:t>
            </w:r>
          </w:p>
        </w:tc>
        <w:tc>
          <w:tcPr>
            <w:tcW w:w="929" w:type="dxa"/>
            <w:gridSpan w:val="2"/>
            <w:tcBorders>
              <w:top w:val="nil"/>
              <w:left w:val="nil"/>
              <w:bottom w:val="single" w:sz="4" w:space="0" w:color="auto"/>
              <w:right w:val="single" w:sz="4" w:space="0" w:color="auto"/>
            </w:tcBorders>
            <w:shd w:val="clear" w:color="auto" w:fill="auto"/>
            <w:vAlign w:val="center"/>
            <w:hideMark/>
          </w:tcPr>
          <w:p w14:paraId="2513842E"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590,2</w:t>
            </w:r>
          </w:p>
        </w:tc>
        <w:tc>
          <w:tcPr>
            <w:tcW w:w="929" w:type="dxa"/>
            <w:tcBorders>
              <w:top w:val="nil"/>
              <w:left w:val="nil"/>
              <w:bottom w:val="single" w:sz="4" w:space="0" w:color="auto"/>
              <w:right w:val="single" w:sz="4" w:space="0" w:color="auto"/>
            </w:tcBorders>
            <w:shd w:val="clear" w:color="auto" w:fill="auto"/>
            <w:vAlign w:val="center"/>
            <w:hideMark/>
          </w:tcPr>
          <w:p w14:paraId="78C29014"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614,8</w:t>
            </w:r>
          </w:p>
        </w:tc>
        <w:tc>
          <w:tcPr>
            <w:tcW w:w="929" w:type="dxa"/>
            <w:gridSpan w:val="2"/>
            <w:tcBorders>
              <w:top w:val="nil"/>
              <w:left w:val="nil"/>
              <w:bottom w:val="single" w:sz="4" w:space="0" w:color="auto"/>
              <w:right w:val="single" w:sz="4" w:space="0" w:color="auto"/>
            </w:tcBorders>
            <w:shd w:val="clear" w:color="auto" w:fill="auto"/>
            <w:vAlign w:val="center"/>
            <w:hideMark/>
          </w:tcPr>
          <w:p w14:paraId="5B1E5862"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616,5</w:t>
            </w:r>
          </w:p>
        </w:tc>
        <w:tc>
          <w:tcPr>
            <w:tcW w:w="929" w:type="dxa"/>
            <w:gridSpan w:val="2"/>
            <w:tcBorders>
              <w:top w:val="nil"/>
              <w:left w:val="nil"/>
              <w:bottom w:val="single" w:sz="4" w:space="0" w:color="auto"/>
              <w:right w:val="single" w:sz="4" w:space="0" w:color="auto"/>
            </w:tcBorders>
            <w:shd w:val="clear" w:color="auto" w:fill="auto"/>
            <w:vAlign w:val="center"/>
            <w:hideMark/>
          </w:tcPr>
          <w:p w14:paraId="36319107"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620,7</w:t>
            </w:r>
          </w:p>
        </w:tc>
        <w:tc>
          <w:tcPr>
            <w:tcW w:w="929" w:type="dxa"/>
            <w:gridSpan w:val="2"/>
            <w:tcBorders>
              <w:top w:val="nil"/>
              <w:left w:val="nil"/>
              <w:bottom w:val="single" w:sz="4" w:space="0" w:color="auto"/>
              <w:right w:val="single" w:sz="4" w:space="0" w:color="auto"/>
            </w:tcBorders>
            <w:shd w:val="clear" w:color="auto" w:fill="auto"/>
            <w:vAlign w:val="center"/>
            <w:hideMark/>
          </w:tcPr>
          <w:p w14:paraId="269582D3"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686,6</w:t>
            </w:r>
          </w:p>
        </w:tc>
      </w:tr>
      <w:tr w:rsidR="0048013A" w:rsidRPr="00C851A3" w14:paraId="590C7406" w14:textId="77777777" w:rsidTr="00C96792">
        <w:trPr>
          <w:gridAfter w:val="8"/>
          <w:wAfter w:w="7899" w:type="dxa"/>
          <w:trHeight w:val="330"/>
        </w:trPr>
        <w:tc>
          <w:tcPr>
            <w:tcW w:w="520" w:type="dxa"/>
            <w:gridSpan w:val="3"/>
            <w:tcBorders>
              <w:top w:val="nil"/>
              <w:left w:val="single" w:sz="4" w:space="0" w:color="auto"/>
              <w:bottom w:val="single" w:sz="4" w:space="0" w:color="auto"/>
              <w:right w:val="single" w:sz="4" w:space="0" w:color="auto"/>
            </w:tcBorders>
            <w:shd w:val="clear" w:color="auto" w:fill="auto"/>
            <w:vAlign w:val="center"/>
            <w:hideMark/>
          </w:tcPr>
          <w:p w14:paraId="3C6934FC"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3.3.</w:t>
            </w:r>
          </w:p>
        </w:tc>
        <w:tc>
          <w:tcPr>
            <w:tcW w:w="3024" w:type="dxa"/>
            <w:tcBorders>
              <w:top w:val="nil"/>
              <w:left w:val="nil"/>
              <w:bottom w:val="single" w:sz="4" w:space="0" w:color="auto"/>
              <w:right w:val="single" w:sz="4" w:space="0" w:color="auto"/>
            </w:tcBorders>
            <w:shd w:val="clear" w:color="auto" w:fill="auto"/>
            <w:vAlign w:val="center"/>
            <w:hideMark/>
          </w:tcPr>
          <w:p w14:paraId="2B226FB4"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Отпуск в сеть в т. ч.</w:t>
            </w:r>
          </w:p>
        </w:tc>
        <w:tc>
          <w:tcPr>
            <w:tcW w:w="960" w:type="dxa"/>
            <w:tcBorders>
              <w:top w:val="nil"/>
              <w:left w:val="nil"/>
              <w:bottom w:val="single" w:sz="4" w:space="0" w:color="auto"/>
              <w:right w:val="single" w:sz="4" w:space="0" w:color="auto"/>
            </w:tcBorders>
            <w:shd w:val="clear" w:color="auto" w:fill="auto"/>
            <w:vAlign w:val="center"/>
            <w:hideMark/>
          </w:tcPr>
          <w:p w14:paraId="63242328"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w:t>
            </w:r>
          </w:p>
        </w:tc>
        <w:tc>
          <w:tcPr>
            <w:tcW w:w="880" w:type="dxa"/>
            <w:gridSpan w:val="2"/>
            <w:tcBorders>
              <w:top w:val="nil"/>
              <w:left w:val="nil"/>
              <w:bottom w:val="single" w:sz="4" w:space="0" w:color="auto"/>
              <w:right w:val="single" w:sz="4" w:space="0" w:color="auto"/>
            </w:tcBorders>
            <w:shd w:val="clear" w:color="auto" w:fill="auto"/>
            <w:vAlign w:val="center"/>
            <w:hideMark/>
          </w:tcPr>
          <w:p w14:paraId="7C659C68"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12412,4</w:t>
            </w:r>
          </w:p>
        </w:tc>
        <w:tc>
          <w:tcPr>
            <w:tcW w:w="929" w:type="dxa"/>
            <w:gridSpan w:val="2"/>
            <w:tcBorders>
              <w:top w:val="nil"/>
              <w:left w:val="nil"/>
              <w:bottom w:val="single" w:sz="4" w:space="0" w:color="auto"/>
              <w:right w:val="single" w:sz="4" w:space="0" w:color="auto"/>
            </w:tcBorders>
            <w:shd w:val="clear" w:color="auto" w:fill="auto"/>
            <w:vAlign w:val="center"/>
            <w:hideMark/>
          </w:tcPr>
          <w:p w14:paraId="612E2AAE"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11799,8</w:t>
            </w:r>
          </w:p>
        </w:tc>
        <w:tc>
          <w:tcPr>
            <w:tcW w:w="929" w:type="dxa"/>
            <w:gridSpan w:val="2"/>
            <w:tcBorders>
              <w:top w:val="nil"/>
              <w:left w:val="nil"/>
              <w:bottom w:val="single" w:sz="4" w:space="0" w:color="auto"/>
              <w:right w:val="single" w:sz="4" w:space="0" w:color="auto"/>
            </w:tcBorders>
            <w:shd w:val="clear" w:color="auto" w:fill="auto"/>
            <w:vAlign w:val="center"/>
            <w:hideMark/>
          </w:tcPr>
          <w:p w14:paraId="43283A70"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15037,8</w:t>
            </w:r>
          </w:p>
        </w:tc>
        <w:tc>
          <w:tcPr>
            <w:tcW w:w="929" w:type="dxa"/>
            <w:tcBorders>
              <w:top w:val="nil"/>
              <w:left w:val="nil"/>
              <w:bottom w:val="single" w:sz="4" w:space="0" w:color="auto"/>
              <w:right w:val="single" w:sz="4" w:space="0" w:color="auto"/>
            </w:tcBorders>
            <w:shd w:val="clear" w:color="auto" w:fill="auto"/>
            <w:vAlign w:val="center"/>
            <w:hideMark/>
          </w:tcPr>
          <w:p w14:paraId="7956C3BC"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15239,0</w:t>
            </w:r>
          </w:p>
        </w:tc>
        <w:tc>
          <w:tcPr>
            <w:tcW w:w="929" w:type="dxa"/>
            <w:gridSpan w:val="2"/>
            <w:tcBorders>
              <w:top w:val="nil"/>
              <w:left w:val="nil"/>
              <w:bottom w:val="single" w:sz="4" w:space="0" w:color="auto"/>
              <w:right w:val="single" w:sz="4" w:space="0" w:color="auto"/>
            </w:tcBorders>
            <w:shd w:val="clear" w:color="auto" w:fill="auto"/>
            <w:vAlign w:val="center"/>
            <w:hideMark/>
          </w:tcPr>
          <w:p w14:paraId="109FF677"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17087,8</w:t>
            </w:r>
          </w:p>
        </w:tc>
        <w:tc>
          <w:tcPr>
            <w:tcW w:w="929" w:type="dxa"/>
            <w:gridSpan w:val="2"/>
            <w:tcBorders>
              <w:top w:val="nil"/>
              <w:left w:val="nil"/>
              <w:bottom w:val="single" w:sz="4" w:space="0" w:color="auto"/>
              <w:right w:val="single" w:sz="4" w:space="0" w:color="auto"/>
            </w:tcBorders>
            <w:shd w:val="clear" w:color="auto" w:fill="auto"/>
            <w:vAlign w:val="center"/>
            <w:hideMark/>
          </w:tcPr>
          <w:p w14:paraId="63BEEDBF"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19691,6</w:t>
            </w:r>
          </w:p>
        </w:tc>
        <w:tc>
          <w:tcPr>
            <w:tcW w:w="929" w:type="dxa"/>
            <w:gridSpan w:val="2"/>
            <w:tcBorders>
              <w:top w:val="nil"/>
              <w:left w:val="nil"/>
              <w:bottom w:val="single" w:sz="4" w:space="0" w:color="auto"/>
              <w:right w:val="single" w:sz="4" w:space="0" w:color="auto"/>
            </w:tcBorders>
            <w:shd w:val="clear" w:color="auto" w:fill="auto"/>
            <w:vAlign w:val="center"/>
            <w:hideMark/>
          </w:tcPr>
          <w:p w14:paraId="2EB3B345"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21782,9</w:t>
            </w:r>
          </w:p>
        </w:tc>
        <w:tc>
          <w:tcPr>
            <w:tcW w:w="929" w:type="dxa"/>
            <w:gridSpan w:val="2"/>
            <w:tcBorders>
              <w:top w:val="nil"/>
              <w:left w:val="nil"/>
              <w:bottom w:val="single" w:sz="4" w:space="0" w:color="auto"/>
              <w:right w:val="single" w:sz="4" w:space="0" w:color="auto"/>
            </w:tcBorders>
            <w:shd w:val="clear" w:color="auto" w:fill="auto"/>
            <w:vAlign w:val="center"/>
            <w:hideMark/>
          </w:tcPr>
          <w:p w14:paraId="3EF133B6"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21782,9</w:t>
            </w:r>
          </w:p>
        </w:tc>
        <w:tc>
          <w:tcPr>
            <w:tcW w:w="929" w:type="dxa"/>
            <w:tcBorders>
              <w:top w:val="nil"/>
              <w:left w:val="nil"/>
              <w:bottom w:val="single" w:sz="4" w:space="0" w:color="auto"/>
              <w:right w:val="single" w:sz="4" w:space="0" w:color="auto"/>
            </w:tcBorders>
            <w:shd w:val="clear" w:color="auto" w:fill="auto"/>
            <w:vAlign w:val="center"/>
            <w:hideMark/>
          </w:tcPr>
          <w:p w14:paraId="46599832"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22610,3</w:t>
            </w:r>
          </w:p>
        </w:tc>
        <w:tc>
          <w:tcPr>
            <w:tcW w:w="929" w:type="dxa"/>
            <w:gridSpan w:val="2"/>
            <w:tcBorders>
              <w:top w:val="nil"/>
              <w:left w:val="nil"/>
              <w:bottom w:val="single" w:sz="4" w:space="0" w:color="auto"/>
              <w:right w:val="single" w:sz="4" w:space="0" w:color="auto"/>
            </w:tcBorders>
            <w:shd w:val="clear" w:color="auto" w:fill="auto"/>
            <w:vAlign w:val="center"/>
            <w:hideMark/>
          </w:tcPr>
          <w:p w14:paraId="76309026"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22676,2</w:t>
            </w:r>
          </w:p>
        </w:tc>
        <w:tc>
          <w:tcPr>
            <w:tcW w:w="929" w:type="dxa"/>
            <w:gridSpan w:val="2"/>
            <w:tcBorders>
              <w:top w:val="nil"/>
              <w:left w:val="nil"/>
              <w:bottom w:val="single" w:sz="4" w:space="0" w:color="auto"/>
              <w:right w:val="single" w:sz="4" w:space="0" w:color="auto"/>
            </w:tcBorders>
            <w:shd w:val="clear" w:color="auto" w:fill="auto"/>
            <w:vAlign w:val="center"/>
            <w:hideMark/>
          </w:tcPr>
          <w:p w14:paraId="401707C7"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22843,4</w:t>
            </w:r>
          </w:p>
        </w:tc>
        <w:tc>
          <w:tcPr>
            <w:tcW w:w="929" w:type="dxa"/>
            <w:gridSpan w:val="2"/>
            <w:tcBorders>
              <w:top w:val="nil"/>
              <w:left w:val="nil"/>
              <w:bottom w:val="single" w:sz="4" w:space="0" w:color="auto"/>
              <w:right w:val="single" w:sz="4" w:space="0" w:color="auto"/>
            </w:tcBorders>
            <w:shd w:val="clear" w:color="auto" w:fill="auto"/>
            <w:vAlign w:val="center"/>
            <w:hideMark/>
          </w:tcPr>
          <w:p w14:paraId="4E922E71"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25066,2</w:t>
            </w:r>
          </w:p>
        </w:tc>
      </w:tr>
      <w:tr w:rsidR="0048013A" w:rsidRPr="00C851A3" w14:paraId="45A79B0F" w14:textId="77777777" w:rsidTr="00C96792">
        <w:trPr>
          <w:gridAfter w:val="8"/>
          <w:wAfter w:w="7899" w:type="dxa"/>
          <w:trHeight w:val="330"/>
        </w:trPr>
        <w:tc>
          <w:tcPr>
            <w:tcW w:w="52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4DCBF540"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3.4.</w:t>
            </w:r>
          </w:p>
        </w:tc>
        <w:tc>
          <w:tcPr>
            <w:tcW w:w="3024" w:type="dxa"/>
            <w:vMerge w:val="restart"/>
            <w:tcBorders>
              <w:top w:val="nil"/>
              <w:left w:val="single" w:sz="4" w:space="0" w:color="auto"/>
              <w:bottom w:val="single" w:sz="4" w:space="0" w:color="auto"/>
              <w:right w:val="single" w:sz="4" w:space="0" w:color="auto"/>
            </w:tcBorders>
            <w:shd w:val="clear" w:color="auto" w:fill="auto"/>
            <w:vAlign w:val="center"/>
            <w:hideMark/>
          </w:tcPr>
          <w:p w14:paraId="248C87BF"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Потери тепловой энергии</w:t>
            </w:r>
          </w:p>
        </w:tc>
        <w:tc>
          <w:tcPr>
            <w:tcW w:w="960" w:type="dxa"/>
            <w:tcBorders>
              <w:top w:val="nil"/>
              <w:left w:val="nil"/>
              <w:bottom w:val="single" w:sz="4" w:space="0" w:color="auto"/>
              <w:right w:val="single" w:sz="4" w:space="0" w:color="auto"/>
            </w:tcBorders>
            <w:shd w:val="clear" w:color="auto" w:fill="auto"/>
            <w:vAlign w:val="center"/>
            <w:hideMark/>
          </w:tcPr>
          <w:p w14:paraId="3E4068A7"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w:t>
            </w:r>
          </w:p>
        </w:tc>
        <w:tc>
          <w:tcPr>
            <w:tcW w:w="880" w:type="dxa"/>
            <w:gridSpan w:val="2"/>
            <w:tcBorders>
              <w:top w:val="nil"/>
              <w:left w:val="nil"/>
              <w:bottom w:val="single" w:sz="4" w:space="0" w:color="auto"/>
              <w:right w:val="single" w:sz="4" w:space="0" w:color="auto"/>
            </w:tcBorders>
            <w:shd w:val="clear" w:color="auto" w:fill="auto"/>
            <w:vAlign w:val="center"/>
            <w:hideMark/>
          </w:tcPr>
          <w:p w14:paraId="47FBA655"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994,1</w:t>
            </w:r>
          </w:p>
        </w:tc>
        <w:tc>
          <w:tcPr>
            <w:tcW w:w="929" w:type="dxa"/>
            <w:gridSpan w:val="2"/>
            <w:tcBorders>
              <w:top w:val="nil"/>
              <w:left w:val="nil"/>
              <w:bottom w:val="single" w:sz="4" w:space="0" w:color="auto"/>
              <w:right w:val="single" w:sz="4" w:space="0" w:color="auto"/>
            </w:tcBorders>
            <w:shd w:val="clear" w:color="auto" w:fill="auto"/>
            <w:vAlign w:val="center"/>
            <w:hideMark/>
          </w:tcPr>
          <w:p w14:paraId="1C28F8A7"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1079,0</w:t>
            </w:r>
          </w:p>
        </w:tc>
        <w:tc>
          <w:tcPr>
            <w:tcW w:w="929" w:type="dxa"/>
            <w:gridSpan w:val="2"/>
            <w:tcBorders>
              <w:top w:val="nil"/>
              <w:left w:val="nil"/>
              <w:bottom w:val="single" w:sz="4" w:space="0" w:color="auto"/>
              <w:right w:val="single" w:sz="4" w:space="0" w:color="auto"/>
            </w:tcBorders>
            <w:shd w:val="clear" w:color="auto" w:fill="auto"/>
            <w:vAlign w:val="center"/>
            <w:hideMark/>
          </w:tcPr>
          <w:p w14:paraId="6AD7D61D"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1374,0</w:t>
            </w:r>
          </w:p>
        </w:tc>
        <w:tc>
          <w:tcPr>
            <w:tcW w:w="929" w:type="dxa"/>
            <w:tcBorders>
              <w:top w:val="nil"/>
              <w:left w:val="nil"/>
              <w:bottom w:val="single" w:sz="4" w:space="0" w:color="auto"/>
              <w:right w:val="single" w:sz="4" w:space="0" w:color="auto"/>
            </w:tcBorders>
            <w:shd w:val="clear" w:color="auto" w:fill="auto"/>
            <w:vAlign w:val="center"/>
            <w:hideMark/>
          </w:tcPr>
          <w:p w14:paraId="753E0042"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1392,3</w:t>
            </w:r>
          </w:p>
        </w:tc>
        <w:tc>
          <w:tcPr>
            <w:tcW w:w="929" w:type="dxa"/>
            <w:gridSpan w:val="2"/>
            <w:tcBorders>
              <w:top w:val="nil"/>
              <w:left w:val="nil"/>
              <w:bottom w:val="single" w:sz="4" w:space="0" w:color="auto"/>
              <w:right w:val="single" w:sz="4" w:space="0" w:color="auto"/>
            </w:tcBorders>
            <w:shd w:val="clear" w:color="auto" w:fill="auto"/>
            <w:vAlign w:val="center"/>
            <w:hideMark/>
          </w:tcPr>
          <w:p w14:paraId="669CC934"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1561,3</w:t>
            </w:r>
          </w:p>
        </w:tc>
        <w:tc>
          <w:tcPr>
            <w:tcW w:w="929" w:type="dxa"/>
            <w:gridSpan w:val="2"/>
            <w:tcBorders>
              <w:top w:val="nil"/>
              <w:left w:val="nil"/>
              <w:bottom w:val="single" w:sz="4" w:space="0" w:color="auto"/>
              <w:right w:val="single" w:sz="4" w:space="0" w:color="auto"/>
            </w:tcBorders>
            <w:shd w:val="clear" w:color="auto" w:fill="auto"/>
            <w:vAlign w:val="center"/>
            <w:hideMark/>
          </w:tcPr>
          <w:p w14:paraId="27DFB904"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1799,7</w:t>
            </w:r>
          </w:p>
        </w:tc>
        <w:tc>
          <w:tcPr>
            <w:tcW w:w="929" w:type="dxa"/>
            <w:gridSpan w:val="2"/>
            <w:tcBorders>
              <w:top w:val="nil"/>
              <w:left w:val="nil"/>
              <w:bottom w:val="single" w:sz="4" w:space="0" w:color="auto"/>
              <w:right w:val="single" w:sz="4" w:space="0" w:color="auto"/>
            </w:tcBorders>
            <w:shd w:val="clear" w:color="auto" w:fill="auto"/>
            <w:vAlign w:val="center"/>
            <w:hideMark/>
          </w:tcPr>
          <w:p w14:paraId="4CC9A239"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1990,4</w:t>
            </w:r>
          </w:p>
        </w:tc>
        <w:tc>
          <w:tcPr>
            <w:tcW w:w="929" w:type="dxa"/>
            <w:gridSpan w:val="2"/>
            <w:tcBorders>
              <w:top w:val="nil"/>
              <w:left w:val="nil"/>
              <w:bottom w:val="single" w:sz="4" w:space="0" w:color="auto"/>
              <w:right w:val="single" w:sz="4" w:space="0" w:color="auto"/>
            </w:tcBorders>
            <w:shd w:val="clear" w:color="auto" w:fill="auto"/>
            <w:vAlign w:val="center"/>
            <w:hideMark/>
          </w:tcPr>
          <w:p w14:paraId="6E614164"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1990,4</w:t>
            </w:r>
          </w:p>
        </w:tc>
        <w:tc>
          <w:tcPr>
            <w:tcW w:w="929" w:type="dxa"/>
            <w:tcBorders>
              <w:top w:val="nil"/>
              <w:left w:val="nil"/>
              <w:bottom w:val="single" w:sz="4" w:space="0" w:color="auto"/>
              <w:right w:val="single" w:sz="4" w:space="0" w:color="auto"/>
            </w:tcBorders>
            <w:shd w:val="clear" w:color="auto" w:fill="auto"/>
            <w:vAlign w:val="center"/>
            <w:hideMark/>
          </w:tcPr>
          <w:p w14:paraId="24168D9E"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2065,7</w:t>
            </w:r>
          </w:p>
        </w:tc>
        <w:tc>
          <w:tcPr>
            <w:tcW w:w="929" w:type="dxa"/>
            <w:gridSpan w:val="2"/>
            <w:tcBorders>
              <w:top w:val="nil"/>
              <w:left w:val="nil"/>
              <w:bottom w:val="single" w:sz="4" w:space="0" w:color="auto"/>
              <w:right w:val="single" w:sz="4" w:space="0" w:color="auto"/>
            </w:tcBorders>
            <w:shd w:val="clear" w:color="auto" w:fill="auto"/>
            <w:vAlign w:val="center"/>
            <w:hideMark/>
          </w:tcPr>
          <w:p w14:paraId="1043BCA5"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2071,8</w:t>
            </w:r>
          </w:p>
        </w:tc>
        <w:tc>
          <w:tcPr>
            <w:tcW w:w="929" w:type="dxa"/>
            <w:gridSpan w:val="2"/>
            <w:tcBorders>
              <w:top w:val="nil"/>
              <w:left w:val="nil"/>
              <w:bottom w:val="single" w:sz="4" w:space="0" w:color="auto"/>
              <w:right w:val="single" w:sz="4" w:space="0" w:color="auto"/>
            </w:tcBorders>
            <w:shd w:val="clear" w:color="auto" w:fill="auto"/>
            <w:vAlign w:val="center"/>
            <w:hideMark/>
          </w:tcPr>
          <w:p w14:paraId="11A8BC0B"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2087,1</w:t>
            </w:r>
          </w:p>
        </w:tc>
        <w:tc>
          <w:tcPr>
            <w:tcW w:w="929" w:type="dxa"/>
            <w:gridSpan w:val="2"/>
            <w:tcBorders>
              <w:top w:val="nil"/>
              <w:left w:val="nil"/>
              <w:bottom w:val="single" w:sz="4" w:space="0" w:color="auto"/>
              <w:right w:val="single" w:sz="4" w:space="0" w:color="auto"/>
            </w:tcBorders>
            <w:shd w:val="clear" w:color="auto" w:fill="auto"/>
            <w:vAlign w:val="center"/>
            <w:hideMark/>
          </w:tcPr>
          <w:p w14:paraId="1142AB05"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2289,4</w:t>
            </w:r>
          </w:p>
        </w:tc>
      </w:tr>
      <w:tr w:rsidR="0048013A" w:rsidRPr="00C851A3" w14:paraId="3EE52CDB" w14:textId="77777777" w:rsidTr="00C96792">
        <w:trPr>
          <w:gridAfter w:val="8"/>
          <w:wAfter w:w="7899" w:type="dxa"/>
          <w:trHeight w:val="330"/>
        </w:trPr>
        <w:tc>
          <w:tcPr>
            <w:tcW w:w="520" w:type="dxa"/>
            <w:gridSpan w:val="3"/>
            <w:vMerge/>
            <w:tcBorders>
              <w:top w:val="nil"/>
              <w:left w:val="single" w:sz="4" w:space="0" w:color="auto"/>
              <w:bottom w:val="single" w:sz="4" w:space="0" w:color="auto"/>
              <w:right w:val="single" w:sz="4" w:space="0" w:color="auto"/>
            </w:tcBorders>
            <w:vAlign w:val="center"/>
            <w:hideMark/>
          </w:tcPr>
          <w:p w14:paraId="49F469C9" w14:textId="77777777" w:rsidR="0048013A" w:rsidRPr="00C851A3" w:rsidRDefault="0048013A" w:rsidP="0048013A">
            <w:pPr>
              <w:widowControl/>
              <w:autoSpaceDE/>
              <w:autoSpaceDN/>
              <w:adjustRightInd/>
              <w:ind w:firstLine="0"/>
              <w:jc w:val="left"/>
              <w:rPr>
                <w:rFonts w:ascii="Times New Roman" w:hAnsi="Times New Roman" w:cs="Times New Roman"/>
                <w:color w:val="000000"/>
                <w:sz w:val="20"/>
                <w:szCs w:val="20"/>
              </w:rPr>
            </w:pPr>
          </w:p>
        </w:tc>
        <w:tc>
          <w:tcPr>
            <w:tcW w:w="3024" w:type="dxa"/>
            <w:vMerge/>
            <w:tcBorders>
              <w:top w:val="nil"/>
              <w:left w:val="single" w:sz="4" w:space="0" w:color="auto"/>
              <w:bottom w:val="single" w:sz="4" w:space="0" w:color="auto"/>
              <w:right w:val="single" w:sz="4" w:space="0" w:color="auto"/>
            </w:tcBorders>
            <w:vAlign w:val="center"/>
            <w:hideMark/>
          </w:tcPr>
          <w:p w14:paraId="408B2DF8" w14:textId="77777777" w:rsidR="0048013A" w:rsidRPr="00C851A3" w:rsidRDefault="0048013A" w:rsidP="0048013A">
            <w:pPr>
              <w:widowControl/>
              <w:autoSpaceDE/>
              <w:autoSpaceDN/>
              <w:adjustRightInd/>
              <w:ind w:firstLine="0"/>
              <w:jc w:val="left"/>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14:paraId="366F56CA"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880" w:type="dxa"/>
            <w:gridSpan w:val="2"/>
            <w:tcBorders>
              <w:top w:val="nil"/>
              <w:left w:val="nil"/>
              <w:bottom w:val="single" w:sz="4" w:space="0" w:color="auto"/>
              <w:right w:val="single" w:sz="4" w:space="0" w:color="auto"/>
            </w:tcBorders>
            <w:shd w:val="clear" w:color="auto" w:fill="auto"/>
            <w:vAlign w:val="center"/>
            <w:hideMark/>
          </w:tcPr>
          <w:p w14:paraId="68615919"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8,0</w:t>
            </w:r>
          </w:p>
        </w:tc>
        <w:tc>
          <w:tcPr>
            <w:tcW w:w="929" w:type="dxa"/>
            <w:gridSpan w:val="2"/>
            <w:tcBorders>
              <w:top w:val="nil"/>
              <w:left w:val="nil"/>
              <w:bottom w:val="single" w:sz="4" w:space="0" w:color="auto"/>
              <w:right w:val="single" w:sz="4" w:space="0" w:color="auto"/>
            </w:tcBorders>
            <w:shd w:val="clear" w:color="auto" w:fill="auto"/>
            <w:vAlign w:val="center"/>
            <w:hideMark/>
          </w:tcPr>
          <w:p w14:paraId="79A40C7D"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9,14</w:t>
            </w:r>
          </w:p>
        </w:tc>
        <w:tc>
          <w:tcPr>
            <w:tcW w:w="929" w:type="dxa"/>
            <w:gridSpan w:val="2"/>
            <w:tcBorders>
              <w:top w:val="nil"/>
              <w:left w:val="nil"/>
              <w:bottom w:val="single" w:sz="4" w:space="0" w:color="auto"/>
              <w:right w:val="single" w:sz="4" w:space="0" w:color="auto"/>
            </w:tcBorders>
            <w:shd w:val="clear" w:color="auto" w:fill="auto"/>
            <w:vAlign w:val="center"/>
            <w:hideMark/>
          </w:tcPr>
          <w:p w14:paraId="258013A5"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9,14</w:t>
            </w:r>
          </w:p>
        </w:tc>
        <w:tc>
          <w:tcPr>
            <w:tcW w:w="929" w:type="dxa"/>
            <w:tcBorders>
              <w:top w:val="nil"/>
              <w:left w:val="nil"/>
              <w:bottom w:val="single" w:sz="4" w:space="0" w:color="auto"/>
              <w:right w:val="single" w:sz="4" w:space="0" w:color="auto"/>
            </w:tcBorders>
            <w:shd w:val="clear" w:color="auto" w:fill="auto"/>
            <w:vAlign w:val="center"/>
            <w:hideMark/>
          </w:tcPr>
          <w:p w14:paraId="3D7E5AB6"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9,14</w:t>
            </w:r>
          </w:p>
        </w:tc>
        <w:tc>
          <w:tcPr>
            <w:tcW w:w="929" w:type="dxa"/>
            <w:gridSpan w:val="2"/>
            <w:tcBorders>
              <w:top w:val="nil"/>
              <w:left w:val="nil"/>
              <w:bottom w:val="single" w:sz="4" w:space="0" w:color="auto"/>
              <w:right w:val="single" w:sz="4" w:space="0" w:color="auto"/>
            </w:tcBorders>
            <w:shd w:val="clear" w:color="auto" w:fill="auto"/>
            <w:vAlign w:val="center"/>
            <w:hideMark/>
          </w:tcPr>
          <w:p w14:paraId="336AD3AE"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9,14</w:t>
            </w:r>
          </w:p>
        </w:tc>
        <w:tc>
          <w:tcPr>
            <w:tcW w:w="929" w:type="dxa"/>
            <w:gridSpan w:val="2"/>
            <w:tcBorders>
              <w:top w:val="nil"/>
              <w:left w:val="nil"/>
              <w:bottom w:val="single" w:sz="4" w:space="0" w:color="auto"/>
              <w:right w:val="single" w:sz="4" w:space="0" w:color="auto"/>
            </w:tcBorders>
            <w:shd w:val="clear" w:color="auto" w:fill="auto"/>
            <w:vAlign w:val="center"/>
            <w:hideMark/>
          </w:tcPr>
          <w:p w14:paraId="244792B4"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9,14</w:t>
            </w:r>
          </w:p>
        </w:tc>
        <w:tc>
          <w:tcPr>
            <w:tcW w:w="929" w:type="dxa"/>
            <w:gridSpan w:val="2"/>
            <w:tcBorders>
              <w:top w:val="nil"/>
              <w:left w:val="nil"/>
              <w:bottom w:val="single" w:sz="4" w:space="0" w:color="auto"/>
              <w:right w:val="single" w:sz="4" w:space="0" w:color="auto"/>
            </w:tcBorders>
            <w:shd w:val="clear" w:color="auto" w:fill="auto"/>
            <w:vAlign w:val="center"/>
            <w:hideMark/>
          </w:tcPr>
          <w:p w14:paraId="68D3CAB8"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9,14</w:t>
            </w:r>
          </w:p>
        </w:tc>
        <w:tc>
          <w:tcPr>
            <w:tcW w:w="929" w:type="dxa"/>
            <w:gridSpan w:val="2"/>
            <w:tcBorders>
              <w:top w:val="nil"/>
              <w:left w:val="nil"/>
              <w:bottom w:val="single" w:sz="4" w:space="0" w:color="auto"/>
              <w:right w:val="single" w:sz="4" w:space="0" w:color="auto"/>
            </w:tcBorders>
            <w:shd w:val="clear" w:color="auto" w:fill="auto"/>
            <w:vAlign w:val="center"/>
            <w:hideMark/>
          </w:tcPr>
          <w:p w14:paraId="2014F20D"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9,14</w:t>
            </w:r>
          </w:p>
        </w:tc>
        <w:tc>
          <w:tcPr>
            <w:tcW w:w="929" w:type="dxa"/>
            <w:tcBorders>
              <w:top w:val="nil"/>
              <w:left w:val="nil"/>
              <w:bottom w:val="single" w:sz="4" w:space="0" w:color="auto"/>
              <w:right w:val="single" w:sz="4" w:space="0" w:color="auto"/>
            </w:tcBorders>
            <w:shd w:val="clear" w:color="auto" w:fill="auto"/>
            <w:vAlign w:val="center"/>
            <w:hideMark/>
          </w:tcPr>
          <w:p w14:paraId="5E96A434"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9,14</w:t>
            </w:r>
          </w:p>
        </w:tc>
        <w:tc>
          <w:tcPr>
            <w:tcW w:w="929" w:type="dxa"/>
            <w:gridSpan w:val="2"/>
            <w:tcBorders>
              <w:top w:val="nil"/>
              <w:left w:val="nil"/>
              <w:bottom w:val="single" w:sz="4" w:space="0" w:color="auto"/>
              <w:right w:val="single" w:sz="4" w:space="0" w:color="auto"/>
            </w:tcBorders>
            <w:shd w:val="clear" w:color="auto" w:fill="auto"/>
            <w:vAlign w:val="center"/>
            <w:hideMark/>
          </w:tcPr>
          <w:p w14:paraId="542643AB"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9,14</w:t>
            </w:r>
          </w:p>
        </w:tc>
        <w:tc>
          <w:tcPr>
            <w:tcW w:w="929" w:type="dxa"/>
            <w:gridSpan w:val="2"/>
            <w:tcBorders>
              <w:top w:val="nil"/>
              <w:left w:val="nil"/>
              <w:bottom w:val="single" w:sz="4" w:space="0" w:color="auto"/>
              <w:right w:val="single" w:sz="4" w:space="0" w:color="auto"/>
            </w:tcBorders>
            <w:shd w:val="clear" w:color="auto" w:fill="auto"/>
            <w:vAlign w:val="center"/>
            <w:hideMark/>
          </w:tcPr>
          <w:p w14:paraId="5AFEDCB9"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9,14</w:t>
            </w:r>
          </w:p>
        </w:tc>
        <w:tc>
          <w:tcPr>
            <w:tcW w:w="929" w:type="dxa"/>
            <w:gridSpan w:val="2"/>
            <w:tcBorders>
              <w:top w:val="nil"/>
              <w:left w:val="nil"/>
              <w:bottom w:val="single" w:sz="4" w:space="0" w:color="auto"/>
              <w:right w:val="single" w:sz="4" w:space="0" w:color="auto"/>
            </w:tcBorders>
            <w:shd w:val="clear" w:color="auto" w:fill="auto"/>
            <w:vAlign w:val="center"/>
            <w:hideMark/>
          </w:tcPr>
          <w:p w14:paraId="7E668ABB"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9,13</w:t>
            </w:r>
          </w:p>
        </w:tc>
      </w:tr>
      <w:tr w:rsidR="0048013A" w:rsidRPr="00C851A3" w14:paraId="4FA6CD88" w14:textId="77777777" w:rsidTr="00C96792">
        <w:trPr>
          <w:gridAfter w:val="8"/>
          <w:wAfter w:w="7899" w:type="dxa"/>
          <w:trHeight w:val="330"/>
        </w:trPr>
        <w:tc>
          <w:tcPr>
            <w:tcW w:w="520" w:type="dxa"/>
            <w:gridSpan w:val="3"/>
            <w:tcBorders>
              <w:top w:val="nil"/>
              <w:left w:val="single" w:sz="4" w:space="0" w:color="auto"/>
              <w:bottom w:val="single" w:sz="4" w:space="0" w:color="auto"/>
              <w:right w:val="single" w:sz="4" w:space="0" w:color="auto"/>
            </w:tcBorders>
            <w:shd w:val="clear" w:color="auto" w:fill="auto"/>
            <w:vAlign w:val="center"/>
            <w:hideMark/>
          </w:tcPr>
          <w:p w14:paraId="78F6B063"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3.5.</w:t>
            </w:r>
          </w:p>
        </w:tc>
        <w:tc>
          <w:tcPr>
            <w:tcW w:w="3024" w:type="dxa"/>
            <w:tcBorders>
              <w:top w:val="nil"/>
              <w:left w:val="nil"/>
              <w:bottom w:val="single" w:sz="4" w:space="0" w:color="auto"/>
              <w:right w:val="single" w:sz="4" w:space="0" w:color="auto"/>
            </w:tcBorders>
            <w:shd w:val="clear" w:color="auto" w:fill="auto"/>
            <w:vAlign w:val="center"/>
            <w:hideMark/>
          </w:tcPr>
          <w:p w14:paraId="2AD9B636"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Полезный отпуск.</w:t>
            </w:r>
          </w:p>
        </w:tc>
        <w:tc>
          <w:tcPr>
            <w:tcW w:w="960" w:type="dxa"/>
            <w:tcBorders>
              <w:top w:val="nil"/>
              <w:left w:val="nil"/>
              <w:bottom w:val="single" w:sz="4" w:space="0" w:color="auto"/>
              <w:right w:val="single" w:sz="4" w:space="0" w:color="auto"/>
            </w:tcBorders>
            <w:shd w:val="clear" w:color="auto" w:fill="auto"/>
            <w:vAlign w:val="center"/>
            <w:hideMark/>
          </w:tcPr>
          <w:p w14:paraId="7D2FECFC"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w:t>
            </w:r>
          </w:p>
        </w:tc>
        <w:tc>
          <w:tcPr>
            <w:tcW w:w="880" w:type="dxa"/>
            <w:gridSpan w:val="2"/>
            <w:tcBorders>
              <w:top w:val="nil"/>
              <w:left w:val="nil"/>
              <w:bottom w:val="single" w:sz="4" w:space="0" w:color="auto"/>
              <w:right w:val="single" w:sz="4" w:space="0" w:color="auto"/>
            </w:tcBorders>
            <w:shd w:val="clear" w:color="auto" w:fill="auto"/>
            <w:vAlign w:val="center"/>
            <w:hideMark/>
          </w:tcPr>
          <w:p w14:paraId="32A388AB"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11418,3</w:t>
            </w:r>
          </w:p>
        </w:tc>
        <w:tc>
          <w:tcPr>
            <w:tcW w:w="929" w:type="dxa"/>
            <w:gridSpan w:val="2"/>
            <w:tcBorders>
              <w:top w:val="nil"/>
              <w:left w:val="nil"/>
              <w:bottom w:val="single" w:sz="4" w:space="0" w:color="auto"/>
              <w:right w:val="single" w:sz="4" w:space="0" w:color="auto"/>
            </w:tcBorders>
            <w:shd w:val="clear" w:color="auto" w:fill="auto"/>
            <w:vAlign w:val="center"/>
            <w:hideMark/>
          </w:tcPr>
          <w:p w14:paraId="46BECB2F"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10720,9</w:t>
            </w:r>
          </w:p>
        </w:tc>
        <w:tc>
          <w:tcPr>
            <w:tcW w:w="929" w:type="dxa"/>
            <w:gridSpan w:val="2"/>
            <w:tcBorders>
              <w:top w:val="nil"/>
              <w:left w:val="nil"/>
              <w:bottom w:val="single" w:sz="4" w:space="0" w:color="auto"/>
              <w:right w:val="single" w:sz="4" w:space="0" w:color="auto"/>
            </w:tcBorders>
            <w:shd w:val="clear" w:color="auto" w:fill="auto"/>
            <w:vAlign w:val="center"/>
            <w:hideMark/>
          </w:tcPr>
          <w:p w14:paraId="2085935B"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13663,9</w:t>
            </w:r>
          </w:p>
        </w:tc>
        <w:tc>
          <w:tcPr>
            <w:tcW w:w="929" w:type="dxa"/>
            <w:tcBorders>
              <w:top w:val="nil"/>
              <w:left w:val="nil"/>
              <w:bottom w:val="single" w:sz="4" w:space="0" w:color="auto"/>
              <w:right w:val="single" w:sz="4" w:space="0" w:color="auto"/>
            </w:tcBorders>
            <w:shd w:val="clear" w:color="auto" w:fill="auto"/>
            <w:vAlign w:val="center"/>
            <w:hideMark/>
          </w:tcPr>
          <w:p w14:paraId="3F72D643"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13846,8</w:t>
            </w:r>
          </w:p>
        </w:tc>
        <w:tc>
          <w:tcPr>
            <w:tcW w:w="929" w:type="dxa"/>
            <w:gridSpan w:val="2"/>
            <w:tcBorders>
              <w:top w:val="nil"/>
              <w:left w:val="nil"/>
              <w:bottom w:val="single" w:sz="4" w:space="0" w:color="auto"/>
              <w:right w:val="single" w:sz="4" w:space="0" w:color="auto"/>
            </w:tcBorders>
            <w:shd w:val="clear" w:color="auto" w:fill="auto"/>
            <w:vAlign w:val="center"/>
            <w:hideMark/>
          </w:tcPr>
          <w:p w14:paraId="339297C4"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15526,5</w:t>
            </w:r>
          </w:p>
        </w:tc>
        <w:tc>
          <w:tcPr>
            <w:tcW w:w="929" w:type="dxa"/>
            <w:gridSpan w:val="2"/>
            <w:tcBorders>
              <w:top w:val="nil"/>
              <w:left w:val="nil"/>
              <w:bottom w:val="single" w:sz="4" w:space="0" w:color="auto"/>
              <w:right w:val="single" w:sz="4" w:space="0" w:color="auto"/>
            </w:tcBorders>
            <w:shd w:val="clear" w:color="auto" w:fill="auto"/>
            <w:vAlign w:val="center"/>
            <w:hideMark/>
          </w:tcPr>
          <w:p w14:paraId="19D5025D"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17891,9</w:t>
            </w:r>
          </w:p>
        </w:tc>
        <w:tc>
          <w:tcPr>
            <w:tcW w:w="929" w:type="dxa"/>
            <w:gridSpan w:val="2"/>
            <w:tcBorders>
              <w:top w:val="nil"/>
              <w:left w:val="nil"/>
              <w:bottom w:val="single" w:sz="4" w:space="0" w:color="auto"/>
              <w:right w:val="single" w:sz="4" w:space="0" w:color="auto"/>
            </w:tcBorders>
            <w:shd w:val="clear" w:color="auto" w:fill="auto"/>
            <w:vAlign w:val="center"/>
            <w:hideMark/>
          </w:tcPr>
          <w:p w14:paraId="1BC85A31"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19792,5</w:t>
            </w:r>
          </w:p>
        </w:tc>
        <w:tc>
          <w:tcPr>
            <w:tcW w:w="929" w:type="dxa"/>
            <w:gridSpan w:val="2"/>
            <w:tcBorders>
              <w:top w:val="nil"/>
              <w:left w:val="nil"/>
              <w:bottom w:val="single" w:sz="4" w:space="0" w:color="auto"/>
              <w:right w:val="single" w:sz="4" w:space="0" w:color="auto"/>
            </w:tcBorders>
            <w:shd w:val="clear" w:color="auto" w:fill="auto"/>
            <w:vAlign w:val="center"/>
            <w:hideMark/>
          </w:tcPr>
          <w:p w14:paraId="7038CA50"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19792,5</w:t>
            </w:r>
          </w:p>
        </w:tc>
        <w:tc>
          <w:tcPr>
            <w:tcW w:w="929" w:type="dxa"/>
            <w:tcBorders>
              <w:top w:val="nil"/>
              <w:left w:val="nil"/>
              <w:bottom w:val="single" w:sz="4" w:space="0" w:color="auto"/>
              <w:right w:val="single" w:sz="4" w:space="0" w:color="auto"/>
            </w:tcBorders>
            <w:shd w:val="clear" w:color="auto" w:fill="auto"/>
            <w:vAlign w:val="center"/>
            <w:hideMark/>
          </w:tcPr>
          <w:p w14:paraId="4DB647F6"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20544,6</w:t>
            </w:r>
          </w:p>
        </w:tc>
        <w:tc>
          <w:tcPr>
            <w:tcW w:w="929" w:type="dxa"/>
            <w:gridSpan w:val="2"/>
            <w:tcBorders>
              <w:top w:val="nil"/>
              <w:left w:val="nil"/>
              <w:bottom w:val="single" w:sz="4" w:space="0" w:color="auto"/>
              <w:right w:val="single" w:sz="4" w:space="0" w:color="auto"/>
            </w:tcBorders>
            <w:shd w:val="clear" w:color="auto" w:fill="auto"/>
            <w:vAlign w:val="center"/>
            <w:hideMark/>
          </w:tcPr>
          <w:p w14:paraId="64F38D98"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20604,5</w:t>
            </w:r>
          </w:p>
        </w:tc>
        <w:tc>
          <w:tcPr>
            <w:tcW w:w="929" w:type="dxa"/>
            <w:gridSpan w:val="2"/>
            <w:tcBorders>
              <w:top w:val="nil"/>
              <w:left w:val="nil"/>
              <w:bottom w:val="single" w:sz="4" w:space="0" w:color="auto"/>
              <w:right w:val="single" w:sz="4" w:space="0" w:color="auto"/>
            </w:tcBorders>
            <w:shd w:val="clear" w:color="auto" w:fill="auto"/>
            <w:vAlign w:val="center"/>
            <w:hideMark/>
          </w:tcPr>
          <w:p w14:paraId="6E8BE944"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20756,3</w:t>
            </w:r>
          </w:p>
        </w:tc>
        <w:tc>
          <w:tcPr>
            <w:tcW w:w="929" w:type="dxa"/>
            <w:gridSpan w:val="2"/>
            <w:tcBorders>
              <w:top w:val="nil"/>
              <w:left w:val="nil"/>
              <w:bottom w:val="single" w:sz="4" w:space="0" w:color="auto"/>
              <w:right w:val="single" w:sz="4" w:space="0" w:color="auto"/>
            </w:tcBorders>
            <w:shd w:val="clear" w:color="auto" w:fill="auto"/>
            <w:vAlign w:val="center"/>
            <w:hideMark/>
          </w:tcPr>
          <w:p w14:paraId="0880C8DF" w14:textId="77777777" w:rsidR="0048013A" w:rsidRPr="00C851A3" w:rsidRDefault="0048013A" w:rsidP="0048013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22776,9</w:t>
            </w:r>
          </w:p>
        </w:tc>
      </w:tr>
    </w:tbl>
    <w:p w14:paraId="4D27AEED" w14:textId="77777777" w:rsidR="0048013A" w:rsidRPr="00C851A3" w:rsidRDefault="0048013A" w:rsidP="0048013A">
      <w:pPr>
        <w:widowControl/>
        <w:autoSpaceDE/>
        <w:autoSpaceDN/>
        <w:adjustRightInd/>
        <w:spacing w:after="200" w:line="276" w:lineRule="auto"/>
        <w:ind w:firstLine="0"/>
        <w:jc w:val="center"/>
        <w:rPr>
          <w:rFonts w:ascii="Times New Roman" w:eastAsia="Calibri" w:hAnsi="Times New Roman" w:cs="Times New Roman"/>
          <w:lang w:eastAsia="en-US"/>
        </w:rPr>
        <w:sectPr w:rsidR="0048013A" w:rsidRPr="00C851A3" w:rsidSect="00C96792">
          <w:pgSz w:w="16838" w:h="11906" w:orient="landscape"/>
          <w:pgMar w:top="1701" w:right="1134" w:bottom="850" w:left="1134" w:header="708" w:footer="708" w:gutter="0"/>
          <w:cols w:space="708"/>
          <w:docGrid w:linePitch="360"/>
        </w:sectPr>
      </w:pPr>
    </w:p>
    <w:p w14:paraId="39158B21" w14:textId="77777777" w:rsidR="0098714A" w:rsidRPr="00C851A3" w:rsidRDefault="0098714A" w:rsidP="00A64BDB">
      <w:pPr>
        <w:pStyle w:val="ac"/>
        <w:numPr>
          <w:ilvl w:val="0"/>
          <w:numId w:val="3"/>
        </w:numPr>
        <w:jc w:val="both"/>
        <w:rPr>
          <w:rFonts w:ascii="Times New Roman" w:hAnsi="Times New Roman"/>
        </w:rPr>
      </w:pPr>
      <w:bookmarkStart w:id="6" w:name="_Toc39647517"/>
      <w:bookmarkStart w:id="7" w:name="sub_16"/>
      <w:bookmarkEnd w:id="5"/>
      <w:r w:rsidRPr="00C851A3">
        <w:rPr>
          <w:rFonts w:ascii="Times New Roman" w:hAnsi="Times New Roman"/>
        </w:rPr>
        <w:lastRenderedPageBreak/>
        <w:t>Существующие и перспективные балансы тепловой мощности источников тепловой энергии и тепловой нагрузки потребителей</w:t>
      </w:r>
      <w:bookmarkEnd w:id="6"/>
    </w:p>
    <w:p w14:paraId="0A8734BB" w14:textId="51C7D580" w:rsidR="00BC0DCC" w:rsidRPr="00C851A3" w:rsidRDefault="00BC0DCC" w:rsidP="00B414C6">
      <w:pPr>
        <w:ind w:firstLine="567"/>
        <w:rPr>
          <w:rFonts w:ascii="Times New Roman" w:hAnsi="Times New Roman" w:cs="Times New Roman"/>
        </w:rPr>
      </w:pPr>
    </w:p>
    <w:p w14:paraId="618C8F55" w14:textId="77777777" w:rsidR="00325CE7" w:rsidRPr="00C851A3" w:rsidRDefault="00325CE7" w:rsidP="00325CE7">
      <w:pPr>
        <w:widowControl/>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В установленных зонах действия источников тепловой энергии определены перспективные тепловые нагрузки.</w:t>
      </w:r>
    </w:p>
    <w:p w14:paraId="6863ACEF" w14:textId="77777777" w:rsidR="00325CE7" w:rsidRPr="00C851A3" w:rsidRDefault="00325CE7" w:rsidP="00325CE7">
      <w:pPr>
        <w:widowControl/>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По предоставленным материалам перспективного строительства в сельском поселении Куть-Ях планируется ввод строительных фондов с присоединенной тепловой нагрузкой в зонах теплоснабжения существующих котельных. </w:t>
      </w:r>
    </w:p>
    <w:p w14:paraId="52EE2CBB" w14:textId="77777777" w:rsidR="00325CE7" w:rsidRPr="00C851A3" w:rsidRDefault="00325CE7" w:rsidP="00325CE7">
      <w:pPr>
        <w:pStyle w:val="af1"/>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 xml:space="preserve">Установленные профициты балансов тепловой мощности и перспективной тепловой нагрузки формируют исходные данные для принятия решения о развитии (или сокращении) установленной тепловой мощности источников тепловой энергии и образованию новых зон их действия. </w:t>
      </w:r>
    </w:p>
    <w:p w14:paraId="1636EEF5" w14:textId="77777777" w:rsidR="00325CE7" w:rsidRPr="00C851A3" w:rsidRDefault="00325CE7" w:rsidP="00325CE7">
      <w:pPr>
        <w:pStyle w:val="af1"/>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 xml:space="preserve">Развитие источников теплоснабжения зависит также от системы теплоснабжения потребителей (открытая или закрытая схема) на основании утверждённой в установленном порядке Схемы теплоснабжения. </w:t>
      </w:r>
    </w:p>
    <w:p w14:paraId="5479EB7E" w14:textId="77777777" w:rsidR="00325CE7" w:rsidRPr="00C851A3" w:rsidRDefault="00325CE7" w:rsidP="00325CE7">
      <w:pPr>
        <w:widowControl/>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Котельные с. п. Куть-Ях относительно новые, оборудование современное, не исчерпало свой энергетический ресурс, котлы работают на газе, имеют необходимый для перспективного развития сельского поселения запас мощности. Необходимо принять меры по снижению удельного расхода топлива на котельной п. Куть-Ях. </w:t>
      </w:r>
    </w:p>
    <w:p w14:paraId="644C2D58" w14:textId="77777777" w:rsidR="00325CE7" w:rsidRPr="00C851A3" w:rsidRDefault="00325CE7" w:rsidP="00325CE7">
      <w:pPr>
        <w:widowControl/>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По схеме теплоснабжения рекомендуется предусмотреть: </w:t>
      </w:r>
    </w:p>
    <w:p w14:paraId="59746A60" w14:textId="77777777" w:rsidR="00325CE7" w:rsidRPr="00C851A3" w:rsidRDefault="00325CE7" w:rsidP="00325CE7">
      <w:pPr>
        <w:widowControl/>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1. Возможность децентрализации систем теплоснабжения одноэтажных зданий с небольшим количеством проживающих на индивидуальные электрокотлы или индивидуальные двухконтурные газовые котлы. </w:t>
      </w:r>
    </w:p>
    <w:p w14:paraId="6221C3CF" w14:textId="77777777" w:rsidR="00325CE7" w:rsidRPr="00C851A3" w:rsidRDefault="00325CE7" w:rsidP="00325CE7">
      <w:pPr>
        <w:widowControl/>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2. Перевод потребителей с открытой системы ГВС на закрытую путем оборудования тепловых пунктов и строительством сетей горячего водоснабжения.  </w:t>
      </w:r>
    </w:p>
    <w:p w14:paraId="4461BB5C" w14:textId="6997E91B" w:rsidR="00325CE7" w:rsidRPr="00C851A3" w:rsidRDefault="00325CE7" w:rsidP="00325CE7">
      <w:pPr>
        <w:spacing w:line="276" w:lineRule="auto"/>
        <w:ind w:firstLine="567"/>
        <w:rPr>
          <w:rFonts w:ascii="Times New Roman" w:hAnsi="Times New Roman" w:cs="Times New Roman"/>
        </w:rPr>
      </w:pPr>
      <w:r w:rsidRPr="00C851A3">
        <w:rPr>
          <w:rFonts w:ascii="Times New Roman" w:hAnsi="Times New Roman" w:cs="Times New Roman"/>
        </w:rPr>
        <w:t>Существующие балансы тепловой мощности источников тепловой энергии и тепловой нагрузки потребителей представлены в таблицах 2.1. и 2.2.</w:t>
      </w:r>
    </w:p>
    <w:p w14:paraId="745D861F" w14:textId="77777777" w:rsidR="00325CE7" w:rsidRPr="00C851A3" w:rsidRDefault="00325CE7" w:rsidP="00325CE7">
      <w:pPr>
        <w:spacing w:line="276" w:lineRule="auto"/>
        <w:ind w:firstLine="567"/>
        <w:rPr>
          <w:rFonts w:ascii="Times New Roman" w:hAnsi="Times New Roman" w:cs="Times New Roman"/>
        </w:rPr>
      </w:pPr>
    </w:p>
    <w:p w14:paraId="42EF3AF6" w14:textId="5D79FB76" w:rsidR="00325CE7" w:rsidRPr="00C851A3" w:rsidRDefault="00325CE7" w:rsidP="00325CE7">
      <w:pPr>
        <w:spacing w:line="276" w:lineRule="auto"/>
        <w:ind w:firstLine="567"/>
        <w:rPr>
          <w:rFonts w:ascii="Times New Roman" w:hAnsi="Times New Roman" w:cs="Times New Roman"/>
        </w:rPr>
      </w:pPr>
      <w:r w:rsidRPr="00C851A3">
        <w:rPr>
          <w:rFonts w:ascii="Times New Roman" w:hAnsi="Times New Roman" w:cs="Times New Roman"/>
        </w:rPr>
        <w:t>Таблица 2.1. Существующий баланс тепловой мощности и нагрузки потребителей в зоне действия котельной квартала «Железнодорожный».</w:t>
      </w:r>
    </w:p>
    <w:tbl>
      <w:tblPr>
        <w:tblW w:w="10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2127"/>
        <w:gridCol w:w="2232"/>
      </w:tblGrid>
      <w:tr w:rsidR="00325CE7" w:rsidRPr="00C851A3" w14:paraId="6B3EF9ED" w14:textId="77777777" w:rsidTr="004802CA">
        <w:trPr>
          <w:trHeight w:val="699"/>
          <w:tblHeader/>
        </w:trPr>
        <w:tc>
          <w:tcPr>
            <w:tcW w:w="5665" w:type="dxa"/>
            <w:shd w:val="clear" w:color="auto" w:fill="auto"/>
            <w:vAlign w:val="center"/>
          </w:tcPr>
          <w:p w14:paraId="6EB5D830" w14:textId="77777777" w:rsidR="00325CE7" w:rsidRPr="00C851A3" w:rsidRDefault="00325CE7" w:rsidP="004802CA">
            <w:pPr>
              <w:pStyle w:val="af1"/>
              <w:ind w:firstLine="0"/>
              <w:jc w:val="center"/>
              <w:rPr>
                <w:rFonts w:ascii="Times New Roman" w:hAnsi="Times New Roman" w:cs="Times New Roman"/>
                <w:b/>
                <w:bCs/>
                <w:sz w:val="20"/>
                <w:szCs w:val="20"/>
              </w:rPr>
            </w:pPr>
            <w:r w:rsidRPr="00C851A3">
              <w:rPr>
                <w:rFonts w:ascii="Times New Roman" w:hAnsi="Times New Roman" w:cs="Times New Roman"/>
                <w:b/>
                <w:bCs/>
                <w:sz w:val="20"/>
                <w:szCs w:val="20"/>
              </w:rPr>
              <w:t>Показатели</w:t>
            </w:r>
          </w:p>
        </w:tc>
        <w:tc>
          <w:tcPr>
            <w:tcW w:w="2127" w:type="dxa"/>
            <w:shd w:val="clear" w:color="auto" w:fill="auto"/>
            <w:vAlign w:val="center"/>
          </w:tcPr>
          <w:p w14:paraId="5133AE0F" w14:textId="77777777" w:rsidR="00325CE7" w:rsidRPr="00C851A3" w:rsidRDefault="00325CE7" w:rsidP="004802CA">
            <w:pPr>
              <w:pStyle w:val="af1"/>
              <w:ind w:firstLine="0"/>
              <w:jc w:val="center"/>
              <w:rPr>
                <w:rFonts w:ascii="Times New Roman" w:hAnsi="Times New Roman" w:cs="Times New Roman"/>
                <w:b/>
                <w:bCs/>
                <w:sz w:val="20"/>
                <w:szCs w:val="20"/>
              </w:rPr>
            </w:pPr>
            <w:r w:rsidRPr="00C851A3">
              <w:rPr>
                <w:rFonts w:ascii="Times New Roman" w:hAnsi="Times New Roman" w:cs="Times New Roman"/>
                <w:b/>
                <w:bCs/>
                <w:sz w:val="20"/>
                <w:szCs w:val="20"/>
              </w:rPr>
              <w:t>Ед. изм.</w:t>
            </w:r>
          </w:p>
        </w:tc>
        <w:tc>
          <w:tcPr>
            <w:tcW w:w="2232" w:type="dxa"/>
            <w:shd w:val="clear" w:color="auto" w:fill="auto"/>
            <w:vAlign w:val="center"/>
          </w:tcPr>
          <w:p w14:paraId="46A962C5" w14:textId="77777777" w:rsidR="00325CE7" w:rsidRPr="00C851A3" w:rsidRDefault="00325CE7" w:rsidP="004802CA">
            <w:pPr>
              <w:pStyle w:val="af1"/>
              <w:ind w:firstLine="0"/>
              <w:jc w:val="center"/>
              <w:rPr>
                <w:rFonts w:ascii="Times New Roman" w:hAnsi="Times New Roman" w:cs="Times New Roman"/>
                <w:b/>
                <w:bCs/>
                <w:sz w:val="20"/>
                <w:szCs w:val="20"/>
              </w:rPr>
            </w:pPr>
            <w:r w:rsidRPr="00C851A3">
              <w:rPr>
                <w:rFonts w:ascii="Times New Roman" w:hAnsi="Times New Roman" w:cs="Times New Roman"/>
                <w:b/>
                <w:bCs/>
                <w:sz w:val="20"/>
                <w:szCs w:val="20"/>
              </w:rPr>
              <w:t>Величина на 2019 год</w:t>
            </w:r>
          </w:p>
        </w:tc>
      </w:tr>
      <w:tr w:rsidR="00325CE7" w:rsidRPr="00C851A3" w14:paraId="42C31214" w14:textId="77777777" w:rsidTr="004802CA">
        <w:trPr>
          <w:trHeight w:val="20"/>
        </w:trPr>
        <w:tc>
          <w:tcPr>
            <w:tcW w:w="5665" w:type="dxa"/>
            <w:shd w:val="clear" w:color="auto" w:fill="auto"/>
            <w:vAlign w:val="center"/>
          </w:tcPr>
          <w:p w14:paraId="6A06FB8C" w14:textId="77777777" w:rsidR="00325CE7" w:rsidRPr="00C851A3" w:rsidRDefault="00325CE7" w:rsidP="004802CA">
            <w:pPr>
              <w:pStyle w:val="af1"/>
              <w:ind w:firstLine="0"/>
              <w:jc w:val="center"/>
              <w:rPr>
                <w:rFonts w:ascii="Times New Roman" w:hAnsi="Times New Roman" w:cs="Times New Roman"/>
                <w:sz w:val="20"/>
                <w:szCs w:val="20"/>
              </w:rPr>
            </w:pPr>
            <w:r w:rsidRPr="00C851A3">
              <w:rPr>
                <w:rFonts w:ascii="Times New Roman" w:hAnsi="Times New Roman" w:cs="Times New Roman"/>
                <w:sz w:val="20"/>
                <w:szCs w:val="20"/>
              </w:rPr>
              <w:t>Суммарная договорная нагрузка</w:t>
            </w:r>
          </w:p>
        </w:tc>
        <w:tc>
          <w:tcPr>
            <w:tcW w:w="2127" w:type="dxa"/>
            <w:shd w:val="clear" w:color="auto" w:fill="auto"/>
            <w:vAlign w:val="center"/>
          </w:tcPr>
          <w:p w14:paraId="28ED0CD7" w14:textId="77777777" w:rsidR="00325CE7" w:rsidRPr="00C851A3" w:rsidRDefault="00325CE7" w:rsidP="004802CA">
            <w:pPr>
              <w:pStyle w:val="af1"/>
              <w:ind w:firstLine="0"/>
              <w:jc w:val="center"/>
              <w:rPr>
                <w:rFonts w:ascii="Times New Roman" w:hAnsi="Times New Roman" w:cs="Times New Roman"/>
                <w:sz w:val="20"/>
                <w:szCs w:val="20"/>
              </w:rPr>
            </w:pPr>
            <w:r w:rsidRPr="00C851A3">
              <w:rPr>
                <w:rFonts w:ascii="Times New Roman" w:hAnsi="Times New Roman" w:cs="Times New Roman"/>
                <w:sz w:val="20"/>
                <w:szCs w:val="20"/>
              </w:rPr>
              <w:t>Гкал/час</w:t>
            </w:r>
          </w:p>
        </w:tc>
        <w:tc>
          <w:tcPr>
            <w:tcW w:w="2232" w:type="dxa"/>
            <w:shd w:val="clear" w:color="auto" w:fill="auto"/>
            <w:vAlign w:val="center"/>
          </w:tcPr>
          <w:p w14:paraId="29126BEC" w14:textId="77777777" w:rsidR="00325CE7" w:rsidRPr="00C851A3" w:rsidRDefault="00325CE7" w:rsidP="004802CA">
            <w:pPr>
              <w:pStyle w:val="af1"/>
              <w:ind w:firstLine="0"/>
              <w:jc w:val="center"/>
              <w:rPr>
                <w:rFonts w:ascii="Times New Roman" w:hAnsi="Times New Roman" w:cs="Times New Roman"/>
                <w:sz w:val="20"/>
                <w:szCs w:val="20"/>
              </w:rPr>
            </w:pPr>
            <w:r w:rsidRPr="00C851A3">
              <w:rPr>
                <w:rFonts w:ascii="Times New Roman" w:hAnsi="Times New Roman" w:cs="Times New Roman"/>
                <w:sz w:val="20"/>
                <w:szCs w:val="20"/>
              </w:rPr>
              <w:t>3,600</w:t>
            </w:r>
          </w:p>
        </w:tc>
      </w:tr>
      <w:tr w:rsidR="00325CE7" w:rsidRPr="00C851A3" w14:paraId="75DC6791" w14:textId="77777777" w:rsidTr="004802CA">
        <w:trPr>
          <w:trHeight w:val="20"/>
        </w:trPr>
        <w:tc>
          <w:tcPr>
            <w:tcW w:w="5665" w:type="dxa"/>
            <w:shd w:val="clear" w:color="auto" w:fill="auto"/>
            <w:vAlign w:val="center"/>
          </w:tcPr>
          <w:p w14:paraId="50995ED5" w14:textId="77777777" w:rsidR="00325CE7" w:rsidRPr="00C851A3" w:rsidRDefault="00325CE7" w:rsidP="004802CA">
            <w:pPr>
              <w:pStyle w:val="af1"/>
              <w:ind w:firstLine="0"/>
              <w:jc w:val="center"/>
              <w:rPr>
                <w:rFonts w:ascii="Times New Roman" w:hAnsi="Times New Roman" w:cs="Times New Roman"/>
                <w:sz w:val="20"/>
                <w:szCs w:val="20"/>
              </w:rPr>
            </w:pPr>
            <w:r w:rsidRPr="00C851A3">
              <w:rPr>
                <w:rFonts w:ascii="Times New Roman" w:hAnsi="Times New Roman" w:cs="Times New Roman"/>
                <w:sz w:val="20"/>
                <w:szCs w:val="20"/>
              </w:rPr>
              <w:t>Установленная мощность котельной</w:t>
            </w:r>
          </w:p>
        </w:tc>
        <w:tc>
          <w:tcPr>
            <w:tcW w:w="2127" w:type="dxa"/>
            <w:shd w:val="clear" w:color="auto" w:fill="auto"/>
            <w:vAlign w:val="center"/>
          </w:tcPr>
          <w:p w14:paraId="26D7FBDB" w14:textId="77777777" w:rsidR="00325CE7" w:rsidRPr="00C851A3" w:rsidRDefault="00325CE7" w:rsidP="004802CA">
            <w:pPr>
              <w:pStyle w:val="af1"/>
              <w:ind w:firstLine="0"/>
              <w:jc w:val="center"/>
              <w:rPr>
                <w:rFonts w:ascii="Times New Roman" w:hAnsi="Times New Roman" w:cs="Times New Roman"/>
                <w:sz w:val="20"/>
                <w:szCs w:val="20"/>
              </w:rPr>
            </w:pPr>
            <w:r w:rsidRPr="00C851A3">
              <w:rPr>
                <w:rFonts w:ascii="Times New Roman" w:hAnsi="Times New Roman" w:cs="Times New Roman"/>
                <w:sz w:val="20"/>
                <w:szCs w:val="20"/>
              </w:rPr>
              <w:t>Гкал/час</w:t>
            </w:r>
          </w:p>
        </w:tc>
        <w:tc>
          <w:tcPr>
            <w:tcW w:w="2232" w:type="dxa"/>
            <w:shd w:val="clear" w:color="auto" w:fill="auto"/>
            <w:vAlign w:val="center"/>
          </w:tcPr>
          <w:p w14:paraId="46E5B84E" w14:textId="77777777" w:rsidR="00325CE7" w:rsidRPr="00C851A3" w:rsidRDefault="00325CE7" w:rsidP="004802CA">
            <w:pPr>
              <w:pStyle w:val="af1"/>
              <w:ind w:firstLine="0"/>
              <w:jc w:val="center"/>
              <w:rPr>
                <w:rFonts w:ascii="Times New Roman" w:hAnsi="Times New Roman" w:cs="Times New Roman"/>
                <w:sz w:val="20"/>
                <w:szCs w:val="20"/>
              </w:rPr>
            </w:pPr>
            <w:r w:rsidRPr="00C851A3">
              <w:rPr>
                <w:rFonts w:ascii="Times New Roman" w:hAnsi="Times New Roman" w:cs="Times New Roman"/>
                <w:sz w:val="20"/>
                <w:szCs w:val="20"/>
              </w:rPr>
              <w:t>13,810</w:t>
            </w:r>
          </w:p>
        </w:tc>
      </w:tr>
      <w:tr w:rsidR="00325CE7" w:rsidRPr="00C851A3" w14:paraId="52A9F6C9" w14:textId="77777777" w:rsidTr="004802CA">
        <w:trPr>
          <w:trHeight w:val="20"/>
        </w:trPr>
        <w:tc>
          <w:tcPr>
            <w:tcW w:w="5665" w:type="dxa"/>
            <w:shd w:val="clear" w:color="auto" w:fill="auto"/>
            <w:vAlign w:val="center"/>
          </w:tcPr>
          <w:p w14:paraId="237E20B6" w14:textId="77777777" w:rsidR="00325CE7" w:rsidRPr="00C851A3" w:rsidRDefault="00325CE7" w:rsidP="004802CA">
            <w:pPr>
              <w:pStyle w:val="af1"/>
              <w:ind w:firstLine="0"/>
              <w:jc w:val="center"/>
              <w:rPr>
                <w:rFonts w:ascii="Times New Roman" w:hAnsi="Times New Roman" w:cs="Times New Roman"/>
                <w:sz w:val="20"/>
                <w:szCs w:val="20"/>
              </w:rPr>
            </w:pPr>
            <w:r w:rsidRPr="00C851A3">
              <w:rPr>
                <w:rFonts w:ascii="Times New Roman" w:hAnsi="Times New Roman" w:cs="Times New Roman"/>
                <w:sz w:val="20"/>
                <w:szCs w:val="20"/>
              </w:rPr>
              <w:t>Располагаемая мощность котельной</w:t>
            </w:r>
          </w:p>
        </w:tc>
        <w:tc>
          <w:tcPr>
            <w:tcW w:w="2127" w:type="dxa"/>
            <w:shd w:val="clear" w:color="auto" w:fill="auto"/>
            <w:vAlign w:val="center"/>
          </w:tcPr>
          <w:p w14:paraId="38B9A37C" w14:textId="77777777" w:rsidR="00325CE7" w:rsidRPr="00C851A3" w:rsidRDefault="00325CE7" w:rsidP="004802CA">
            <w:pPr>
              <w:pStyle w:val="af1"/>
              <w:ind w:firstLine="0"/>
              <w:jc w:val="center"/>
              <w:rPr>
                <w:rFonts w:ascii="Times New Roman" w:hAnsi="Times New Roman" w:cs="Times New Roman"/>
                <w:sz w:val="20"/>
                <w:szCs w:val="20"/>
              </w:rPr>
            </w:pPr>
            <w:r w:rsidRPr="00C851A3">
              <w:rPr>
                <w:rFonts w:ascii="Times New Roman" w:hAnsi="Times New Roman" w:cs="Times New Roman"/>
                <w:sz w:val="20"/>
                <w:szCs w:val="20"/>
              </w:rPr>
              <w:t>Гкал/час</w:t>
            </w:r>
          </w:p>
        </w:tc>
        <w:tc>
          <w:tcPr>
            <w:tcW w:w="2232" w:type="dxa"/>
            <w:shd w:val="clear" w:color="auto" w:fill="auto"/>
            <w:vAlign w:val="center"/>
          </w:tcPr>
          <w:p w14:paraId="44C19CD2" w14:textId="77777777" w:rsidR="00325CE7" w:rsidRPr="00C851A3" w:rsidRDefault="00325CE7" w:rsidP="004802CA">
            <w:pPr>
              <w:pStyle w:val="af1"/>
              <w:ind w:firstLine="0"/>
              <w:jc w:val="center"/>
              <w:rPr>
                <w:rFonts w:ascii="Times New Roman" w:hAnsi="Times New Roman" w:cs="Times New Roman"/>
                <w:sz w:val="20"/>
                <w:szCs w:val="20"/>
              </w:rPr>
            </w:pPr>
            <w:r w:rsidRPr="00C851A3">
              <w:rPr>
                <w:rFonts w:ascii="Times New Roman" w:hAnsi="Times New Roman" w:cs="Times New Roman"/>
                <w:sz w:val="20"/>
                <w:szCs w:val="20"/>
              </w:rPr>
              <w:t>12,429</w:t>
            </w:r>
          </w:p>
        </w:tc>
      </w:tr>
      <w:tr w:rsidR="00325CE7" w:rsidRPr="00C851A3" w14:paraId="65699C7A" w14:textId="77777777" w:rsidTr="004802CA">
        <w:trPr>
          <w:trHeight w:val="20"/>
        </w:trPr>
        <w:tc>
          <w:tcPr>
            <w:tcW w:w="5665" w:type="dxa"/>
            <w:shd w:val="clear" w:color="auto" w:fill="auto"/>
            <w:vAlign w:val="center"/>
          </w:tcPr>
          <w:p w14:paraId="5D6D5655" w14:textId="77777777" w:rsidR="00325CE7" w:rsidRPr="00C851A3" w:rsidRDefault="00325CE7" w:rsidP="004802CA">
            <w:pPr>
              <w:pStyle w:val="af1"/>
              <w:ind w:firstLine="0"/>
              <w:jc w:val="center"/>
              <w:rPr>
                <w:rFonts w:ascii="Times New Roman" w:hAnsi="Times New Roman" w:cs="Times New Roman"/>
                <w:sz w:val="20"/>
                <w:szCs w:val="20"/>
              </w:rPr>
            </w:pPr>
            <w:r w:rsidRPr="00C851A3">
              <w:rPr>
                <w:rFonts w:ascii="Times New Roman" w:hAnsi="Times New Roman" w:cs="Times New Roman"/>
                <w:sz w:val="20"/>
                <w:szCs w:val="20"/>
              </w:rPr>
              <w:t>Собственные нужды котельной</w:t>
            </w:r>
          </w:p>
        </w:tc>
        <w:tc>
          <w:tcPr>
            <w:tcW w:w="2127" w:type="dxa"/>
            <w:shd w:val="clear" w:color="auto" w:fill="auto"/>
            <w:vAlign w:val="center"/>
          </w:tcPr>
          <w:p w14:paraId="4695E880" w14:textId="77777777" w:rsidR="00325CE7" w:rsidRPr="00C851A3" w:rsidRDefault="00325CE7" w:rsidP="004802CA">
            <w:pPr>
              <w:pStyle w:val="af1"/>
              <w:ind w:firstLine="0"/>
              <w:jc w:val="center"/>
              <w:rPr>
                <w:rFonts w:ascii="Times New Roman" w:hAnsi="Times New Roman" w:cs="Times New Roman"/>
                <w:sz w:val="20"/>
                <w:szCs w:val="20"/>
              </w:rPr>
            </w:pPr>
            <w:r w:rsidRPr="00C851A3">
              <w:rPr>
                <w:rFonts w:ascii="Times New Roman" w:hAnsi="Times New Roman" w:cs="Times New Roman"/>
                <w:sz w:val="20"/>
                <w:szCs w:val="20"/>
              </w:rPr>
              <w:t>Гкал/час</w:t>
            </w:r>
          </w:p>
        </w:tc>
        <w:tc>
          <w:tcPr>
            <w:tcW w:w="2232" w:type="dxa"/>
            <w:shd w:val="clear" w:color="auto" w:fill="auto"/>
            <w:vAlign w:val="center"/>
          </w:tcPr>
          <w:p w14:paraId="00054661" w14:textId="77777777" w:rsidR="00325CE7" w:rsidRPr="00C851A3" w:rsidRDefault="00325CE7" w:rsidP="004802CA">
            <w:pPr>
              <w:pStyle w:val="af1"/>
              <w:ind w:firstLine="0"/>
              <w:jc w:val="center"/>
              <w:rPr>
                <w:rFonts w:ascii="Times New Roman" w:hAnsi="Times New Roman" w:cs="Times New Roman"/>
                <w:sz w:val="20"/>
                <w:szCs w:val="20"/>
              </w:rPr>
            </w:pPr>
            <w:r w:rsidRPr="00C851A3">
              <w:rPr>
                <w:rFonts w:ascii="Times New Roman" w:hAnsi="Times New Roman" w:cs="Times New Roman"/>
                <w:sz w:val="20"/>
                <w:szCs w:val="20"/>
              </w:rPr>
              <w:t>0,309</w:t>
            </w:r>
          </w:p>
        </w:tc>
      </w:tr>
      <w:tr w:rsidR="00325CE7" w:rsidRPr="00C851A3" w14:paraId="0F2AFCC4" w14:textId="77777777" w:rsidTr="004802CA">
        <w:trPr>
          <w:trHeight w:val="20"/>
        </w:trPr>
        <w:tc>
          <w:tcPr>
            <w:tcW w:w="5665" w:type="dxa"/>
            <w:shd w:val="clear" w:color="auto" w:fill="auto"/>
            <w:vAlign w:val="center"/>
          </w:tcPr>
          <w:p w14:paraId="1FA4D8BA" w14:textId="77777777" w:rsidR="00325CE7" w:rsidRPr="00C851A3" w:rsidRDefault="00325CE7" w:rsidP="004802CA">
            <w:pPr>
              <w:pStyle w:val="af1"/>
              <w:ind w:firstLine="0"/>
              <w:jc w:val="center"/>
              <w:rPr>
                <w:rFonts w:ascii="Times New Roman" w:hAnsi="Times New Roman" w:cs="Times New Roman"/>
                <w:sz w:val="20"/>
                <w:szCs w:val="20"/>
              </w:rPr>
            </w:pPr>
            <w:r w:rsidRPr="00C851A3">
              <w:rPr>
                <w:rFonts w:ascii="Times New Roman" w:hAnsi="Times New Roman" w:cs="Times New Roman"/>
                <w:sz w:val="20"/>
                <w:szCs w:val="20"/>
              </w:rPr>
              <w:t>Мощность котельной НЕТТО</w:t>
            </w:r>
          </w:p>
        </w:tc>
        <w:tc>
          <w:tcPr>
            <w:tcW w:w="2127" w:type="dxa"/>
            <w:shd w:val="clear" w:color="auto" w:fill="auto"/>
            <w:vAlign w:val="center"/>
          </w:tcPr>
          <w:p w14:paraId="121B2832" w14:textId="77777777" w:rsidR="00325CE7" w:rsidRPr="00C851A3" w:rsidRDefault="00325CE7" w:rsidP="004802CA">
            <w:pPr>
              <w:pStyle w:val="af1"/>
              <w:ind w:firstLine="0"/>
              <w:jc w:val="center"/>
              <w:rPr>
                <w:rFonts w:ascii="Times New Roman" w:hAnsi="Times New Roman" w:cs="Times New Roman"/>
                <w:sz w:val="20"/>
                <w:szCs w:val="20"/>
              </w:rPr>
            </w:pPr>
            <w:r w:rsidRPr="00C851A3">
              <w:rPr>
                <w:rFonts w:ascii="Times New Roman" w:hAnsi="Times New Roman" w:cs="Times New Roman"/>
                <w:sz w:val="20"/>
                <w:szCs w:val="20"/>
              </w:rPr>
              <w:t>Гкал/час</w:t>
            </w:r>
          </w:p>
        </w:tc>
        <w:tc>
          <w:tcPr>
            <w:tcW w:w="2232" w:type="dxa"/>
            <w:shd w:val="clear" w:color="auto" w:fill="auto"/>
            <w:vAlign w:val="center"/>
          </w:tcPr>
          <w:p w14:paraId="36E1CAB9" w14:textId="77777777" w:rsidR="00325CE7" w:rsidRPr="00C851A3" w:rsidRDefault="00325CE7" w:rsidP="004802CA">
            <w:pPr>
              <w:pStyle w:val="af1"/>
              <w:ind w:firstLine="0"/>
              <w:jc w:val="center"/>
              <w:rPr>
                <w:rFonts w:ascii="Times New Roman" w:hAnsi="Times New Roman" w:cs="Times New Roman"/>
                <w:sz w:val="20"/>
                <w:szCs w:val="20"/>
              </w:rPr>
            </w:pPr>
            <w:r w:rsidRPr="00C851A3">
              <w:rPr>
                <w:rFonts w:ascii="Times New Roman" w:hAnsi="Times New Roman" w:cs="Times New Roman"/>
                <w:sz w:val="20"/>
                <w:szCs w:val="20"/>
              </w:rPr>
              <w:t>12,120</w:t>
            </w:r>
          </w:p>
        </w:tc>
      </w:tr>
      <w:tr w:rsidR="00325CE7" w:rsidRPr="00C851A3" w14:paraId="3D34D880" w14:textId="77777777" w:rsidTr="004802CA">
        <w:trPr>
          <w:trHeight w:val="20"/>
        </w:trPr>
        <w:tc>
          <w:tcPr>
            <w:tcW w:w="5665" w:type="dxa"/>
            <w:shd w:val="clear" w:color="auto" w:fill="auto"/>
            <w:vAlign w:val="center"/>
          </w:tcPr>
          <w:p w14:paraId="7F2FB1B5" w14:textId="77777777" w:rsidR="00325CE7" w:rsidRPr="00C851A3" w:rsidRDefault="00325CE7" w:rsidP="004802CA">
            <w:pPr>
              <w:pStyle w:val="af1"/>
              <w:ind w:firstLine="0"/>
              <w:jc w:val="center"/>
              <w:rPr>
                <w:rFonts w:ascii="Times New Roman" w:hAnsi="Times New Roman" w:cs="Times New Roman"/>
                <w:sz w:val="20"/>
                <w:szCs w:val="20"/>
              </w:rPr>
            </w:pPr>
            <w:r w:rsidRPr="00C851A3">
              <w:rPr>
                <w:rFonts w:ascii="Times New Roman" w:hAnsi="Times New Roman" w:cs="Times New Roman"/>
                <w:sz w:val="20"/>
                <w:szCs w:val="20"/>
              </w:rPr>
              <w:t>Потери тепловой энергии в тепловых сетях</w:t>
            </w:r>
          </w:p>
        </w:tc>
        <w:tc>
          <w:tcPr>
            <w:tcW w:w="2127" w:type="dxa"/>
            <w:shd w:val="clear" w:color="auto" w:fill="auto"/>
            <w:vAlign w:val="center"/>
          </w:tcPr>
          <w:p w14:paraId="63C16A08" w14:textId="77777777" w:rsidR="00325CE7" w:rsidRPr="00C851A3" w:rsidRDefault="00325CE7" w:rsidP="004802CA">
            <w:pPr>
              <w:pStyle w:val="af1"/>
              <w:ind w:firstLine="0"/>
              <w:jc w:val="center"/>
              <w:rPr>
                <w:rFonts w:ascii="Times New Roman" w:hAnsi="Times New Roman" w:cs="Times New Roman"/>
                <w:sz w:val="20"/>
                <w:szCs w:val="20"/>
              </w:rPr>
            </w:pPr>
            <w:r w:rsidRPr="00C851A3">
              <w:rPr>
                <w:rFonts w:ascii="Times New Roman" w:hAnsi="Times New Roman" w:cs="Times New Roman"/>
                <w:sz w:val="20"/>
                <w:szCs w:val="20"/>
              </w:rPr>
              <w:t>Гкал/час</w:t>
            </w:r>
          </w:p>
        </w:tc>
        <w:tc>
          <w:tcPr>
            <w:tcW w:w="2232" w:type="dxa"/>
            <w:shd w:val="clear" w:color="auto" w:fill="auto"/>
            <w:vAlign w:val="center"/>
          </w:tcPr>
          <w:p w14:paraId="0E0DA9B9" w14:textId="77777777" w:rsidR="00325CE7" w:rsidRPr="00C851A3" w:rsidRDefault="00325CE7" w:rsidP="004802CA">
            <w:pPr>
              <w:pStyle w:val="af1"/>
              <w:ind w:firstLine="0"/>
              <w:jc w:val="center"/>
              <w:rPr>
                <w:rFonts w:ascii="Times New Roman" w:hAnsi="Times New Roman" w:cs="Times New Roman"/>
                <w:sz w:val="20"/>
                <w:szCs w:val="20"/>
              </w:rPr>
            </w:pPr>
            <w:r w:rsidRPr="00C851A3">
              <w:rPr>
                <w:rFonts w:ascii="Times New Roman" w:hAnsi="Times New Roman" w:cs="Times New Roman"/>
                <w:sz w:val="20"/>
                <w:szCs w:val="20"/>
              </w:rPr>
              <w:t>0,324</w:t>
            </w:r>
          </w:p>
        </w:tc>
      </w:tr>
      <w:tr w:rsidR="00325CE7" w:rsidRPr="00C851A3" w14:paraId="295D7639" w14:textId="77777777" w:rsidTr="004802CA">
        <w:trPr>
          <w:trHeight w:val="20"/>
        </w:trPr>
        <w:tc>
          <w:tcPr>
            <w:tcW w:w="5665" w:type="dxa"/>
            <w:shd w:val="clear" w:color="auto" w:fill="auto"/>
            <w:vAlign w:val="center"/>
          </w:tcPr>
          <w:p w14:paraId="2F628C7B" w14:textId="77777777" w:rsidR="00325CE7" w:rsidRPr="00C851A3" w:rsidRDefault="00325CE7" w:rsidP="004802CA">
            <w:pPr>
              <w:pStyle w:val="af1"/>
              <w:ind w:firstLine="0"/>
              <w:jc w:val="center"/>
              <w:rPr>
                <w:rFonts w:ascii="Times New Roman" w:hAnsi="Times New Roman" w:cs="Times New Roman"/>
                <w:sz w:val="20"/>
                <w:szCs w:val="20"/>
              </w:rPr>
            </w:pPr>
            <w:r w:rsidRPr="00C851A3">
              <w:rPr>
                <w:rFonts w:ascii="Times New Roman" w:hAnsi="Times New Roman" w:cs="Times New Roman"/>
                <w:sz w:val="20"/>
                <w:szCs w:val="20"/>
              </w:rPr>
              <w:t>Расчетно-нормативный отпуск в сеть</w:t>
            </w:r>
          </w:p>
        </w:tc>
        <w:tc>
          <w:tcPr>
            <w:tcW w:w="2127" w:type="dxa"/>
            <w:shd w:val="clear" w:color="auto" w:fill="auto"/>
            <w:vAlign w:val="center"/>
          </w:tcPr>
          <w:p w14:paraId="72B40653" w14:textId="77777777" w:rsidR="00325CE7" w:rsidRPr="00C851A3" w:rsidRDefault="00325CE7" w:rsidP="004802CA">
            <w:pPr>
              <w:pStyle w:val="af1"/>
              <w:ind w:firstLine="0"/>
              <w:jc w:val="center"/>
              <w:rPr>
                <w:rFonts w:ascii="Times New Roman" w:hAnsi="Times New Roman" w:cs="Times New Roman"/>
                <w:sz w:val="20"/>
                <w:szCs w:val="20"/>
              </w:rPr>
            </w:pPr>
            <w:r w:rsidRPr="00C851A3">
              <w:rPr>
                <w:rFonts w:ascii="Times New Roman" w:hAnsi="Times New Roman" w:cs="Times New Roman"/>
                <w:sz w:val="20"/>
                <w:szCs w:val="20"/>
              </w:rPr>
              <w:t>Гкал/час</w:t>
            </w:r>
          </w:p>
        </w:tc>
        <w:tc>
          <w:tcPr>
            <w:tcW w:w="2232" w:type="dxa"/>
            <w:shd w:val="clear" w:color="auto" w:fill="auto"/>
            <w:vAlign w:val="center"/>
          </w:tcPr>
          <w:p w14:paraId="7F638E77" w14:textId="77777777" w:rsidR="00325CE7" w:rsidRPr="00C851A3" w:rsidRDefault="00325CE7" w:rsidP="004802CA">
            <w:pPr>
              <w:pStyle w:val="af1"/>
              <w:ind w:firstLine="0"/>
              <w:jc w:val="center"/>
              <w:rPr>
                <w:rFonts w:ascii="Times New Roman" w:hAnsi="Times New Roman" w:cs="Times New Roman"/>
                <w:sz w:val="20"/>
                <w:szCs w:val="20"/>
              </w:rPr>
            </w:pPr>
            <w:r w:rsidRPr="00C851A3">
              <w:rPr>
                <w:rFonts w:ascii="Times New Roman" w:hAnsi="Times New Roman" w:cs="Times New Roman"/>
                <w:sz w:val="20"/>
                <w:szCs w:val="20"/>
              </w:rPr>
              <w:t>11,796</w:t>
            </w:r>
          </w:p>
        </w:tc>
      </w:tr>
      <w:tr w:rsidR="00325CE7" w:rsidRPr="00C851A3" w14:paraId="46F82E29" w14:textId="77777777" w:rsidTr="004802CA">
        <w:trPr>
          <w:trHeight w:val="20"/>
        </w:trPr>
        <w:tc>
          <w:tcPr>
            <w:tcW w:w="5665" w:type="dxa"/>
            <w:shd w:val="clear" w:color="auto" w:fill="auto"/>
            <w:vAlign w:val="center"/>
          </w:tcPr>
          <w:p w14:paraId="018D4074" w14:textId="77777777" w:rsidR="00325CE7" w:rsidRPr="00C851A3" w:rsidRDefault="00325CE7" w:rsidP="004802CA">
            <w:pPr>
              <w:pStyle w:val="af1"/>
              <w:ind w:firstLine="0"/>
              <w:jc w:val="center"/>
              <w:rPr>
                <w:rFonts w:ascii="Times New Roman" w:hAnsi="Times New Roman" w:cs="Times New Roman"/>
                <w:sz w:val="20"/>
                <w:szCs w:val="20"/>
              </w:rPr>
            </w:pPr>
            <w:r w:rsidRPr="00C851A3">
              <w:rPr>
                <w:rFonts w:ascii="Times New Roman" w:hAnsi="Times New Roman" w:cs="Times New Roman"/>
                <w:sz w:val="20"/>
                <w:szCs w:val="20"/>
              </w:rPr>
              <w:t>Резерв (+), дефицит (-) по источнику (по договорной нагрузке)</w:t>
            </w:r>
          </w:p>
        </w:tc>
        <w:tc>
          <w:tcPr>
            <w:tcW w:w="2127" w:type="dxa"/>
            <w:shd w:val="clear" w:color="auto" w:fill="auto"/>
            <w:vAlign w:val="center"/>
          </w:tcPr>
          <w:p w14:paraId="22EE4A28" w14:textId="77777777" w:rsidR="00325CE7" w:rsidRPr="00C851A3" w:rsidRDefault="00325CE7" w:rsidP="004802CA">
            <w:pPr>
              <w:pStyle w:val="af1"/>
              <w:ind w:firstLine="0"/>
              <w:jc w:val="center"/>
              <w:rPr>
                <w:rFonts w:ascii="Times New Roman" w:hAnsi="Times New Roman" w:cs="Times New Roman"/>
                <w:sz w:val="20"/>
                <w:szCs w:val="20"/>
              </w:rPr>
            </w:pPr>
            <w:r w:rsidRPr="00C851A3">
              <w:rPr>
                <w:rFonts w:ascii="Times New Roman" w:hAnsi="Times New Roman" w:cs="Times New Roman"/>
                <w:sz w:val="20"/>
                <w:szCs w:val="20"/>
              </w:rPr>
              <w:t>Гкал/час</w:t>
            </w:r>
          </w:p>
        </w:tc>
        <w:tc>
          <w:tcPr>
            <w:tcW w:w="2232" w:type="dxa"/>
            <w:shd w:val="clear" w:color="auto" w:fill="auto"/>
            <w:vAlign w:val="center"/>
          </w:tcPr>
          <w:p w14:paraId="2A9F93DC" w14:textId="77777777" w:rsidR="00325CE7" w:rsidRPr="00C851A3" w:rsidRDefault="00325CE7" w:rsidP="004802CA">
            <w:pPr>
              <w:pStyle w:val="af1"/>
              <w:ind w:firstLine="0"/>
              <w:jc w:val="center"/>
              <w:rPr>
                <w:rFonts w:ascii="Times New Roman" w:hAnsi="Times New Roman" w:cs="Times New Roman"/>
                <w:sz w:val="20"/>
                <w:szCs w:val="20"/>
              </w:rPr>
            </w:pPr>
            <w:r w:rsidRPr="00C851A3">
              <w:rPr>
                <w:rFonts w:ascii="Times New Roman" w:hAnsi="Times New Roman" w:cs="Times New Roman"/>
                <w:sz w:val="20"/>
                <w:szCs w:val="20"/>
              </w:rPr>
              <w:t>8,196</w:t>
            </w:r>
          </w:p>
        </w:tc>
      </w:tr>
    </w:tbl>
    <w:p w14:paraId="3A0FA4D0" w14:textId="77777777" w:rsidR="00325CE7" w:rsidRPr="00C851A3" w:rsidRDefault="00325CE7" w:rsidP="00325CE7">
      <w:pPr>
        <w:spacing w:line="276" w:lineRule="auto"/>
        <w:rPr>
          <w:rFonts w:ascii="Times New Roman" w:hAnsi="Times New Roman" w:cs="Times New Roman"/>
          <w:color w:val="000000"/>
        </w:rPr>
      </w:pPr>
    </w:p>
    <w:p w14:paraId="05328D7E" w14:textId="77777777" w:rsidR="00325CE7" w:rsidRPr="00C851A3" w:rsidRDefault="00325CE7" w:rsidP="00325CE7">
      <w:pPr>
        <w:spacing w:line="276" w:lineRule="auto"/>
        <w:ind w:firstLine="567"/>
        <w:rPr>
          <w:rFonts w:ascii="Times New Roman" w:hAnsi="Times New Roman" w:cs="Times New Roman"/>
        </w:rPr>
      </w:pPr>
      <w:r w:rsidRPr="00C851A3">
        <w:rPr>
          <w:rFonts w:ascii="Times New Roman" w:hAnsi="Times New Roman" w:cs="Times New Roman"/>
          <w:color w:val="000000"/>
        </w:rPr>
        <w:t xml:space="preserve">Из приведенного баланса тепловой мощности котельной квартала «Железнодорожный» следует, что по состоянию на момент актуализации схемы теплоснабжения, резерв установленной мощности из расчета договорной тепловой нагрузки потребителей </w:t>
      </w:r>
      <w:r w:rsidRPr="00C851A3">
        <w:rPr>
          <w:rFonts w:ascii="Times New Roman" w:hAnsi="Times New Roman" w:cs="Times New Roman"/>
          <w:b/>
          <w:color w:val="000000"/>
        </w:rPr>
        <w:t>составляет 8,196 Гкал/ч.</w:t>
      </w:r>
    </w:p>
    <w:p w14:paraId="7F6ACAA6" w14:textId="58EB2CD8" w:rsidR="00325CE7" w:rsidRPr="00C851A3" w:rsidRDefault="00325CE7" w:rsidP="00325CE7">
      <w:pPr>
        <w:pStyle w:val="ae"/>
        <w:spacing w:line="276" w:lineRule="auto"/>
        <w:ind w:left="0" w:firstLine="567"/>
        <w:rPr>
          <w:rFonts w:ascii="Times New Roman" w:hAnsi="Times New Roman" w:cs="Times New Roman"/>
        </w:rPr>
      </w:pPr>
    </w:p>
    <w:p w14:paraId="512450A1" w14:textId="79361B7C" w:rsidR="00C96792" w:rsidRPr="00C851A3" w:rsidRDefault="00C96792" w:rsidP="00325CE7">
      <w:pPr>
        <w:pStyle w:val="ae"/>
        <w:spacing w:line="276" w:lineRule="auto"/>
        <w:ind w:left="0" w:firstLine="567"/>
        <w:rPr>
          <w:rFonts w:ascii="Times New Roman" w:hAnsi="Times New Roman" w:cs="Times New Roman"/>
        </w:rPr>
      </w:pPr>
    </w:p>
    <w:p w14:paraId="2BC94C93" w14:textId="648B65DD" w:rsidR="00C96792" w:rsidRPr="00C851A3" w:rsidRDefault="00C96792" w:rsidP="00325CE7">
      <w:pPr>
        <w:pStyle w:val="ae"/>
        <w:spacing w:line="276" w:lineRule="auto"/>
        <w:ind w:left="0" w:firstLine="567"/>
        <w:rPr>
          <w:rFonts w:ascii="Times New Roman" w:hAnsi="Times New Roman" w:cs="Times New Roman"/>
        </w:rPr>
      </w:pPr>
    </w:p>
    <w:p w14:paraId="52CFAD8B" w14:textId="77777777" w:rsidR="00C96792" w:rsidRPr="00C851A3" w:rsidRDefault="00C96792" w:rsidP="00325CE7">
      <w:pPr>
        <w:pStyle w:val="ae"/>
        <w:spacing w:line="276" w:lineRule="auto"/>
        <w:ind w:left="0" w:firstLine="567"/>
        <w:rPr>
          <w:rFonts w:ascii="Times New Roman" w:hAnsi="Times New Roman" w:cs="Times New Roman"/>
        </w:rPr>
      </w:pPr>
    </w:p>
    <w:p w14:paraId="3EED4521" w14:textId="35C68974" w:rsidR="00325CE7" w:rsidRPr="00C851A3" w:rsidRDefault="00325CE7" w:rsidP="00325CE7">
      <w:pPr>
        <w:pStyle w:val="ae"/>
        <w:spacing w:line="276" w:lineRule="auto"/>
        <w:ind w:left="0" w:firstLine="567"/>
        <w:rPr>
          <w:rFonts w:ascii="Times New Roman" w:hAnsi="Times New Roman" w:cs="Times New Roman"/>
        </w:rPr>
      </w:pPr>
      <w:r w:rsidRPr="00C851A3">
        <w:rPr>
          <w:rFonts w:ascii="Times New Roman" w:hAnsi="Times New Roman" w:cs="Times New Roman"/>
        </w:rPr>
        <w:t>Таблица 2.2. Существующий баланс тепловой мощности и нагрузки потребителей в зоне действия котельной квартала «Лесопромышленный».</w:t>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2127"/>
        <w:gridCol w:w="2232"/>
      </w:tblGrid>
      <w:tr w:rsidR="00325CE7" w:rsidRPr="00C851A3" w14:paraId="259FFB27" w14:textId="77777777" w:rsidTr="0067470F">
        <w:trPr>
          <w:trHeight w:val="636"/>
        </w:trPr>
        <w:tc>
          <w:tcPr>
            <w:tcW w:w="5949" w:type="dxa"/>
            <w:shd w:val="clear" w:color="auto" w:fill="auto"/>
            <w:vAlign w:val="center"/>
          </w:tcPr>
          <w:p w14:paraId="2F81E286" w14:textId="77777777" w:rsidR="00325CE7" w:rsidRPr="00C851A3" w:rsidRDefault="00325CE7" w:rsidP="004802CA">
            <w:pPr>
              <w:pStyle w:val="af1"/>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Показатели</w:t>
            </w:r>
          </w:p>
        </w:tc>
        <w:tc>
          <w:tcPr>
            <w:tcW w:w="2127" w:type="dxa"/>
            <w:shd w:val="clear" w:color="auto" w:fill="auto"/>
            <w:vAlign w:val="center"/>
          </w:tcPr>
          <w:p w14:paraId="24DBF8DC" w14:textId="77777777" w:rsidR="00325CE7" w:rsidRPr="00C851A3" w:rsidRDefault="00325CE7" w:rsidP="004802CA">
            <w:pPr>
              <w:pStyle w:val="af1"/>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Ед. изм.</w:t>
            </w:r>
          </w:p>
        </w:tc>
        <w:tc>
          <w:tcPr>
            <w:tcW w:w="2232" w:type="dxa"/>
            <w:shd w:val="clear" w:color="auto" w:fill="auto"/>
            <w:vAlign w:val="center"/>
          </w:tcPr>
          <w:p w14:paraId="25E6E305" w14:textId="77777777" w:rsidR="00325CE7" w:rsidRPr="00C851A3" w:rsidRDefault="00325CE7" w:rsidP="004802CA">
            <w:pPr>
              <w:pStyle w:val="af1"/>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Величина на 2019 год</w:t>
            </w:r>
          </w:p>
        </w:tc>
      </w:tr>
      <w:tr w:rsidR="00325CE7" w:rsidRPr="00C851A3" w14:paraId="79640CF3" w14:textId="77777777" w:rsidTr="0067470F">
        <w:tc>
          <w:tcPr>
            <w:tcW w:w="5949" w:type="dxa"/>
            <w:shd w:val="clear" w:color="auto" w:fill="auto"/>
            <w:vAlign w:val="center"/>
          </w:tcPr>
          <w:p w14:paraId="0572D3D3" w14:textId="77777777" w:rsidR="00325CE7" w:rsidRPr="00C851A3" w:rsidRDefault="00325CE7" w:rsidP="004802CA">
            <w:pPr>
              <w:pStyle w:val="af1"/>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Суммарная договорная нагрузка</w:t>
            </w:r>
          </w:p>
        </w:tc>
        <w:tc>
          <w:tcPr>
            <w:tcW w:w="2127" w:type="dxa"/>
            <w:shd w:val="clear" w:color="auto" w:fill="auto"/>
            <w:vAlign w:val="center"/>
          </w:tcPr>
          <w:p w14:paraId="2134F229" w14:textId="77777777" w:rsidR="00325CE7" w:rsidRPr="00C851A3" w:rsidRDefault="00325CE7" w:rsidP="004802CA">
            <w:pPr>
              <w:pStyle w:val="af1"/>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Гкал/час</w:t>
            </w:r>
          </w:p>
        </w:tc>
        <w:tc>
          <w:tcPr>
            <w:tcW w:w="2232" w:type="dxa"/>
            <w:shd w:val="clear" w:color="auto" w:fill="auto"/>
            <w:vAlign w:val="center"/>
          </w:tcPr>
          <w:p w14:paraId="073AE4B1" w14:textId="77777777" w:rsidR="00325CE7" w:rsidRPr="00C851A3" w:rsidRDefault="00325CE7" w:rsidP="004802CA">
            <w:pPr>
              <w:pStyle w:val="af1"/>
              <w:ind w:firstLine="0"/>
              <w:jc w:val="center"/>
              <w:rPr>
                <w:rFonts w:ascii="Times New Roman" w:hAnsi="Times New Roman" w:cs="Times New Roman"/>
                <w:sz w:val="20"/>
                <w:szCs w:val="20"/>
              </w:rPr>
            </w:pPr>
            <w:r w:rsidRPr="00C851A3">
              <w:rPr>
                <w:rFonts w:ascii="Times New Roman" w:hAnsi="Times New Roman" w:cs="Times New Roman"/>
                <w:sz w:val="20"/>
                <w:szCs w:val="20"/>
              </w:rPr>
              <w:t>1,830</w:t>
            </w:r>
          </w:p>
        </w:tc>
      </w:tr>
      <w:tr w:rsidR="00325CE7" w:rsidRPr="00C851A3" w14:paraId="664BC824" w14:textId="77777777" w:rsidTr="0067470F">
        <w:tc>
          <w:tcPr>
            <w:tcW w:w="5949" w:type="dxa"/>
            <w:shd w:val="clear" w:color="auto" w:fill="auto"/>
            <w:vAlign w:val="center"/>
          </w:tcPr>
          <w:p w14:paraId="0E51BE64" w14:textId="77777777" w:rsidR="00325CE7" w:rsidRPr="00C851A3" w:rsidRDefault="00325CE7" w:rsidP="004802CA">
            <w:pPr>
              <w:pStyle w:val="af1"/>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Установленная мощность котельной</w:t>
            </w:r>
          </w:p>
        </w:tc>
        <w:tc>
          <w:tcPr>
            <w:tcW w:w="2127" w:type="dxa"/>
            <w:shd w:val="clear" w:color="auto" w:fill="auto"/>
            <w:vAlign w:val="center"/>
          </w:tcPr>
          <w:p w14:paraId="7101BC65" w14:textId="77777777" w:rsidR="00325CE7" w:rsidRPr="00C851A3" w:rsidRDefault="00325CE7" w:rsidP="004802CA">
            <w:pPr>
              <w:pStyle w:val="af1"/>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Гкал/час</w:t>
            </w:r>
          </w:p>
        </w:tc>
        <w:tc>
          <w:tcPr>
            <w:tcW w:w="2232" w:type="dxa"/>
            <w:shd w:val="clear" w:color="auto" w:fill="auto"/>
            <w:vAlign w:val="center"/>
          </w:tcPr>
          <w:p w14:paraId="6AA56620" w14:textId="77777777" w:rsidR="00325CE7" w:rsidRPr="00C851A3" w:rsidRDefault="00325CE7" w:rsidP="004802CA">
            <w:pPr>
              <w:pStyle w:val="af1"/>
              <w:ind w:firstLine="0"/>
              <w:jc w:val="center"/>
              <w:rPr>
                <w:rFonts w:ascii="Times New Roman" w:hAnsi="Times New Roman" w:cs="Times New Roman"/>
                <w:sz w:val="20"/>
                <w:szCs w:val="20"/>
              </w:rPr>
            </w:pPr>
            <w:r w:rsidRPr="00C851A3">
              <w:rPr>
                <w:rFonts w:ascii="Times New Roman" w:hAnsi="Times New Roman" w:cs="Times New Roman"/>
                <w:sz w:val="20"/>
                <w:szCs w:val="20"/>
              </w:rPr>
              <w:t>5,160</w:t>
            </w:r>
          </w:p>
        </w:tc>
      </w:tr>
      <w:tr w:rsidR="00325CE7" w:rsidRPr="00C851A3" w14:paraId="111EE5B2" w14:textId="77777777" w:rsidTr="0067470F">
        <w:tc>
          <w:tcPr>
            <w:tcW w:w="5949" w:type="dxa"/>
            <w:shd w:val="clear" w:color="auto" w:fill="auto"/>
            <w:vAlign w:val="center"/>
          </w:tcPr>
          <w:p w14:paraId="044A0A36" w14:textId="77777777" w:rsidR="00325CE7" w:rsidRPr="00C851A3" w:rsidRDefault="00325CE7" w:rsidP="004802CA">
            <w:pPr>
              <w:pStyle w:val="af1"/>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Располагаемая мощность котельной</w:t>
            </w:r>
          </w:p>
        </w:tc>
        <w:tc>
          <w:tcPr>
            <w:tcW w:w="2127" w:type="dxa"/>
            <w:shd w:val="clear" w:color="auto" w:fill="auto"/>
            <w:vAlign w:val="center"/>
          </w:tcPr>
          <w:p w14:paraId="27767A22" w14:textId="77777777" w:rsidR="00325CE7" w:rsidRPr="00C851A3" w:rsidRDefault="00325CE7" w:rsidP="004802CA">
            <w:pPr>
              <w:pStyle w:val="af1"/>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Гкал/час</w:t>
            </w:r>
          </w:p>
        </w:tc>
        <w:tc>
          <w:tcPr>
            <w:tcW w:w="2232" w:type="dxa"/>
            <w:shd w:val="clear" w:color="auto" w:fill="auto"/>
            <w:vAlign w:val="center"/>
          </w:tcPr>
          <w:p w14:paraId="07382CE4" w14:textId="77777777" w:rsidR="00325CE7" w:rsidRPr="00C851A3" w:rsidRDefault="00325CE7" w:rsidP="004802CA">
            <w:pPr>
              <w:pStyle w:val="af1"/>
              <w:ind w:firstLine="0"/>
              <w:jc w:val="center"/>
              <w:rPr>
                <w:rFonts w:ascii="Times New Roman" w:hAnsi="Times New Roman" w:cs="Times New Roman"/>
                <w:sz w:val="20"/>
                <w:szCs w:val="20"/>
              </w:rPr>
            </w:pPr>
            <w:r w:rsidRPr="00C851A3">
              <w:rPr>
                <w:rFonts w:ascii="Times New Roman" w:hAnsi="Times New Roman" w:cs="Times New Roman"/>
                <w:sz w:val="20"/>
                <w:szCs w:val="20"/>
              </w:rPr>
              <w:t>4,644</w:t>
            </w:r>
          </w:p>
        </w:tc>
      </w:tr>
      <w:tr w:rsidR="00325CE7" w:rsidRPr="00C851A3" w14:paraId="3499CA77" w14:textId="77777777" w:rsidTr="0067470F">
        <w:tc>
          <w:tcPr>
            <w:tcW w:w="5949" w:type="dxa"/>
            <w:shd w:val="clear" w:color="auto" w:fill="auto"/>
            <w:vAlign w:val="center"/>
          </w:tcPr>
          <w:p w14:paraId="695EA059" w14:textId="77777777" w:rsidR="00325CE7" w:rsidRPr="00C851A3" w:rsidRDefault="00325CE7" w:rsidP="004802CA">
            <w:pPr>
              <w:pStyle w:val="af1"/>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Собственные нужды котельной</w:t>
            </w:r>
          </w:p>
        </w:tc>
        <w:tc>
          <w:tcPr>
            <w:tcW w:w="2127" w:type="dxa"/>
            <w:shd w:val="clear" w:color="auto" w:fill="auto"/>
            <w:vAlign w:val="center"/>
          </w:tcPr>
          <w:p w14:paraId="6E3A697F" w14:textId="77777777" w:rsidR="00325CE7" w:rsidRPr="00C851A3" w:rsidRDefault="00325CE7" w:rsidP="004802CA">
            <w:pPr>
              <w:pStyle w:val="af1"/>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Гкал/час</w:t>
            </w:r>
          </w:p>
        </w:tc>
        <w:tc>
          <w:tcPr>
            <w:tcW w:w="2232" w:type="dxa"/>
            <w:shd w:val="clear" w:color="auto" w:fill="auto"/>
            <w:vAlign w:val="center"/>
          </w:tcPr>
          <w:p w14:paraId="51EE0DF1" w14:textId="77777777" w:rsidR="00325CE7" w:rsidRPr="00C851A3" w:rsidRDefault="00325CE7" w:rsidP="004802CA">
            <w:pPr>
              <w:pStyle w:val="af1"/>
              <w:ind w:firstLine="0"/>
              <w:jc w:val="center"/>
              <w:rPr>
                <w:rFonts w:ascii="Times New Roman" w:hAnsi="Times New Roman" w:cs="Times New Roman"/>
                <w:sz w:val="20"/>
                <w:szCs w:val="20"/>
              </w:rPr>
            </w:pPr>
            <w:r w:rsidRPr="00C851A3">
              <w:rPr>
                <w:rFonts w:ascii="Times New Roman" w:hAnsi="Times New Roman" w:cs="Times New Roman"/>
                <w:sz w:val="20"/>
                <w:szCs w:val="20"/>
              </w:rPr>
              <w:t>0,148</w:t>
            </w:r>
          </w:p>
        </w:tc>
      </w:tr>
      <w:tr w:rsidR="00325CE7" w:rsidRPr="00C851A3" w14:paraId="08EA50C1" w14:textId="77777777" w:rsidTr="0067470F">
        <w:tc>
          <w:tcPr>
            <w:tcW w:w="5949" w:type="dxa"/>
            <w:shd w:val="clear" w:color="auto" w:fill="auto"/>
            <w:vAlign w:val="center"/>
          </w:tcPr>
          <w:p w14:paraId="0AF91100" w14:textId="77777777" w:rsidR="00325CE7" w:rsidRPr="00C851A3" w:rsidRDefault="00325CE7" w:rsidP="004802CA">
            <w:pPr>
              <w:pStyle w:val="af1"/>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Мощность котельной НЕТТО</w:t>
            </w:r>
          </w:p>
        </w:tc>
        <w:tc>
          <w:tcPr>
            <w:tcW w:w="2127" w:type="dxa"/>
            <w:shd w:val="clear" w:color="auto" w:fill="auto"/>
            <w:vAlign w:val="center"/>
          </w:tcPr>
          <w:p w14:paraId="100DD158" w14:textId="77777777" w:rsidR="00325CE7" w:rsidRPr="00C851A3" w:rsidRDefault="00325CE7" w:rsidP="004802CA">
            <w:pPr>
              <w:pStyle w:val="af1"/>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Гкал/час</w:t>
            </w:r>
          </w:p>
        </w:tc>
        <w:tc>
          <w:tcPr>
            <w:tcW w:w="2232" w:type="dxa"/>
            <w:shd w:val="clear" w:color="auto" w:fill="auto"/>
            <w:vAlign w:val="center"/>
          </w:tcPr>
          <w:p w14:paraId="7D24D41D" w14:textId="77777777" w:rsidR="00325CE7" w:rsidRPr="00C851A3" w:rsidRDefault="00325CE7" w:rsidP="004802CA">
            <w:pPr>
              <w:pStyle w:val="af1"/>
              <w:ind w:firstLine="0"/>
              <w:jc w:val="center"/>
              <w:rPr>
                <w:rFonts w:ascii="Times New Roman" w:hAnsi="Times New Roman" w:cs="Times New Roman"/>
                <w:sz w:val="20"/>
                <w:szCs w:val="20"/>
              </w:rPr>
            </w:pPr>
            <w:r w:rsidRPr="00C851A3">
              <w:rPr>
                <w:rFonts w:ascii="Times New Roman" w:hAnsi="Times New Roman" w:cs="Times New Roman"/>
                <w:sz w:val="20"/>
                <w:szCs w:val="20"/>
              </w:rPr>
              <w:t>4,496</w:t>
            </w:r>
          </w:p>
        </w:tc>
      </w:tr>
      <w:tr w:rsidR="00325CE7" w:rsidRPr="00C851A3" w14:paraId="3FDFC52A" w14:textId="77777777" w:rsidTr="0067470F">
        <w:tc>
          <w:tcPr>
            <w:tcW w:w="5949" w:type="dxa"/>
            <w:shd w:val="clear" w:color="auto" w:fill="auto"/>
            <w:vAlign w:val="center"/>
          </w:tcPr>
          <w:p w14:paraId="2028A51A" w14:textId="77777777" w:rsidR="00325CE7" w:rsidRPr="00C851A3" w:rsidRDefault="00325CE7" w:rsidP="004802CA">
            <w:pPr>
              <w:pStyle w:val="af1"/>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Потери тепловой энергии в тепловых сетях</w:t>
            </w:r>
          </w:p>
        </w:tc>
        <w:tc>
          <w:tcPr>
            <w:tcW w:w="2127" w:type="dxa"/>
            <w:shd w:val="clear" w:color="auto" w:fill="auto"/>
            <w:vAlign w:val="center"/>
          </w:tcPr>
          <w:p w14:paraId="525297A2" w14:textId="77777777" w:rsidR="00325CE7" w:rsidRPr="00C851A3" w:rsidRDefault="00325CE7" w:rsidP="004802CA">
            <w:pPr>
              <w:pStyle w:val="af1"/>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Гкал/час</w:t>
            </w:r>
          </w:p>
        </w:tc>
        <w:tc>
          <w:tcPr>
            <w:tcW w:w="2232" w:type="dxa"/>
            <w:shd w:val="clear" w:color="auto" w:fill="auto"/>
            <w:vAlign w:val="center"/>
          </w:tcPr>
          <w:p w14:paraId="458FFCBD" w14:textId="77777777" w:rsidR="00325CE7" w:rsidRPr="00C851A3" w:rsidRDefault="00325CE7" w:rsidP="004802CA">
            <w:pPr>
              <w:pStyle w:val="af1"/>
              <w:ind w:firstLine="0"/>
              <w:jc w:val="center"/>
              <w:rPr>
                <w:rFonts w:ascii="Times New Roman" w:hAnsi="Times New Roman" w:cs="Times New Roman"/>
                <w:sz w:val="20"/>
                <w:szCs w:val="20"/>
              </w:rPr>
            </w:pPr>
            <w:r w:rsidRPr="00C851A3">
              <w:rPr>
                <w:rFonts w:ascii="Times New Roman" w:hAnsi="Times New Roman" w:cs="Times New Roman"/>
                <w:sz w:val="20"/>
                <w:szCs w:val="20"/>
              </w:rPr>
              <w:t>0,159</w:t>
            </w:r>
          </w:p>
        </w:tc>
      </w:tr>
      <w:tr w:rsidR="00325CE7" w:rsidRPr="00C851A3" w14:paraId="79639C8E" w14:textId="77777777" w:rsidTr="0067470F">
        <w:tc>
          <w:tcPr>
            <w:tcW w:w="5949" w:type="dxa"/>
            <w:shd w:val="clear" w:color="auto" w:fill="auto"/>
            <w:vAlign w:val="center"/>
          </w:tcPr>
          <w:p w14:paraId="069BA252" w14:textId="77777777" w:rsidR="00325CE7" w:rsidRPr="00C851A3" w:rsidRDefault="00325CE7" w:rsidP="004802CA">
            <w:pPr>
              <w:pStyle w:val="af1"/>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Расчетно-нормативный отпуск в сеть</w:t>
            </w:r>
          </w:p>
        </w:tc>
        <w:tc>
          <w:tcPr>
            <w:tcW w:w="2127" w:type="dxa"/>
            <w:shd w:val="clear" w:color="auto" w:fill="auto"/>
            <w:vAlign w:val="center"/>
          </w:tcPr>
          <w:p w14:paraId="1BAED0E6" w14:textId="77777777" w:rsidR="00325CE7" w:rsidRPr="00C851A3" w:rsidRDefault="00325CE7" w:rsidP="004802CA">
            <w:pPr>
              <w:pStyle w:val="af1"/>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Гкал/час</w:t>
            </w:r>
          </w:p>
        </w:tc>
        <w:tc>
          <w:tcPr>
            <w:tcW w:w="2232" w:type="dxa"/>
            <w:shd w:val="clear" w:color="auto" w:fill="auto"/>
            <w:vAlign w:val="center"/>
          </w:tcPr>
          <w:p w14:paraId="1C90C85F" w14:textId="77777777" w:rsidR="00325CE7" w:rsidRPr="00C851A3" w:rsidRDefault="00325CE7" w:rsidP="004802CA">
            <w:pPr>
              <w:pStyle w:val="af1"/>
              <w:ind w:firstLine="0"/>
              <w:jc w:val="center"/>
              <w:rPr>
                <w:rFonts w:ascii="Times New Roman" w:hAnsi="Times New Roman" w:cs="Times New Roman"/>
                <w:sz w:val="20"/>
                <w:szCs w:val="20"/>
              </w:rPr>
            </w:pPr>
            <w:r w:rsidRPr="00C851A3">
              <w:rPr>
                <w:rFonts w:ascii="Times New Roman" w:hAnsi="Times New Roman" w:cs="Times New Roman"/>
                <w:sz w:val="20"/>
                <w:szCs w:val="20"/>
              </w:rPr>
              <w:t>4,337</w:t>
            </w:r>
          </w:p>
        </w:tc>
      </w:tr>
      <w:tr w:rsidR="00325CE7" w:rsidRPr="00C851A3" w14:paraId="0586CA86" w14:textId="77777777" w:rsidTr="0067470F">
        <w:tc>
          <w:tcPr>
            <w:tcW w:w="5949" w:type="dxa"/>
            <w:shd w:val="clear" w:color="auto" w:fill="auto"/>
            <w:vAlign w:val="center"/>
          </w:tcPr>
          <w:p w14:paraId="7D79EEB1" w14:textId="77777777" w:rsidR="00325CE7" w:rsidRPr="00C851A3" w:rsidRDefault="00325CE7" w:rsidP="004802CA">
            <w:pPr>
              <w:pStyle w:val="af1"/>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Резерв (+), дефицит (-) по источнику (по договорной нагрузке)</w:t>
            </w:r>
          </w:p>
        </w:tc>
        <w:tc>
          <w:tcPr>
            <w:tcW w:w="2127" w:type="dxa"/>
            <w:shd w:val="clear" w:color="auto" w:fill="auto"/>
            <w:vAlign w:val="center"/>
          </w:tcPr>
          <w:p w14:paraId="49C6E6EC" w14:textId="77777777" w:rsidR="00325CE7" w:rsidRPr="00C851A3" w:rsidRDefault="00325CE7" w:rsidP="004802CA">
            <w:pPr>
              <w:pStyle w:val="af1"/>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Гкал/час</w:t>
            </w:r>
          </w:p>
        </w:tc>
        <w:tc>
          <w:tcPr>
            <w:tcW w:w="2232" w:type="dxa"/>
            <w:shd w:val="clear" w:color="auto" w:fill="auto"/>
            <w:vAlign w:val="center"/>
          </w:tcPr>
          <w:p w14:paraId="6E95D7DA" w14:textId="77777777" w:rsidR="00325CE7" w:rsidRPr="00C851A3" w:rsidRDefault="00325CE7" w:rsidP="004802CA">
            <w:pPr>
              <w:pStyle w:val="af1"/>
              <w:ind w:firstLine="0"/>
              <w:jc w:val="center"/>
              <w:rPr>
                <w:rFonts w:ascii="Times New Roman" w:hAnsi="Times New Roman" w:cs="Times New Roman"/>
                <w:sz w:val="20"/>
                <w:szCs w:val="20"/>
              </w:rPr>
            </w:pPr>
            <w:r w:rsidRPr="00C851A3">
              <w:rPr>
                <w:rFonts w:ascii="Times New Roman" w:hAnsi="Times New Roman" w:cs="Times New Roman"/>
                <w:sz w:val="20"/>
                <w:szCs w:val="20"/>
              </w:rPr>
              <w:t>2,507</w:t>
            </w:r>
          </w:p>
        </w:tc>
      </w:tr>
    </w:tbl>
    <w:p w14:paraId="1F1421C4" w14:textId="77777777" w:rsidR="00325CE7" w:rsidRPr="00C851A3" w:rsidRDefault="00325CE7" w:rsidP="00325CE7">
      <w:pPr>
        <w:pStyle w:val="ae"/>
        <w:spacing w:line="276" w:lineRule="auto"/>
        <w:ind w:left="0" w:firstLine="567"/>
        <w:rPr>
          <w:rFonts w:ascii="Times New Roman" w:hAnsi="Times New Roman" w:cs="Times New Roman"/>
          <w:color w:val="000000"/>
        </w:rPr>
      </w:pPr>
    </w:p>
    <w:p w14:paraId="626020B0" w14:textId="77777777" w:rsidR="00325CE7" w:rsidRPr="00C851A3" w:rsidRDefault="00325CE7" w:rsidP="00325CE7">
      <w:pPr>
        <w:pStyle w:val="ae"/>
        <w:spacing w:line="276" w:lineRule="auto"/>
        <w:ind w:left="0" w:firstLine="567"/>
        <w:rPr>
          <w:rFonts w:ascii="Times New Roman" w:hAnsi="Times New Roman" w:cs="Times New Roman"/>
        </w:rPr>
      </w:pPr>
      <w:r w:rsidRPr="00C851A3">
        <w:rPr>
          <w:rFonts w:ascii="Times New Roman" w:hAnsi="Times New Roman" w:cs="Times New Roman"/>
          <w:color w:val="000000"/>
        </w:rPr>
        <w:t xml:space="preserve">Из приведенного баланса тепловой мощности котельной квартала «Лесопромышленный» следует, что по состоянию на момент актуализации схемы теплоснабжения, резерв установленной мощности из расчета договорной тепловой нагрузки потребителей </w:t>
      </w:r>
      <w:r w:rsidRPr="00C851A3">
        <w:rPr>
          <w:rFonts w:ascii="Times New Roman" w:hAnsi="Times New Roman" w:cs="Times New Roman"/>
          <w:b/>
          <w:color w:val="000000"/>
        </w:rPr>
        <w:t>составляет 2,507 Гкал/ч.</w:t>
      </w:r>
    </w:p>
    <w:p w14:paraId="1CD2DA87" w14:textId="6A14F691" w:rsidR="00325CE7" w:rsidRPr="00C851A3" w:rsidRDefault="00325CE7" w:rsidP="00325CE7">
      <w:pPr>
        <w:pStyle w:val="ae"/>
        <w:spacing w:line="276" w:lineRule="auto"/>
        <w:ind w:left="0" w:firstLine="567"/>
        <w:rPr>
          <w:rFonts w:ascii="Times New Roman" w:hAnsi="Times New Roman" w:cs="Times New Roman"/>
        </w:rPr>
      </w:pPr>
      <w:r w:rsidRPr="00C851A3">
        <w:rPr>
          <w:rFonts w:ascii="Times New Roman" w:hAnsi="Times New Roman" w:cs="Times New Roman"/>
        </w:rPr>
        <w:t xml:space="preserve"> В таблицах 2.3. и 2.4., приведены значения прогнозных показателей  перспективной тепловой нагрузки в системах теплоснабжения кварталов «Железнодорожный» и «Лесопромышленный» соответственно с указанием сведений о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 </w:t>
      </w:r>
    </w:p>
    <w:p w14:paraId="601637AB" w14:textId="77777777" w:rsidR="00325CE7" w:rsidRPr="00C851A3" w:rsidRDefault="00325CE7" w:rsidP="00325CE7">
      <w:pPr>
        <w:pStyle w:val="ae"/>
        <w:spacing w:line="276" w:lineRule="auto"/>
        <w:ind w:left="0" w:firstLine="567"/>
        <w:rPr>
          <w:rFonts w:ascii="Times New Roman" w:hAnsi="Times New Roman" w:cs="Times New Roman"/>
        </w:rPr>
      </w:pPr>
      <w:r w:rsidRPr="00C851A3">
        <w:rPr>
          <w:rFonts w:ascii="Times New Roman" w:hAnsi="Times New Roman" w:cs="Times New Roman"/>
        </w:rPr>
        <w:t>Настоящей схемой теплоснабжения предусмотрен консервативный вариант развития системы теплоснабжения с. п. Куть – Ях, не предусматривающий значительного увеличения тепловой нагрузки. Данный вариант позволяет обеспечить теплоснабжение потребителей в сложившихся зона теплоснабжения существующими мощностями без дополнительных капитальных вложений в их реконструкцию с увеличением мощности или строительство дополнительных источников.</w:t>
      </w:r>
    </w:p>
    <w:p w14:paraId="4F629807" w14:textId="77777777" w:rsidR="00325CE7" w:rsidRPr="00C851A3" w:rsidRDefault="00325CE7" w:rsidP="00325CE7">
      <w:pPr>
        <w:pStyle w:val="ae"/>
        <w:spacing w:line="276" w:lineRule="auto"/>
        <w:ind w:left="0" w:firstLine="567"/>
        <w:rPr>
          <w:rFonts w:ascii="Times New Roman" w:hAnsi="Times New Roman" w:cs="Times New Roman"/>
        </w:rPr>
      </w:pPr>
    </w:p>
    <w:p w14:paraId="146F1684" w14:textId="6A957744" w:rsidR="00325CE7" w:rsidRPr="00C851A3" w:rsidRDefault="00325CE7" w:rsidP="00325CE7">
      <w:pPr>
        <w:pStyle w:val="ae"/>
        <w:spacing w:line="276" w:lineRule="auto"/>
        <w:ind w:left="0" w:firstLine="567"/>
        <w:rPr>
          <w:rFonts w:ascii="Times New Roman" w:hAnsi="Times New Roman" w:cs="Times New Roman"/>
        </w:rPr>
      </w:pPr>
      <w:r w:rsidRPr="00C851A3">
        <w:rPr>
          <w:rFonts w:ascii="Times New Roman" w:hAnsi="Times New Roman" w:cs="Times New Roman"/>
        </w:rPr>
        <w:t>Таблица 2.3. Перспективный баланс тепловой мощности и нагрузки потребителей в зоне действия котельной квартала «Железнодорожный».</w:t>
      </w:r>
    </w:p>
    <w:tbl>
      <w:tblPr>
        <w:tblW w:w="9918" w:type="dxa"/>
        <w:jc w:val="center"/>
        <w:tblLook w:val="04A0" w:firstRow="1" w:lastRow="0" w:firstColumn="1" w:lastColumn="0" w:noHBand="0" w:noVBand="1"/>
      </w:tblPr>
      <w:tblGrid>
        <w:gridCol w:w="5949"/>
        <w:gridCol w:w="1276"/>
        <w:gridCol w:w="1276"/>
        <w:gridCol w:w="1417"/>
      </w:tblGrid>
      <w:tr w:rsidR="00325CE7" w:rsidRPr="00C851A3" w14:paraId="798D34F5" w14:textId="77777777" w:rsidTr="004802CA">
        <w:trPr>
          <w:trHeight w:val="20"/>
          <w:tblHeader/>
          <w:jc w:val="center"/>
        </w:trPr>
        <w:tc>
          <w:tcPr>
            <w:tcW w:w="59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BF94DB" w14:textId="77777777" w:rsidR="00325CE7" w:rsidRPr="00C851A3" w:rsidRDefault="00325CE7"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Показатели</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BE534D" w14:textId="77777777" w:rsidR="00325CE7" w:rsidRPr="00C851A3" w:rsidRDefault="00325CE7"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Ед. изм.</w:t>
            </w:r>
          </w:p>
        </w:tc>
        <w:tc>
          <w:tcPr>
            <w:tcW w:w="2693" w:type="dxa"/>
            <w:gridSpan w:val="2"/>
            <w:tcBorders>
              <w:top w:val="single" w:sz="4" w:space="0" w:color="auto"/>
              <w:left w:val="nil"/>
              <w:bottom w:val="single" w:sz="4" w:space="0" w:color="auto"/>
              <w:right w:val="single" w:sz="4" w:space="0" w:color="000000"/>
            </w:tcBorders>
            <w:shd w:val="clear" w:color="auto" w:fill="auto"/>
            <w:vAlign w:val="center"/>
            <w:hideMark/>
          </w:tcPr>
          <w:p w14:paraId="548E7E39" w14:textId="77777777" w:rsidR="00325CE7" w:rsidRPr="00C851A3" w:rsidRDefault="00325CE7"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Величина</w:t>
            </w:r>
          </w:p>
        </w:tc>
      </w:tr>
      <w:tr w:rsidR="00325CE7" w:rsidRPr="00C851A3" w14:paraId="5A45CCE3" w14:textId="77777777" w:rsidTr="004802CA">
        <w:trPr>
          <w:trHeight w:val="20"/>
          <w:tblHeader/>
          <w:jc w:val="center"/>
        </w:trPr>
        <w:tc>
          <w:tcPr>
            <w:tcW w:w="5949" w:type="dxa"/>
            <w:vMerge/>
            <w:tcBorders>
              <w:top w:val="single" w:sz="4" w:space="0" w:color="auto"/>
              <w:left w:val="single" w:sz="4" w:space="0" w:color="auto"/>
              <w:bottom w:val="single" w:sz="4" w:space="0" w:color="000000"/>
              <w:right w:val="single" w:sz="4" w:space="0" w:color="auto"/>
            </w:tcBorders>
            <w:vAlign w:val="center"/>
            <w:hideMark/>
          </w:tcPr>
          <w:p w14:paraId="39359C8E" w14:textId="77777777" w:rsidR="00325CE7" w:rsidRPr="00C851A3" w:rsidRDefault="00325CE7" w:rsidP="004802CA">
            <w:pPr>
              <w:widowControl/>
              <w:autoSpaceDE/>
              <w:autoSpaceDN/>
              <w:adjustRightInd/>
              <w:ind w:firstLine="0"/>
              <w:jc w:val="left"/>
              <w:rPr>
                <w:rFonts w:ascii="Times New Roman" w:hAnsi="Times New Roman" w:cs="Times New Roman"/>
                <w:b/>
                <w:bCs/>
                <w:color w:val="000000"/>
                <w:sz w:val="20"/>
                <w:szCs w:val="20"/>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58C3CFAC" w14:textId="77777777" w:rsidR="00325CE7" w:rsidRPr="00C851A3" w:rsidRDefault="00325CE7" w:rsidP="004802CA">
            <w:pPr>
              <w:widowControl/>
              <w:autoSpaceDE/>
              <w:autoSpaceDN/>
              <w:adjustRightInd/>
              <w:ind w:firstLine="0"/>
              <w:jc w:val="left"/>
              <w:rPr>
                <w:rFonts w:ascii="Times New Roman" w:hAnsi="Times New Roman" w:cs="Times New Roman"/>
                <w:b/>
                <w:bCs/>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14:paraId="6B02DC63" w14:textId="77777777" w:rsidR="00325CE7" w:rsidRPr="00C851A3" w:rsidRDefault="00325CE7"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2025</w:t>
            </w:r>
          </w:p>
        </w:tc>
        <w:tc>
          <w:tcPr>
            <w:tcW w:w="1417" w:type="dxa"/>
            <w:tcBorders>
              <w:top w:val="nil"/>
              <w:left w:val="nil"/>
              <w:bottom w:val="single" w:sz="4" w:space="0" w:color="auto"/>
              <w:right w:val="single" w:sz="4" w:space="0" w:color="auto"/>
            </w:tcBorders>
            <w:shd w:val="clear" w:color="auto" w:fill="auto"/>
            <w:vAlign w:val="center"/>
            <w:hideMark/>
          </w:tcPr>
          <w:p w14:paraId="67CDB92C" w14:textId="77777777" w:rsidR="00325CE7" w:rsidRPr="00C851A3" w:rsidRDefault="00325CE7"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2035</w:t>
            </w:r>
          </w:p>
        </w:tc>
      </w:tr>
      <w:tr w:rsidR="00325CE7" w:rsidRPr="00C851A3" w14:paraId="37B11EE4" w14:textId="77777777" w:rsidTr="004802CA">
        <w:trPr>
          <w:trHeight w:val="20"/>
          <w:jc w:val="center"/>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42D1FCA0"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Суммарная договорная нагрузка</w:t>
            </w:r>
          </w:p>
        </w:tc>
        <w:tc>
          <w:tcPr>
            <w:tcW w:w="1276" w:type="dxa"/>
            <w:tcBorders>
              <w:top w:val="nil"/>
              <w:left w:val="nil"/>
              <w:bottom w:val="single" w:sz="4" w:space="0" w:color="auto"/>
              <w:right w:val="single" w:sz="4" w:space="0" w:color="auto"/>
            </w:tcBorders>
            <w:shd w:val="clear" w:color="auto" w:fill="auto"/>
            <w:vAlign w:val="center"/>
            <w:hideMark/>
          </w:tcPr>
          <w:p w14:paraId="0CD57001"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Гкал/час</w:t>
            </w:r>
          </w:p>
        </w:tc>
        <w:tc>
          <w:tcPr>
            <w:tcW w:w="1276" w:type="dxa"/>
            <w:tcBorders>
              <w:top w:val="nil"/>
              <w:left w:val="nil"/>
              <w:bottom w:val="single" w:sz="4" w:space="0" w:color="auto"/>
              <w:right w:val="single" w:sz="4" w:space="0" w:color="auto"/>
            </w:tcBorders>
            <w:shd w:val="clear" w:color="auto" w:fill="auto"/>
            <w:vAlign w:val="center"/>
            <w:hideMark/>
          </w:tcPr>
          <w:p w14:paraId="73367CB9"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3,970</w:t>
            </w:r>
          </w:p>
        </w:tc>
        <w:tc>
          <w:tcPr>
            <w:tcW w:w="1417" w:type="dxa"/>
            <w:tcBorders>
              <w:top w:val="nil"/>
              <w:left w:val="nil"/>
              <w:bottom w:val="single" w:sz="4" w:space="0" w:color="auto"/>
              <w:right w:val="single" w:sz="4" w:space="0" w:color="auto"/>
            </w:tcBorders>
            <w:shd w:val="clear" w:color="auto" w:fill="auto"/>
            <w:vAlign w:val="center"/>
            <w:hideMark/>
          </w:tcPr>
          <w:p w14:paraId="0C5BC56A"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4,040</w:t>
            </w:r>
          </w:p>
        </w:tc>
      </w:tr>
      <w:tr w:rsidR="00325CE7" w:rsidRPr="00C851A3" w14:paraId="7521E267" w14:textId="77777777" w:rsidTr="004802CA">
        <w:trPr>
          <w:trHeight w:val="20"/>
          <w:jc w:val="center"/>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20FAF130"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Установленная мощность котельной</w:t>
            </w:r>
          </w:p>
        </w:tc>
        <w:tc>
          <w:tcPr>
            <w:tcW w:w="1276" w:type="dxa"/>
            <w:tcBorders>
              <w:top w:val="nil"/>
              <w:left w:val="nil"/>
              <w:bottom w:val="single" w:sz="4" w:space="0" w:color="auto"/>
              <w:right w:val="single" w:sz="4" w:space="0" w:color="auto"/>
            </w:tcBorders>
            <w:shd w:val="clear" w:color="auto" w:fill="auto"/>
            <w:vAlign w:val="center"/>
            <w:hideMark/>
          </w:tcPr>
          <w:p w14:paraId="5603888A"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Гкал/час</w:t>
            </w:r>
          </w:p>
        </w:tc>
        <w:tc>
          <w:tcPr>
            <w:tcW w:w="1276" w:type="dxa"/>
            <w:tcBorders>
              <w:top w:val="nil"/>
              <w:left w:val="nil"/>
              <w:bottom w:val="single" w:sz="4" w:space="0" w:color="auto"/>
              <w:right w:val="single" w:sz="4" w:space="0" w:color="auto"/>
            </w:tcBorders>
            <w:shd w:val="clear" w:color="auto" w:fill="auto"/>
            <w:vAlign w:val="center"/>
            <w:hideMark/>
          </w:tcPr>
          <w:p w14:paraId="609A089F"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13,810</w:t>
            </w:r>
          </w:p>
        </w:tc>
        <w:tc>
          <w:tcPr>
            <w:tcW w:w="1417" w:type="dxa"/>
            <w:tcBorders>
              <w:top w:val="nil"/>
              <w:left w:val="nil"/>
              <w:bottom w:val="single" w:sz="4" w:space="0" w:color="auto"/>
              <w:right w:val="single" w:sz="4" w:space="0" w:color="auto"/>
            </w:tcBorders>
            <w:shd w:val="clear" w:color="auto" w:fill="auto"/>
            <w:vAlign w:val="center"/>
            <w:hideMark/>
          </w:tcPr>
          <w:p w14:paraId="1049AA95"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13,810</w:t>
            </w:r>
          </w:p>
        </w:tc>
      </w:tr>
      <w:tr w:rsidR="00325CE7" w:rsidRPr="00C851A3" w14:paraId="1F903FBD" w14:textId="77777777" w:rsidTr="004802CA">
        <w:trPr>
          <w:trHeight w:val="20"/>
          <w:jc w:val="center"/>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2FF7862D"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Располагаемая мощность котельной</w:t>
            </w:r>
          </w:p>
        </w:tc>
        <w:tc>
          <w:tcPr>
            <w:tcW w:w="1276" w:type="dxa"/>
            <w:tcBorders>
              <w:top w:val="nil"/>
              <w:left w:val="nil"/>
              <w:bottom w:val="single" w:sz="4" w:space="0" w:color="auto"/>
              <w:right w:val="single" w:sz="4" w:space="0" w:color="auto"/>
            </w:tcBorders>
            <w:shd w:val="clear" w:color="auto" w:fill="auto"/>
            <w:vAlign w:val="center"/>
            <w:hideMark/>
          </w:tcPr>
          <w:p w14:paraId="45E33075"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Гкал/час</w:t>
            </w:r>
          </w:p>
        </w:tc>
        <w:tc>
          <w:tcPr>
            <w:tcW w:w="1276" w:type="dxa"/>
            <w:tcBorders>
              <w:top w:val="nil"/>
              <w:left w:val="nil"/>
              <w:bottom w:val="single" w:sz="4" w:space="0" w:color="auto"/>
              <w:right w:val="single" w:sz="4" w:space="0" w:color="auto"/>
            </w:tcBorders>
            <w:shd w:val="clear" w:color="auto" w:fill="auto"/>
            <w:vAlign w:val="center"/>
            <w:hideMark/>
          </w:tcPr>
          <w:p w14:paraId="37C6D69D"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12,429</w:t>
            </w:r>
          </w:p>
        </w:tc>
        <w:tc>
          <w:tcPr>
            <w:tcW w:w="1417" w:type="dxa"/>
            <w:tcBorders>
              <w:top w:val="nil"/>
              <w:left w:val="nil"/>
              <w:bottom w:val="single" w:sz="4" w:space="0" w:color="auto"/>
              <w:right w:val="single" w:sz="4" w:space="0" w:color="auto"/>
            </w:tcBorders>
            <w:shd w:val="clear" w:color="auto" w:fill="auto"/>
            <w:vAlign w:val="center"/>
            <w:hideMark/>
          </w:tcPr>
          <w:p w14:paraId="62242444"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12,429</w:t>
            </w:r>
          </w:p>
        </w:tc>
      </w:tr>
      <w:tr w:rsidR="00325CE7" w:rsidRPr="00C851A3" w14:paraId="42A61764" w14:textId="77777777" w:rsidTr="004802CA">
        <w:trPr>
          <w:trHeight w:val="20"/>
          <w:jc w:val="center"/>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7BE9F2E0"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Собственные нужды котельной</w:t>
            </w:r>
          </w:p>
        </w:tc>
        <w:tc>
          <w:tcPr>
            <w:tcW w:w="1276" w:type="dxa"/>
            <w:tcBorders>
              <w:top w:val="nil"/>
              <w:left w:val="nil"/>
              <w:bottom w:val="single" w:sz="4" w:space="0" w:color="auto"/>
              <w:right w:val="single" w:sz="4" w:space="0" w:color="auto"/>
            </w:tcBorders>
            <w:shd w:val="clear" w:color="auto" w:fill="auto"/>
            <w:vAlign w:val="center"/>
            <w:hideMark/>
          </w:tcPr>
          <w:p w14:paraId="59176493"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Гкал/час</w:t>
            </w:r>
          </w:p>
        </w:tc>
        <w:tc>
          <w:tcPr>
            <w:tcW w:w="1276" w:type="dxa"/>
            <w:tcBorders>
              <w:top w:val="nil"/>
              <w:left w:val="nil"/>
              <w:bottom w:val="single" w:sz="4" w:space="0" w:color="auto"/>
              <w:right w:val="single" w:sz="4" w:space="0" w:color="auto"/>
            </w:tcBorders>
            <w:shd w:val="clear" w:color="auto" w:fill="auto"/>
            <w:vAlign w:val="center"/>
            <w:hideMark/>
          </w:tcPr>
          <w:p w14:paraId="717A3623"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0,309</w:t>
            </w:r>
          </w:p>
        </w:tc>
        <w:tc>
          <w:tcPr>
            <w:tcW w:w="1417" w:type="dxa"/>
            <w:tcBorders>
              <w:top w:val="nil"/>
              <w:left w:val="nil"/>
              <w:bottom w:val="single" w:sz="4" w:space="0" w:color="auto"/>
              <w:right w:val="single" w:sz="4" w:space="0" w:color="auto"/>
            </w:tcBorders>
            <w:shd w:val="clear" w:color="auto" w:fill="auto"/>
            <w:vAlign w:val="center"/>
            <w:hideMark/>
          </w:tcPr>
          <w:p w14:paraId="787BDBA4"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0,309</w:t>
            </w:r>
          </w:p>
        </w:tc>
      </w:tr>
      <w:tr w:rsidR="00325CE7" w:rsidRPr="00C851A3" w14:paraId="651AF9AE" w14:textId="77777777" w:rsidTr="004802CA">
        <w:trPr>
          <w:trHeight w:val="20"/>
          <w:jc w:val="center"/>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78DC380F"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Мощность котельной НЕТТО</w:t>
            </w:r>
          </w:p>
        </w:tc>
        <w:tc>
          <w:tcPr>
            <w:tcW w:w="1276" w:type="dxa"/>
            <w:tcBorders>
              <w:top w:val="nil"/>
              <w:left w:val="nil"/>
              <w:bottom w:val="single" w:sz="4" w:space="0" w:color="auto"/>
              <w:right w:val="single" w:sz="4" w:space="0" w:color="auto"/>
            </w:tcBorders>
            <w:shd w:val="clear" w:color="auto" w:fill="auto"/>
            <w:vAlign w:val="center"/>
            <w:hideMark/>
          </w:tcPr>
          <w:p w14:paraId="335F8465"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Гкал/час</w:t>
            </w:r>
          </w:p>
        </w:tc>
        <w:tc>
          <w:tcPr>
            <w:tcW w:w="1276" w:type="dxa"/>
            <w:tcBorders>
              <w:top w:val="nil"/>
              <w:left w:val="nil"/>
              <w:bottom w:val="single" w:sz="4" w:space="0" w:color="auto"/>
              <w:right w:val="single" w:sz="4" w:space="0" w:color="auto"/>
            </w:tcBorders>
            <w:shd w:val="clear" w:color="auto" w:fill="auto"/>
            <w:vAlign w:val="center"/>
            <w:hideMark/>
          </w:tcPr>
          <w:p w14:paraId="7266F4B9"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12,120</w:t>
            </w:r>
          </w:p>
        </w:tc>
        <w:tc>
          <w:tcPr>
            <w:tcW w:w="1417" w:type="dxa"/>
            <w:tcBorders>
              <w:top w:val="nil"/>
              <w:left w:val="nil"/>
              <w:bottom w:val="single" w:sz="4" w:space="0" w:color="auto"/>
              <w:right w:val="single" w:sz="4" w:space="0" w:color="auto"/>
            </w:tcBorders>
            <w:shd w:val="clear" w:color="auto" w:fill="auto"/>
            <w:vAlign w:val="center"/>
            <w:hideMark/>
          </w:tcPr>
          <w:p w14:paraId="72C75BD5"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12,120</w:t>
            </w:r>
          </w:p>
        </w:tc>
      </w:tr>
      <w:tr w:rsidR="00325CE7" w:rsidRPr="00C851A3" w14:paraId="0F771171" w14:textId="77777777" w:rsidTr="004802CA">
        <w:trPr>
          <w:trHeight w:val="20"/>
          <w:jc w:val="center"/>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56E9796D"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Потери тепловой энергии в тепловых сетях</w:t>
            </w:r>
          </w:p>
        </w:tc>
        <w:tc>
          <w:tcPr>
            <w:tcW w:w="1276" w:type="dxa"/>
            <w:tcBorders>
              <w:top w:val="nil"/>
              <w:left w:val="nil"/>
              <w:bottom w:val="single" w:sz="4" w:space="0" w:color="auto"/>
              <w:right w:val="single" w:sz="4" w:space="0" w:color="auto"/>
            </w:tcBorders>
            <w:shd w:val="clear" w:color="auto" w:fill="auto"/>
            <w:vAlign w:val="center"/>
            <w:hideMark/>
          </w:tcPr>
          <w:p w14:paraId="55E4360B"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Гкал/час</w:t>
            </w:r>
          </w:p>
        </w:tc>
        <w:tc>
          <w:tcPr>
            <w:tcW w:w="1276" w:type="dxa"/>
            <w:tcBorders>
              <w:top w:val="nil"/>
              <w:left w:val="nil"/>
              <w:bottom w:val="single" w:sz="4" w:space="0" w:color="auto"/>
              <w:right w:val="single" w:sz="4" w:space="0" w:color="auto"/>
            </w:tcBorders>
            <w:shd w:val="clear" w:color="auto" w:fill="auto"/>
            <w:vAlign w:val="center"/>
            <w:hideMark/>
          </w:tcPr>
          <w:p w14:paraId="2EFA2FF8"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0,357</w:t>
            </w:r>
          </w:p>
        </w:tc>
        <w:tc>
          <w:tcPr>
            <w:tcW w:w="1417" w:type="dxa"/>
            <w:tcBorders>
              <w:top w:val="nil"/>
              <w:left w:val="nil"/>
              <w:bottom w:val="single" w:sz="4" w:space="0" w:color="auto"/>
              <w:right w:val="single" w:sz="4" w:space="0" w:color="auto"/>
            </w:tcBorders>
            <w:shd w:val="clear" w:color="auto" w:fill="auto"/>
            <w:vAlign w:val="center"/>
            <w:hideMark/>
          </w:tcPr>
          <w:p w14:paraId="4F0F0D1E"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0,364</w:t>
            </w:r>
          </w:p>
        </w:tc>
      </w:tr>
      <w:tr w:rsidR="00325CE7" w:rsidRPr="00C851A3" w14:paraId="097B215B" w14:textId="77777777" w:rsidTr="004802CA">
        <w:trPr>
          <w:trHeight w:val="20"/>
          <w:jc w:val="center"/>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65E4D1D9"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Расчетно-нормативный отпуск в сеть</w:t>
            </w:r>
          </w:p>
        </w:tc>
        <w:tc>
          <w:tcPr>
            <w:tcW w:w="1276" w:type="dxa"/>
            <w:tcBorders>
              <w:top w:val="nil"/>
              <w:left w:val="nil"/>
              <w:bottom w:val="single" w:sz="4" w:space="0" w:color="auto"/>
              <w:right w:val="single" w:sz="4" w:space="0" w:color="auto"/>
            </w:tcBorders>
            <w:shd w:val="clear" w:color="auto" w:fill="auto"/>
            <w:vAlign w:val="center"/>
            <w:hideMark/>
          </w:tcPr>
          <w:p w14:paraId="16535BB5"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Гкал/час</w:t>
            </w:r>
          </w:p>
        </w:tc>
        <w:tc>
          <w:tcPr>
            <w:tcW w:w="1276" w:type="dxa"/>
            <w:tcBorders>
              <w:top w:val="nil"/>
              <w:left w:val="nil"/>
              <w:bottom w:val="single" w:sz="4" w:space="0" w:color="auto"/>
              <w:right w:val="single" w:sz="4" w:space="0" w:color="auto"/>
            </w:tcBorders>
            <w:shd w:val="clear" w:color="auto" w:fill="auto"/>
            <w:vAlign w:val="center"/>
            <w:hideMark/>
          </w:tcPr>
          <w:p w14:paraId="16F1FB7C"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11,763</w:t>
            </w:r>
          </w:p>
        </w:tc>
        <w:tc>
          <w:tcPr>
            <w:tcW w:w="1417" w:type="dxa"/>
            <w:tcBorders>
              <w:top w:val="nil"/>
              <w:left w:val="nil"/>
              <w:bottom w:val="single" w:sz="4" w:space="0" w:color="auto"/>
              <w:right w:val="single" w:sz="4" w:space="0" w:color="auto"/>
            </w:tcBorders>
            <w:shd w:val="clear" w:color="auto" w:fill="auto"/>
            <w:vAlign w:val="center"/>
            <w:hideMark/>
          </w:tcPr>
          <w:p w14:paraId="5C497785"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11,756</w:t>
            </w:r>
          </w:p>
        </w:tc>
      </w:tr>
      <w:tr w:rsidR="00325CE7" w:rsidRPr="00C851A3" w14:paraId="40BA9455" w14:textId="77777777" w:rsidTr="004802CA">
        <w:trPr>
          <w:trHeight w:val="20"/>
          <w:jc w:val="center"/>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53BB5315"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Резерв (+), дефицит (-) по источнику (по договорной нагрузке)</w:t>
            </w:r>
          </w:p>
        </w:tc>
        <w:tc>
          <w:tcPr>
            <w:tcW w:w="1276" w:type="dxa"/>
            <w:tcBorders>
              <w:top w:val="nil"/>
              <w:left w:val="nil"/>
              <w:bottom w:val="single" w:sz="4" w:space="0" w:color="auto"/>
              <w:right w:val="single" w:sz="4" w:space="0" w:color="auto"/>
            </w:tcBorders>
            <w:shd w:val="clear" w:color="auto" w:fill="auto"/>
            <w:vAlign w:val="center"/>
            <w:hideMark/>
          </w:tcPr>
          <w:p w14:paraId="546F4137"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Гкал/час</w:t>
            </w:r>
          </w:p>
        </w:tc>
        <w:tc>
          <w:tcPr>
            <w:tcW w:w="1276" w:type="dxa"/>
            <w:tcBorders>
              <w:top w:val="nil"/>
              <w:left w:val="nil"/>
              <w:bottom w:val="single" w:sz="4" w:space="0" w:color="auto"/>
              <w:right w:val="single" w:sz="4" w:space="0" w:color="auto"/>
            </w:tcBorders>
            <w:shd w:val="clear" w:color="auto" w:fill="auto"/>
            <w:vAlign w:val="center"/>
            <w:hideMark/>
          </w:tcPr>
          <w:p w14:paraId="4B25CD19"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7,793</w:t>
            </w:r>
          </w:p>
        </w:tc>
        <w:tc>
          <w:tcPr>
            <w:tcW w:w="1417" w:type="dxa"/>
            <w:tcBorders>
              <w:top w:val="nil"/>
              <w:left w:val="nil"/>
              <w:bottom w:val="single" w:sz="4" w:space="0" w:color="auto"/>
              <w:right w:val="single" w:sz="4" w:space="0" w:color="auto"/>
            </w:tcBorders>
            <w:shd w:val="clear" w:color="auto" w:fill="auto"/>
            <w:vAlign w:val="center"/>
            <w:hideMark/>
          </w:tcPr>
          <w:p w14:paraId="043A0410"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7,716</w:t>
            </w:r>
          </w:p>
        </w:tc>
      </w:tr>
    </w:tbl>
    <w:p w14:paraId="50D95566" w14:textId="77777777" w:rsidR="00325CE7" w:rsidRPr="00C851A3" w:rsidRDefault="00325CE7" w:rsidP="00325CE7">
      <w:pPr>
        <w:pStyle w:val="ae"/>
        <w:spacing w:line="276" w:lineRule="auto"/>
        <w:ind w:left="0" w:firstLine="567"/>
        <w:rPr>
          <w:rFonts w:ascii="Times New Roman" w:hAnsi="Times New Roman" w:cs="Times New Roman"/>
        </w:rPr>
      </w:pPr>
    </w:p>
    <w:p w14:paraId="3CADFFB3" w14:textId="30038DBA" w:rsidR="00325CE7" w:rsidRPr="00C851A3" w:rsidRDefault="00325CE7" w:rsidP="00325CE7">
      <w:pPr>
        <w:pStyle w:val="ae"/>
        <w:spacing w:line="276" w:lineRule="auto"/>
        <w:ind w:left="0" w:firstLine="567"/>
        <w:rPr>
          <w:rFonts w:ascii="Times New Roman" w:hAnsi="Times New Roman" w:cs="Times New Roman"/>
        </w:rPr>
      </w:pPr>
      <w:r w:rsidRPr="00C851A3">
        <w:rPr>
          <w:rFonts w:ascii="Times New Roman" w:hAnsi="Times New Roman" w:cs="Times New Roman"/>
        </w:rPr>
        <w:t>Таблица 2.4. Перспективный баланс тепловой мощности и нагрузки потребителей в зоне действия котельной квартала «Лесопромышленный».</w:t>
      </w:r>
    </w:p>
    <w:tbl>
      <w:tblPr>
        <w:tblW w:w="9918" w:type="dxa"/>
        <w:jc w:val="center"/>
        <w:tblLook w:val="04A0" w:firstRow="1" w:lastRow="0" w:firstColumn="1" w:lastColumn="0" w:noHBand="0" w:noVBand="1"/>
      </w:tblPr>
      <w:tblGrid>
        <w:gridCol w:w="5949"/>
        <w:gridCol w:w="1276"/>
        <w:gridCol w:w="1276"/>
        <w:gridCol w:w="1417"/>
      </w:tblGrid>
      <w:tr w:rsidR="00325CE7" w:rsidRPr="00C851A3" w14:paraId="21EA62DD" w14:textId="77777777" w:rsidTr="004802CA">
        <w:trPr>
          <w:trHeight w:val="20"/>
          <w:tblHeader/>
          <w:jc w:val="center"/>
        </w:trPr>
        <w:tc>
          <w:tcPr>
            <w:tcW w:w="59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37411A" w14:textId="77777777" w:rsidR="00325CE7" w:rsidRPr="00C851A3" w:rsidRDefault="00325CE7"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Показатели</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C982CC" w14:textId="77777777" w:rsidR="00325CE7" w:rsidRPr="00C851A3" w:rsidRDefault="00325CE7"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Ед. изм.</w:t>
            </w:r>
          </w:p>
        </w:tc>
        <w:tc>
          <w:tcPr>
            <w:tcW w:w="2693" w:type="dxa"/>
            <w:gridSpan w:val="2"/>
            <w:tcBorders>
              <w:top w:val="single" w:sz="4" w:space="0" w:color="auto"/>
              <w:left w:val="nil"/>
              <w:bottom w:val="single" w:sz="4" w:space="0" w:color="auto"/>
              <w:right w:val="single" w:sz="4" w:space="0" w:color="000000"/>
            </w:tcBorders>
            <w:shd w:val="clear" w:color="auto" w:fill="auto"/>
            <w:vAlign w:val="center"/>
            <w:hideMark/>
          </w:tcPr>
          <w:p w14:paraId="31ABABCB" w14:textId="77777777" w:rsidR="00325CE7" w:rsidRPr="00C851A3" w:rsidRDefault="00325CE7"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Величина</w:t>
            </w:r>
          </w:p>
        </w:tc>
      </w:tr>
      <w:tr w:rsidR="00325CE7" w:rsidRPr="00C851A3" w14:paraId="57FD3906" w14:textId="77777777" w:rsidTr="004802CA">
        <w:trPr>
          <w:trHeight w:val="20"/>
          <w:tblHeader/>
          <w:jc w:val="center"/>
        </w:trPr>
        <w:tc>
          <w:tcPr>
            <w:tcW w:w="5949" w:type="dxa"/>
            <w:vMerge/>
            <w:tcBorders>
              <w:top w:val="single" w:sz="4" w:space="0" w:color="auto"/>
              <w:left w:val="single" w:sz="4" w:space="0" w:color="auto"/>
              <w:bottom w:val="single" w:sz="4" w:space="0" w:color="000000"/>
              <w:right w:val="single" w:sz="4" w:space="0" w:color="auto"/>
            </w:tcBorders>
            <w:vAlign w:val="center"/>
            <w:hideMark/>
          </w:tcPr>
          <w:p w14:paraId="37DF8324" w14:textId="77777777" w:rsidR="00325CE7" w:rsidRPr="00C851A3" w:rsidRDefault="00325CE7" w:rsidP="004802CA">
            <w:pPr>
              <w:widowControl/>
              <w:autoSpaceDE/>
              <w:autoSpaceDN/>
              <w:adjustRightInd/>
              <w:ind w:firstLine="0"/>
              <w:jc w:val="left"/>
              <w:rPr>
                <w:rFonts w:ascii="Times New Roman" w:hAnsi="Times New Roman" w:cs="Times New Roman"/>
                <w:b/>
                <w:bCs/>
                <w:color w:val="000000"/>
                <w:sz w:val="20"/>
                <w:szCs w:val="20"/>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14B6C12A" w14:textId="77777777" w:rsidR="00325CE7" w:rsidRPr="00C851A3" w:rsidRDefault="00325CE7" w:rsidP="004802CA">
            <w:pPr>
              <w:widowControl/>
              <w:autoSpaceDE/>
              <w:autoSpaceDN/>
              <w:adjustRightInd/>
              <w:ind w:firstLine="0"/>
              <w:jc w:val="left"/>
              <w:rPr>
                <w:rFonts w:ascii="Times New Roman" w:hAnsi="Times New Roman" w:cs="Times New Roman"/>
                <w:b/>
                <w:bCs/>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14:paraId="421D2DDE" w14:textId="77777777" w:rsidR="00325CE7" w:rsidRPr="00C851A3" w:rsidRDefault="00325CE7"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2025</w:t>
            </w:r>
          </w:p>
        </w:tc>
        <w:tc>
          <w:tcPr>
            <w:tcW w:w="1417" w:type="dxa"/>
            <w:tcBorders>
              <w:top w:val="nil"/>
              <w:left w:val="nil"/>
              <w:bottom w:val="single" w:sz="4" w:space="0" w:color="auto"/>
              <w:right w:val="single" w:sz="4" w:space="0" w:color="auto"/>
            </w:tcBorders>
            <w:shd w:val="clear" w:color="auto" w:fill="auto"/>
            <w:vAlign w:val="center"/>
            <w:hideMark/>
          </w:tcPr>
          <w:p w14:paraId="74756DAB" w14:textId="77777777" w:rsidR="00325CE7" w:rsidRPr="00C851A3" w:rsidRDefault="00325CE7"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2035</w:t>
            </w:r>
          </w:p>
        </w:tc>
      </w:tr>
      <w:tr w:rsidR="00325CE7" w:rsidRPr="00C851A3" w14:paraId="3754C697" w14:textId="77777777" w:rsidTr="004802CA">
        <w:trPr>
          <w:trHeight w:val="20"/>
          <w:jc w:val="center"/>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2881776B"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Суммарная договорная нагрузка</w:t>
            </w:r>
          </w:p>
        </w:tc>
        <w:tc>
          <w:tcPr>
            <w:tcW w:w="1276" w:type="dxa"/>
            <w:tcBorders>
              <w:top w:val="nil"/>
              <w:left w:val="nil"/>
              <w:bottom w:val="single" w:sz="4" w:space="0" w:color="auto"/>
              <w:right w:val="single" w:sz="4" w:space="0" w:color="auto"/>
            </w:tcBorders>
            <w:shd w:val="clear" w:color="auto" w:fill="auto"/>
            <w:vAlign w:val="center"/>
            <w:hideMark/>
          </w:tcPr>
          <w:p w14:paraId="09CF0E5A"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Гкал/час</w:t>
            </w:r>
          </w:p>
        </w:tc>
        <w:tc>
          <w:tcPr>
            <w:tcW w:w="1276" w:type="dxa"/>
            <w:tcBorders>
              <w:top w:val="nil"/>
              <w:left w:val="nil"/>
              <w:bottom w:val="single" w:sz="4" w:space="0" w:color="auto"/>
              <w:right w:val="single" w:sz="4" w:space="0" w:color="auto"/>
            </w:tcBorders>
            <w:shd w:val="clear" w:color="auto" w:fill="auto"/>
            <w:vAlign w:val="center"/>
            <w:hideMark/>
          </w:tcPr>
          <w:p w14:paraId="67665B4C"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2,25</w:t>
            </w:r>
          </w:p>
        </w:tc>
        <w:tc>
          <w:tcPr>
            <w:tcW w:w="1417" w:type="dxa"/>
            <w:tcBorders>
              <w:top w:val="nil"/>
              <w:left w:val="nil"/>
              <w:bottom w:val="single" w:sz="4" w:space="0" w:color="auto"/>
              <w:right w:val="single" w:sz="4" w:space="0" w:color="auto"/>
            </w:tcBorders>
            <w:shd w:val="clear" w:color="auto" w:fill="auto"/>
            <w:vAlign w:val="center"/>
            <w:hideMark/>
          </w:tcPr>
          <w:p w14:paraId="5CC9732F"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3,09</w:t>
            </w:r>
          </w:p>
        </w:tc>
      </w:tr>
      <w:tr w:rsidR="00325CE7" w:rsidRPr="00C851A3" w14:paraId="363FFF55" w14:textId="77777777" w:rsidTr="004802CA">
        <w:trPr>
          <w:trHeight w:val="20"/>
          <w:jc w:val="center"/>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4A5353A4"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Установленная мощность котельной</w:t>
            </w:r>
          </w:p>
        </w:tc>
        <w:tc>
          <w:tcPr>
            <w:tcW w:w="1276" w:type="dxa"/>
            <w:tcBorders>
              <w:top w:val="nil"/>
              <w:left w:val="nil"/>
              <w:bottom w:val="single" w:sz="4" w:space="0" w:color="auto"/>
              <w:right w:val="single" w:sz="4" w:space="0" w:color="auto"/>
            </w:tcBorders>
            <w:shd w:val="clear" w:color="auto" w:fill="auto"/>
            <w:vAlign w:val="center"/>
            <w:hideMark/>
          </w:tcPr>
          <w:p w14:paraId="79BC8AAC"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Гкал/час</w:t>
            </w:r>
          </w:p>
        </w:tc>
        <w:tc>
          <w:tcPr>
            <w:tcW w:w="1276" w:type="dxa"/>
            <w:tcBorders>
              <w:top w:val="nil"/>
              <w:left w:val="nil"/>
              <w:bottom w:val="single" w:sz="4" w:space="0" w:color="auto"/>
              <w:right w:val="single" w:sz="4" w:space="0" w:color="auto"/>
            </w:tcBorders>
            <w:shd w:val="clear" w:color="auto" w:fill="auto"/>
            <w:vAlign w:val="center"/>
            <w:hideMark/>
          </w:tcPr>
          <w:p w14:paraId="5120EF5B"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5,16</w:t>
            </w:r>
          </w:p>
        </w:tc>
        <w:tc>
          <w:tcPr>
            <w:tcW w:w="1417" w:type="dxa"/>
            <w:tcBorders>
              <w:top w:val="nil"/>
              <w:left w:val="nil"/>
              <w:bottom w:val="single" w:sz="4" w:space="0" w:color="auto"/>
              <w:right w:val="single" w:sz="4" w:space="0" w:color="auto"/>
            </w:tcBorders>
            <w:shd w:val="clear" w:color="auto" w:fill="auto"/>
            <w:vAlign w:val="center"/>
            <w:hideMark/>
          </w:tcPr>
          <w:p w14:paraId="778B4E19"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5,16</w:t>
            </w:r>
          </w:p>
        </w:tc>
      </w:tr>
      <w:tr w:rsidR="00325CE7" w:rsidRPr="00C851A3" w14:paraId="572660BD" w14:textId="77777777" w:rsidTr="004802CA">
        <w:trPr>
          <w:trHeight w:val="20"/>
          <w:jc w:val="center"/>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5033293C"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Располагаемая мощность котельной</w:t>
            </w:r>
          </w:p>
        </w:tc>
        <w:tc>
          <w:tcPr>
            <w:tcW w:w="1276" w:type="dxa"/>
            <w:tcBorders>
              <w:top w:val="nil"/>
              <w:left w:val="nil"/>
              <w:bottom w:val="single" w:sz="4" w:space="0" w:color="auto"/>
              <w:right w:val="single" w:sz="4" w:space="0" w:color="auto"/>
            </w:tcBorders>
            <w:shd w:val="clear" w:color="auto" w:fill="auto"/>
            <w:vAlign w:val="center"/>
            <w:hideMark/>
          </w:tcPr>
          <w:p w14:paraId="55C1B5F7"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Гкал/час</w:t>
            </w:r>
          </w:p>
        </w:tc>
        <w:tc>
          <w:tcPr>
            <w:tcW w:w="1276" w:type="dxa"/>
            <w:tcBorders>
              <w:top w:val="nil"/>
              <w:left w:val="nil"/>
              <w:bottom w:val="single" w:sz="4" w:space="0" w:color="auto"/>
              <w:right w:val="single" w:sz="4" w:space="0" w:color="auto"/>
            </w:tcBorders>
            <w:shd w:val="clear" w:color="auto" w:fill="auto"/>
            <w:vAlign w:val="center"/>
            <w:hideMark/>
          </w:tcPr>
          <w:p w14:paraId="036EB667"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4,64</w:t>
            </w:r>
          </w:p>
        </w:tc>
        <w:tc>
          <w:tcPr>
            <w:tcW w:w="1417" w:type="dxa"/>
            <w:tcBorders>
              <w:top w:val="nil"/>
              <w:left w:val="nil"/>
              <w:bottom w:val="single" w:sz="4" w:space="0" w:color="auto"/>
              <w:right w:val="single" w:sz="4" w:space="0" w:color="auto"/>
            </w:tcBorders>
            <w:shd w:val="clear" w:color="auto" w:fill="auto"/>
            <w:vAlign w:val="center"/>
            <w:hideMark/>
          </w:tcPr>
          <w:p w14:paraId="49582F96"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4,64</w:t>
            </w:r>
          </w:p>
        </w:tc>
      </w:tr>
      <w:tr w:rsidR="00325CE7" w:rsidRPr="00C851A3" w14:paraId="1BB454B1" w14:textId="77777777" w:rsidTr="004802CA">
        <w:trPr>
          <w:trHeight w:val="20"/>
          <w:jc w:val="center"/>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765A04EE"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Собственные нужды котельной</w:t>
            </w:r>
          </w:p>
        </w:tc>
        <w:tc>
          <w:tcPr>
            <w:tcW w:w="1276" w:type="dxa"/>
            <w:tcBorders>
              <w:top w:val="nil"/>
              <w:left w:val="nil"/>
              <w:bottom w:val="single" w:sz="4" w:space="0" w:color="auto"/>
              <w:right w:val="single" w:sz="4" w:space="0" w:color="auto"/>
            </w:tcBorders>
            <w:shd w:val="clear" w:color="auto" w:fill="auto"/>
            <w:vAlign w:val="center"/>
            <w:hideMark/>
          </w:tcPr>
          <w:p w14:paraId="767C093B"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Гкал/час</w:t>
            </w:r>
          </w:p>
        </w:tc>
        <w:tc>
          <w:tcPr>
            <w:tcW w:w="1276" w:type="dxa"/>
            <w:tcBorders>
              <w:top w:val="nil"/>
              <w:left w:val="nil"/>
              <w:bottom w:val="single" w:sz="4" w:space="0" w:color="auto"/>
              <w:right w:val="single" w:sz="4" w:space="0" w:color="auto"/>
            </w:tcBorders>
            <w:shd w:val="clear" w:color="auto" w:fill="auto"/>
            <w:vAlign w:val="center"/>
            <w:hideMark/>
          </w:tcPr>
          <w:p w14:paraId="0F7B167F"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0,15</w:t>
            </w:r>
          </w:p>
        </w:tc>
        <w:tc>
          <w:tcPr>
            <w:tcW w:w="1417" w:type="dxa"/>
            <w:tcBorders>
              <w:top w:val="nil"/>
              <w:left w:val="nil"/>
              <w:bottom w:val="single" w:sz="4" w:space="0" w:color="auto"/>
              <w:right w:val="single" w:sz="4" w:space="0" w:color="auto"/>
            </w:tcBorders>
            <w:shd w:val="clear" w:color="auto" w:fill="auto"/>
            <w:vAlign w:val="center"/>
            <w:hideMark/>
          </w:tcPr>
          <w:p w14:paraId="001AB592"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0,15</w:t>
            </w:r>
          </w:p>
        </w:tc>
      </w:tr>
      <w:tr w:rsidR="00325CE7" w:rsidRPr="00C851A3" w14:paraId="4F382AF3" w14:textId="77777777" w:rsidTr="004802CA">
        <w:trPr>
          <w:trHeight w:val="20"/>
          <w:jc w:val="center"/>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7021DC0C"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Мощность котельной НЕТТО</w:t>
            </w:r>
          </w:p>
        </w:tc>
        <w:tc>
          <w:tcPr>
            <w:tcW w:w="1276" w:type="dxa"/>
            <w:tcBorders>
              <w:top w:val="nil"/>
              <w:left w:val="nil"/>
              <w:bottom w:val="single" w:sz="4" w:space="0" w:color="auto"/>
              <w:right w:val="single" w:sz="4" w:space="0" w:color="auto"/>
            </w:tcBorders>
            <w:shd w:val="clear" w:color="auto" w:fill="auto"/>
            <w:vAlign w:val="center"/>
            <w:hideMark/>
          </w:tcPr>
          <w:p w14:paraId="5E03A71A"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Гкал/час</w:t>
            </w:r>
          </w:p>
        </w:tc>
        <w:tc>
          <w:tcPr>
            <w:tcW w:w="1276" w:type="dxa"/>
            <w:tcBorders>
              <w:top w:val="nil"/>
              <w:left w:val="nil"/>
              <w:bottom w:val="single" w:sz="4" w:space="0" w:color="auto"/>
              <w:right w:val="single" w:sz="4" w:space="0" w:color="auto"/>
            </w:tcBorders>
            <w:shd w:val="clear" w:color="auto" w:fill="auto"/>
            <w:vAlign w:val="center"/>
            <w:hideMark/>
          </w:tcPr>
          <w:p w14:paraId="4D2E7C44"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4,50</w:t>
            </w:r>
          </w:p>
        </w:tc>
        <w:tc>
          <w:tcPr>
            <w:tcW w:w="1417" w:type="dxa"/>
            <w:tcBorders>
              <w:top w:val="nil"/>
              <w:left w:val="nil"/>
              <w:bottom w:val="single" w:sz="4" w:space="0" w:color="auto"/>
              <w:right w:val="single" w:sz="4" w:space="0" w:color="auto"/>
            </w:tcBorders>
            <w:shd w:val="clear" w:color="auto" w:fill="auto"/>
            <w:vAlign w:val="center"/>
            <w:hideMark/>
          </w:tcPr>
          <w:p w14:paraId="0B622528"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4,50</w:t>
            </w:r>
          </w:p>
        </w:tc>
      </w:tr>
      <w:tr w:rsidR="00325CE7" w:rsidRPr="00C851A3" w14:paraId="35BD89F1" w14:textId="77777777" w:rsidTr="004802CA">
        <w:trPr>
          <w:trHeight w:val="20"/>
          <w:jc w:val="center"/>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38D487B1"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Потери тепловой энергии в тепловых сетях</w:t>
            </w:r>
          </w:p>
        </w:tc>
        <w:tc>
          <w:tcPr>
            <w:tcW w:w="1276" w:type="dxa"/>
            <w:tcBorders>
              <w:top w:val="nil"/>
              <w:left w:val="nil"/>
              <w:bottom w:val="single" w:sz="4" w:space="0" w:color="auto"/>
              <w:right w:val="single" w:sz="4" w:space="0" w:color="auto"/>
            </w:tcBorders>
            <w:shd w:val="clear" w:color="auto" w:fill="auto"/>
            <w:vAlign w:val="center"/>
            <w:hideMark/>
          </w:tcPr>
          <w:p w14:paraId="4C665BDB"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Гкал/час</w:t>
            </w:r>
          </w:p>
        </w:tc>
        <w:tc>
          <w:tcPr>
            <w:tcW w:w="1276" w:type="dxa"/>
            <w:tcBorders>
              <w:top w:val="nil"/>
              <w:left w:val="nil"/>
              <w:bottom w:val="single" w:sz="4" w:space="0" w:color="auto"/>
              <w:right w:val="single" w:sz="4" w:space="0" w:color="auto"/>
            </w:tcBorders>
            <w:shd w:val="clear" w:color="auto" w:fill="auto"/>
            <w:vAlign w:val="center"/>
            <w:hideMark/>
          </w:tcPr>
          <w:p w14:paraId="0DDEB023"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0,20</w:t>
            </w:r>
          </w:p>
        </w:tc>
        <w:tc>
          <w:tcPr>
            <w:tcW w:w="1417" w:type="dxa"/>
            <w:tcBorders>
              <w:top w:val="nil"/>
              <w:left w:val="nil"/>
              <w:bottom w:val="single" w:sz="4" w:space="0" w:color="auto"/>
              <w:right w:val="single" w:sz="4" w:space="0" w:color="auto"/>
            </w:tcBorders>
            <w:shd w:val="clear" w:color="auto" w:fill="auto"/>
            <w:vAlign w:val="center"/>
            <w:hideMark/>
          </w:tcPr>
          <w:p w14:paraId="3317DE72"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0,27</w:t>
            </w:r>
          </w:p>
        </w:tc>
      </w:tr>
      <w:tr w:rsidR="00325CE7" w:rsidRPr="00C851A3" w14:paraId="16576750" w14:textId="77777777" w:rsidTr="004802CA">
        <w:trPr>
          <w:trHeight w:val="20"/>
          <w:jc w:val="center"/>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4361A3D0"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Расчетно-нормативный отпуск в сеть</w:t>
            </w:r>
          </w:p>
        </w:tc>
        <w:tc>
          <w:tcPr>
            <w:tcW w:w="1276" w:type="dxa"/>
            <w:tcBorders>
              <w:top w:val="nil"/>
              <w:left w:val="nil"/>
              <w:bottom w:val="single" w:sz="4" w:space="0" w:color="auto"/>
              <w:right w:val="single" w:sz="4" w:space="0" w:color="auto"/>
            </w:tcBorders>
            <w:shd w:val="clear" w:color="auto" w:fill="auto"/>
            <w:vAlign w:val="center"/>
            <w:hideMark/>
          </w:tcPr>
          <w:p w14:paraId="13D6446C"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Гкал/час</w:t>
            </w:r>
          </w:p>
        </w:tc>
        <w:tc>
          <w:tcPr>
            <w:tcW w:w="1276" w:type="dxa"/>
            <w:tcBorders>
              <w:top w:val="nil"/>
              <w:left w:val="nil"/>
              <w:bottom w:val="single" w:sz="4" w:space="0" w:color="auto"/>
              <w:right w:val="single" w:sz="4" w:space="0" w:color="auto"/>
            </w:tcBorders>
            <w:shd w:val="clear" w:color="auto" w:fill="auto"/>
            <w:vAlign w:val="center"/>
            <w:hideMark/>
          </w:tcPr>
          <w:p w14:paraId="1E0B9F41"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4,30</w:t>
            </w:r>
          </w:p>
        </w:tc>
        <w:tc>
          <w:tcPr>
            <w:tcW w:w="1417" w:type="dxa"/>
            <w:tcBorders>
              <w:top w:val="nil"/>
              <w:left w:val="nil"/>
              <w:bottom w:val="single" w:sz="4" w:space="0" w:color="auto"/>
              <w:right w:val="single" w:sz="4" w:space="0" w:color="auto"/>
            </w:tcBorders>
            <w:shd w:val="clear" w:color="auto" w:fill="auto"/>
            <w:vAlign w:val="center"/>
            <w:hideMark/>
          </w:tcPr>
          <w:p w14:paraId="3EE9470C"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4,23</w:t>
            </w:r>
          </w:p>
        </w:tc>
      </w:tr>
      <w:tr w:rsidR="00325CE7" w:rsidRPr="00C851A3" w14:paraId="5260B592" w14:textId="77777777" w:rsidTr="004802CA">
        <w:trPr>
          <w:trHeight w:val="20"/>
          <w:jc w:val="center"/>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32231445"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lastRenderedPageBreak/>
              <w:t>Резерв (+), дефицит (-) по источнику (по договорной нагрузке)</w:t>
            </w:r>
          </w:p>
        </w:tc>
        <w:tc>
          <w:tcPr>
            <w:tcW w:w="1276" w:type="dxa"/>
            <w:tcBorders>
              <w:top w:val="nil"/>
              <w:left w:val="nil"/>
              <w:bottom w:val="single" w:sz="4" w:space="0" w:color="auto"/>
              <w:right w:val="single" w:sz="4" w:space="0" w:color="auto"/>
            </w:tcBorders>
            <w:shd w:val="clear" w:color="auto" w:fill="auto"/>
            <w:vAlign w:val="center"/>
            <w:hideMark/>
          </w:tcPr>
          <w:p w14:paraId="06CD7B5A"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Гкал/час</w:t>
            </w:r>
          </w:p>
        </w:tc>
        <w:tc>
          <w:tcPr>
            <w:tcW w:w="1276" w:type="dxa"/>
            <w:tcBorders>
              <w:top w:val="nil"/>
              <w:left w:val="nil"/>
              <w:bottom w:val="single" w:sz="4" w:space="0" w:color="auto"/>
              <w:right w:val="single" w:sz="4" w:space="0" w:color="auto"/>
            </w:tcBorders>
            <w:shd w:val="clear" w:color="auto" w:fill="auto"/>
            <w:vAlign w:val="center"/>
            <w:hideMark/>
          </w:tcPr>
          <w:p w14:paraId="1401EED6"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2,05</w:t>
            </w:r>
          </w:p>
        </w:tc>
        <w:tc>
          <w:tcPr>
            <w:tcW w:w="1417" w:type="dxa"/>
            <w:tcBorders>
              <w:top w:val="nil"/>
              <w:left w:val="nil"/>
              <w:bottom w:val="single" w:sz="4" w:space="0" w:color="auto"/>
              <w:right w:val="single" w:sz="4" w:space="0" w:color="auto"/>
            </w:tcBorders>
            <w:shd w:val="clear" w:color="auto" w:fill="auto"/>
            <w:vAlign w:val="center"/>
            <w:hideMark/>
          </w:tcPr>
          <w:p w14:paraId="293431A1" w14:textId="77777777" w:rsidR="00325CE7" w:rsidRPr="00C851A3" w:rsidRDefault="00325CE7"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1,14</w:t>
            </w:r>
          </w:p>
        </w:tc>
      </w:tr>
    </w:tbl>
    <w:p w14:paraId="632271D6" w14:textId="77777777" w:rsidR="00325CE7" w:rsidRPr="00C851A3" w:rsidRDefault="00325CE7" w:rsidP="00325CE7">
      <w:pPr>
        <w:pStyle w:val="ae"/>
        <w:spacing w:line="276" w:lineRule="auto"/>
        <w:ind w:left="0" w:firstLine="567"/>
        <w:rPr>
          <w:rFonts w:ascii="Times New Roman" w:hAnsi="Times New Roman" w:cs="Times New Roman"/>
        </w:rPr>
      </w:pPr>
    </w:p>
    <w:p w14:paraId="7A567327" w14:textId="62CB7B4A" w:rsidR="00325CE7" w:rsidRPr="00C851A3" w:rsidRDefault="00325CE7" w:rsidP="004802CA">
      <w:pPr>
        <w:spacing w:line="276" w:lineRule="auto"/>
        <w:ind w:firstLine="567"/>
        <w:rPr>
          <w:rFonts w:ascii="Times New Roman" w:hAnsi="Times New Roman" w:cs="Times New Roman"/>
        </w:rPr>
      </w:pPr>
      <w:r w:rsidRPr="00C851A3">
        <w:rPr>
          <w:rFonts w:ascii="Times New Roman" w:hAnsi="Times New Roman" w:cs="Times New Roman"/>
        </w:rPr>
        <w:t>Из представленных в таблицах 2.3. и 2.4. прогнозных балансов можно отметить следующее, в зонах теплоснабжения котельной квартала «Железнодорожный» и квартала «Лесопромышленный», на период до 2025 года и к расчётному периоду, сохраняется резерв мощности теплоисточников.</w:t>
      </w:r>
    </w:p>
    <w:p w14:paraId="604D6637" w14:textId="77777777" w:rsidR="0098714A" w:rsidRPr="00C851A3" w:rsidRDefault="0098714A" w:rsidP="00A64BDB">
      <w:pPr>
        <w:pStyle w:val="ac"/>
        <w:numPr>
          <w:ilvl w:val="0"/>
          <w:numId w:val="3"/>
        </w:numPr>
        <w:jc w:val="both"/>
        <w:rPr>
          <w:rFonts w:ascii="Times New Roman" w:hAnsi="Times New Roman"/>
        </w:rPr>
      </w:pPr>
      <w:bookmarkStart w:id="8" w:name="_Toc39647518"/>
      <w:bookmarkStart w:id="9" w:name="sub_17"/>
      <w:bookmarkEnd w:id="7"/>
      <w:r w:rsidRPr="00C851A3">
        <w:rPr>
          <w:rFonts w:ascii="Times New Roman" w:hAnsi="Times New Roman"/>
        </w:rPr>
        <w:t>Существующие и перспективные балансы теплоносителя</w:t>
      </w:r>
      <w:bookmarkEnd w:id="8"/>
    </w:p>
    <w:p w14:paraId="14572346" w14:textId="4F7C8C2F" w:rsidR="00BC0DCC" w:rsidRPr="00C851A3" w:rsidRDefault="00BC0DCC" w:rsidP="00B414C6">
      <w:pPr>
        <w:ind w:firstLine="567"/>
        <w:rPr>
          <w:rFonts w:ascii="Times New Roman" w:hAnsi="Times New Roman" w:cs="Times New Roman"/>
        </w:rPr>
      </w:pPr>
    </w:p>
    <w:p w14:paraId="781AD118" w14:textId="56B13BB5" w:rsidR="008278AB" w:rsidRPr="00C851A3" w:rsidRDefault="008278AB" w:rsidP="004802CA">
      <w:pPr>
        <w:spacing w:line="276" w:lineRule="auto"/>
        <w:ind w:firstLine="567"/>
        <w:rPr>
          <w:rFonts w:ascii="Times New Roman" w:hAnsi="Times New Roman" w:cs="Times New Roman"/>
        </w:rPr>
      </w:pPr>
      <w:r w:rsidRPr="00C851A3">
        <w:rPr>
          <w:rFonts w:ascii="Times New Roman" w:hAnsi="Times New Roman" w:cs="Times New Roman"/>
        </w:rPr>
        <w:t>Котельные обеспечивающие выработку тепловой энергии на нужды теплоснабжения и горячего водоснабжения на территории муниципального образования с. п. Куть – Ях, не оборудованы водоподготовительными установками. Информация позволяющая дать оценку максимального потребления теплоносителя теплопотребляющими установками потребителей, в том числе в аварийных режимах отсутствует в связи с низким уровнем обеспеченности приборами учёта потребляемой тепловой энергии и теплоносителя.</w:t>
      </w:r>
    </w:p>
    <w:p w14:paraId="3D97F278" w14:textId="77777777" w:rsidR="0098714A" w:rsidRPr="00C851A3" w:rsidRDefault="0098714A" w:rsidP="00A64BDB">
      <w:pPr>
        <w:pStyle w:val="ac"/>
        <w:numPr>
          <w:ilvl w:val="0"/>
          <w:numId w:val="3"/>
        </w:numPr>
        <w:jc w:val="both"/>
        <w:rPr>
          <w:rFonts w:ascii="Times New Roman" w:hAnsi="Times New Roman"/>
        </w:rPr>
      </w:pPr>
      <w:bookmarkStart w:id="10" w:name="_Toc39647519"/>
      <w:bookmarkStart w:id="11" w:name="sub_18"/>
      <w:bookmarkEnd w:id="9"/>
      <w:r w:rsidRPr="00C851A3">
        <w:rPr>
          <w:rFonts w:ascii="Times New Roman" w:hAnsi="Times New Roman"/>
        </w:rPr>
        <w:t xml:space="preserve">Основные положения мастер-плана развития систем теплоснабжения </w:t>
      </w:r>
      <w:r w:rsidR="00A64BDB" w:rsidRPr="00C851A3">
        <w:rPr>
          <w:rFonts w:ascii="Times New Roman" w:hAnsi="Times New Roman"/>
        </w:rPr>
        <w:t>МО сельское поселение Куть-Ях</w:t>
      </w:r>
      <w:bookmarkEnd w:id="10"/>
    </w:p>
    <w:p w14:paraId="093DB77E" w14:textId="492DB6B9" w:rsidR="00BC0DCC" w:rsidRPr="00C851A3" w:rsidRDefault="00BC0DCC" w:rsidP="00BC0DCC">
      <w:pPr>
        <w:ind w:firstLine="567"/>
        <w:rPr>
          <w:rFonts w:ascii="Times New Roman" w:hAnsi="Times New Roman" w:cs="Times New Roman"/>
        </w:rPr>
      </w:pPr>
    </w:p>
    <w:p w14:paraId="7C2EC3E1" w14:textId="77777777" w:rsidR="004802CA" w:rsidRPr="00C851A3" w:rsidRDefault="004802CA" w:rsidP="004802CA">
      <w:pPr>
        <w:spacing w:line="276" w:lineRule="auto"/>
        <w:ind w:firstLine="567"/>
        <w:rPr>
          <w:rFonts w:ascii="Times New Roman" w:hAnsi="Times New Roman" w:cs="Times New Roman"/>
        </w:rPr>
      </w:pPr>
      <w:r w:rsidRPr="00C851A3">
        <w:rPr>
          <w:rFonts w:ascii="Times New Roman" w:hAnsi="Times New Roman" w:cs="Times New Roman"/>
        </w:rPr>
        <w:t>Анализируя представленную информацию, генеральный план сельского поселения в действующей редакции, сложившуюся экономическую ситуацию, возможны два варианта развития системы теплоснабжения сельского поселения, оптимистичный и консервативный.</w:t>
      </w:r>
    </w:p>
    <w:p w14:paraId="291D8FD7" w14:textId="63D75E8C" w:rsidR="004802CA" w:rsidRPr="00C851A3" w:rsidRDefault="004802CA" w:rsidP="004802CA">
      <w:pPr>
        <w:spacing w:line="276" w:lineRule="auto"/>
        <w:ind w:firstLine="567"/>
        <w:rPr>
          <w:rFonts w:ascii="Times New Roman" w:hAnsi="Times New Roman" w:cs="Times New Roman"/>
        </w:rPr>
      </w:pPr>
      <w:r w:rsidRPr="00C851A3">
        <w:rPr>
          <w:rFonts w:ascii="Times New Roman" w:hAnsi="Times New Roman" w:cs="Times New Roman"/>
        </w:rPr>
        <w:t xml:space="preserve">Генеральным планом утвержденным решением Совета депутатов сельского поселения Куть – Ях от 07.03.2009 года №49 (в редакции Решения Совета депутатов сельского поселения Куть – Ях от 25.01.2018 года №48) предусматривается увеличение численности населения, площади жилых зданий, объектов социального культурно – бытового обслуживания (таблица </w:t>
      </w:r>
      <w:r w:rsidR="00C96792" w:rsidRPr="00C851A3">
        <w:rPr>
          <w:rFonts w:ascii="Times New Roman" w:hAnsi="Times New Roman" w:cs="Times New Roman"/>
        </w:rPr>
        <w:t>4</w:t>
      </w:r>
      <w:r w:rsidRPr="00C851A3">
        <w:rPr>
          <w:rFonts w:ascii="Times New Roman" w:hAnsi="Times New Roman" w:cs="Times New Roman"/>
        </w:rPr>
        <w:t>.1.).</w:t>
      </w:r>
    </w:p>
    <w:p w14:paraId="6E2403BE" w14:textId="77777777" w:rsidR="004802CA" w:rsidRPr="00C851A3" w:rsidRDefault="004802CA" w:rsidP="004802CA">
      <w:pPr>
        <w:spacing w:line="276" w:lineRule="auto"/>
        <w:ind w:firstLine="567"/>
        <w:rPr>
          <w:rFonts w:ascii="Times New Roman" w:hAnsi="Times New Roman" w:cs="Times New Roman"/>
        </w:rPr>
      </w:pPr>
    </w:p>
    <w:p w14:paraId="76B08BA7" w14:textId="03FAE499" w:rsidR="004802CA" w:rsidRPr="00C851A3" w:rsidRDefault="004802CA" w:rsidP="004802CA">
      <w:pPr>
        <w:spacing w:line="276" w:lineRule="auto"/>
        <w:ind w:firstLine="567"/>
        <w:rPr>
          <w:rFonts w:ascii="Times New Roman" w:hAnsi="Times New Roman" w:cs="Times New Roman"/>
        </w:rPr>
      </w:pPr>
      <w:r w:rsidRPr="00C851A3">
        <w:rPr>
          <w:rFonts w:ascii="Times New Roman" w:hAnsi="Times New Roman" w:cs="Times New Roman"/>
        </w:rPr>
        <w:t xml:space="preserve">Таблица </w:t>
      </w:r>
      <w:r w:rsidR="00C96792" w:rsidRPr="00C851A3">
        <w:rPr>
          <w:rFonts w:ascii="Times New Roman" w:hAnsi="Times New Roman" w:cs="Times New Roman"/>
          <w:lang w:val="en-US"/>
        </w:rPr>
        <w:t>4</w:t>
      </w:r>
      <w:r w:rsidRPr="00C851A3">
        <w:rPr>
          <w:rFonts w:ascii="Times New Roman" w:hAnsi="Times New Roman" w:cs="Times New Roman"/>
        </w:rPr>
        <w:t>.1.   Показатели генерального плана</w:t>
      </w:r>
    </w:p>
    <w:tbl>
      <w:tblPr>
        <w:tblW w:w="10214" w:type="dxa"/>
        <w:tblLook w:val="04A0" w:firstRow="1" w:lastRow="0" w:firstColumn="1" w:lastColumn="0" w:noHBand="0" w:noVBand="1"/>
      </w:tblPr>
      <w:tblGrid>
        <w:gridCol w:w="960"/>
        <w:gridCol w:w="5414"/>
        <w:gridCol w:w="960"/>
        <w:gridCol w:w="960"/>
        <w:gridCol w:w="960"/>
        <w:gridCol w:w="960"/>
      </w:tblGrid>
      <w:tr w:rsidR="004802CA" w:rsidRPr="00C851A3" w14:paraId="689E8A3D" w14:textId="77777777" w:rsidTr="004802CA">
        <w:trPr>
          <w:trHeight w:val="300"/>
          <w:tblHead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EA7AC7"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п/п</w:t>
            </w:r>
          </w:p>
        </w:tc>
        <w:tc>
          <w:tcPr>
            <w:tcW w:w="54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7520E6"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Наименование показателя</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7BF417"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Ед. изм.</w:t>
            </w:r>
          </w:p>
        </w:tc>
        <w:tc>
          <w:tcPr>
            <w:tcW w:w="2880" w:type="dxa"/>
            <w:gridSpan w:val="3"/>
            <w:tcBorders>
              <w:top w:val="single" w:sz="4" w:space="0" w:color="auto"/>
              <w:left w:val="nil"/>
              <w:bottom w:val="single" w:sz="4" w:space="0" w:color="auto"/>
              <w:right w:val="single" w:sz="4" w:space="0" w:color="auto"/>
            </w:tcBorders>
            <w:shd w:val="clear" w:color="auto" w:fill="auto"/>
            <w:vAlign w:val="center"/>
            <w:hideMark/>
          </w:tcPr>
          <w:p w14:paraId="054FFCB6"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Период</w:t>
            </w:r>
          </w:p>
        </w:tc>
      </w:tr>
      <w:tr w:rsidR="004802CA" w:rsidRPr="00C851A3" w14:paraId="2BF6EC1C" w14:textId="77777777" w:rsidTr="004802CA">
        <w:trPr>
          <w:trHeight w:val="300"/>
          <w:tblHead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252A21E0"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p>
        </w:tc>
        <w:tc>
          <w:tcPr>
            <w:tcW w:w="5414" w:type="dxa"/>
            <w:vMerge/>
            <w:tcBorders>
              <w:top w:val="single" w:sz="4" w:space="0" w:color="auto"/>
              <w:left w:val="single" w:sz="4" w:space="0" w:color="auto"/>
              <w:bottom w:val="single" w:sz="4" w:space="0" w:color="auto"/>
              <w:right w:val="single" w:sz="4" w:space="0" w:color="auto"/>
            </w:tcBorders>
            <w:vAlign w:val="center"/>
            <w:hideMark/>
          </w:tcPr>
          <w:p w14:paraId="5C624E70"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42680424"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14:paraId="2B73B0AC"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2019</w:t>
            </w:r>
          </w:p>
        </w:tc>
        <w:tc>
          <w:tcPr>
            <w:tcW w:w="960" w:type="dxa"/>
            <w:tcBorders>
              <w:top w:val="nil"/>
              <w:left w:val="nil"/>
              <w:bottom w:val="single" w:sz="4" w:space="0" w:color="auto"/>
              <w:right w:val="single" w:sz="4" w:space="0" w:color="auto"/>
            </w:tcBorders>
            <w:shd w:val="clear" w:color="auto" w:fill="auto"/>
            <w:vAlign w:val="center"/>
            <w:hideMark/>
          </w:tcPr>
          <w:p w14:paraId="104D76ED"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2025</w:t>
            </w:r>
          </w:p>
        </w:tc>
        <w:tc>
          <w:tcPr>
            <w:tcW w:w="960" w:type="dxa"/>
            <w:tcBorders>
              <w:top w:val="nil"/>
              <w:left w:val="nil"/>
              <w:bottom w:val="single" w:sz="4" w:space="0" w:color="auto"/>
              <w:right w:val="single" w:sz="4" w:space="0" w:color="auto"/>
            </w:tcBorders>
            <w:shd w:val="clear" w:color="auto" w:fill="auto"/>
            <w:vAlign w:val="center"/>
            <w:hideMark/>
          </w:tcPr>
          <w:p w14:paraId="06D81DAB"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2035</w:t>
            </w:r>
          </w:p>
        </w:tc>
      </w:tr>
      <w:tr w:rsidR="004802CA" w:rsidRPr="00C851A3" w14:paraId="22732FE9" w14:textId="77777777" w:rsidTr="004802CA">
        <w:trPr>
          <w:trHeight w:val="7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ACCB07C"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w:t>
            </w:r>
          </w:p>
        </w:tc>
        <w:tc>
          <w:tcPr>
            <w:tcW w:w="5414" w:type="dxa"/>
            <w:tcBorders>
              <w:top w:val="nil"/>
              <w:left w:val="nil"/>
              <w:bottom w:val="single" w:sz="4" w:space="0" w:color="auto"/>
              <w:right w:val="single" w:sz="4" w:space="0" w:color="auto"/>
            </w:tcBorders>
            <w:shd w:val="clear" w:color="auto" w:fill="auto"/>
            <w:vAlign w:val="center"/>
            <w:hideMark/>
          </w:tcPr>
          <w:p w14:paraId="599B555E"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Численность населения</w:t>
            </w:r>
          </w:p>
        </w:tc>
        <w:tc>
          <w:tcPr>
            <w:tcW w:w="960" w:type="dxa"/>
            <w:tcBorders>
              <w:top w:val="nil"/>
              <w:left w:val="nil"/>
              <w:bottom w:val="single" w:sz="4" w:space="0" w:color="auto"/>
              <w:right w:val="single" w:sz="4" w:space="0" w:color="auto"/>
            </w:tcBorders>
            <w:shd w:val="clear" w:color="auto" w:fill="auto"/>
            <w:vAlign w:val="center"/>
            <w:hideMark/>
          </w:tcPr>
          <w:p w14:paraId="3726EC9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чел.</w:t>
            </w:r>
          </w:p>
        </w:tc>
        <w:tc>
          <w:tcPr>
            <w:tcW w:w="960" w:type="dxa"/>
            <w:tcBorders>
              <w:top w:val="nil"/>
              <w:left w:val="nil"/>
              <w:bottom w:val="single" w:sz="4" w:space="0" w:color="auto"/>
              <w:right w:val="single" w:sz="4" w:space="0" w:color="auto"/>
            </w:tcBorders>
            <w:shd w:val="clear" w:color="auto" w:fill="auto"/>
            <w:vAlign w:val="center"/>
            <w:hideMark/>
          </w:tcPr>
          <w:p w14:paraId="6B4E1BFD"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2383</w:t>
            </w:r>
          </w:p>
        </w:tc>
        <w:tc>
          <w:tcPr>
            <w:tcW w:w="960" w:type="dxa"/>
            <w:tcBorders>
              <w:top w:val="nil"/>
              <w:left w:val="nil"/>
              <w:bottom w:val="single" w:sz="4" w:space="0" w:color="auto"/>
              <w:right w:val="single" w:sz="4" w:space="0" w:color="auto"/>
            </w:tcBorders>
            <w:shd w:val="clear" w:color="auto" w:fill="auto"/>
            <w:vAlign w:val="center"/>
            <w:hideMark/>
          </w:tcPr>
          <w:p w14:paraId="2E94A449"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2800</w:t>
            </w:r>
          </w:p>
        </w:tc>
        <w:tc>
          <w:tcPr>
            <w:tcW w:w="960" w:type="dxa"/>
            <w:tcBorders>
              <w:top w:val="nil"/>
              <w:left w:val="nil"/>
              <w:bottom w:val="single" w:sz="4" w:space="0" w:color="auto"/>
              <w:right w:val="single" w:sz="4" w:space="0" w:color="auto"/>
            </w:tcBorders>
            <w:shd w:val="clear" w:color="auto" w:fill="auto"/>
            <w:vAlign w:val="center"/>
            <w:hideMark/>
          </w:tcPr>
          <w:p w14:paraId="176F433D"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3500</w:t>
            </w:r>
          </w:p>
        </w:tc>
      </w:tr>
      <w:tr w:rsidR="004802CA" w:rsidRPr="00C851A3" w14:paraId="2154A958" w14:textId="77777777" w:rsidTr="004802CA">
        <w:trPr>
          <w:trHeight w:val="7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801D2B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w:t>
            </w:r>
          </w:p>
        </w:tc>
        <w:tc>
          <w:tcPr>
            <w:tcW w:w="5414" w:type="dxa"/>
            <w:tcBorders>
              <w:top w:val="nil"/>
              <w:left w:val="nil"/>
              <w:bottom w:val="single" w:sz="4" w:space="0" w:color="auto"/>
              <w:right w:val="single" w:sz="4" w:space="0" w:color="auto"/>
            </w:tcBorders>
            <w:shd w:val="clear" w:color="auto" w:fill="auto"/>
            <w:vAlign w:val="center"/>
            <w:hideMark/>
          </w:tcPr>
          <w:p w14:paraId="38FC89FF"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Прирост численности</w:t>
            </w:r>
          </w:p>
        </w:tc>
        <w:tc>
          <w:tcPr>
            <w:tcW w:w="960" w:type="dxa"/>
            <w:tcBorders>
              <w:top w:val="nil"/>
              <w:left w:val="nil"/>
              <w:bottom w:val="single" w:sz="4" w:space="0" w:color="auto"/>
              <w:right w:val="single" w:sz="4" w:space="0" w:color="auto"/>
            </w:tcBorders>
            <w:shd w:val="clear" w:color="auto" w:fill="auto"/>
            <w:vAlign w:val="center"/>
            <w:hideMark/>
          </w:tcPr>
          <w:p w14:paraId="4B46D03B"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чел.</w:t>
            </w:r>
          </w:p>
        </w:tc>
        <w:tc>
          <w:tcPr>
            <w:tcW w:w="960" w:type="dxa"/>
            <w:tcBorders>
              <w:top w:val="nil"/>
              <w:left w:val="nil"/>
              <w:bottom w:val="single" w:sz="4" w:space="0" w:color="auto"/>
              <w:right w:val="single" w:sz="4" w:space="0" w:color="auto"/>
            </w:tcBorders>
            <w:shd w:val="clear" w:color="auto" w:fill="auto"/>
            <w:vAlign w:val="center"/>
            <w:hideMark/>
          </w:tcPr>
          <w:p w14:paraId="76AF440B"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14:paraId="3CD24751"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417</w:t>
            </w:r>
          </w:p>
        </w:tc>
        <w:tc>
          <w:tcPr>
            <w:tcW w:w="960" w:type="dxa"/>
            <w:tcBorders>
              <w:top w:val="nil"/>
              <w:left w:val="nil"/>
              <w:bottom w:val="single" w:sz="4" w:space="0" w:color="auto"/>
              <w:right w:val="single" w:sz="4" w:space="0" w:color="auto"/>
            </w:tcBorders>
            <w:shd w:val="clear" w:color="auto" w:fill="auto"/>
            <w:vAlign w:val="center"/>
            <w:hideMark/>
          </w:tcPr>
          <w:p w14:paraId="6A06C8DD"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1117</w:t>
            </w:r>
          </w:p>
        </w:tc>
      </w:tr>
      <w:tr w:rsidR="004802CA" w:rsidRPr="00C851A3" w14:paraId="73D34592" w14:textId="77777777" w:rsidTr="004802CA">
        <w:trPr>
          <w:trHeight w:val="7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7F14D64"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w:t>
            </w:r>
          </w:p>
        </w:tc>
        <w:tc>
          <w:tcPr>
            <w:tcW w:w="5414" w:type="dxa"/>
            <w:tcBorders>
              <w:top w:val="nil"/>
              <w:left w:val="nil"/>
              <w:bottom w:val="single" w:sz="4" w:space="0" w:color="auto"/>
              <w:right w:val="single" w:sz="4" w:space="0" w:color="auto"/>
            </w:tcBorders>
            <w:shd w:val="clear" w:color="auto" w:fill="auto"/>
            <w:vAlign w:val="center"/>
            <w:hideMark/>
          </w:tcPr>
          <w:p w14:paraId="0F32C68E"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Площадь помещений</w:t>
            </w:r>
          </w:p>
        </w:tc>
        <w:tc>
          <w:tcPr>
            <w:tcW w:w="960" w:type="dxa"/>
            <w:tcBorders>
              <w:top w:val="nil"/>
              <w:left w:val="nil"/>
              <w:bottom w:val="single" w:sz="4" w:space="0" w:color="auto"/>
              <w:right w:val="single" w:sz="4" w:space="0" w:color="auto"/>
            </w:tcBorders>
            <w:shd w:val="clear" w:color="auto" w:fill="auto"/>
            <w:vAlign w:val="center"/>
            <w:hideMark/>
          </w:tcPr>
          <w:p w14:paraId="29F7E52B"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тыс. м</w:t>
            </w:r>
            <w:r w:rsidRPr="00C851A3">
              <w:rPr>
                <w:rFonts w:ascii="Times New Roman" w:hAnsi="Times New Roman" w:cs="Times New Roman"/>
                <w:color w:val="000000"/>
                <w:sz w:val="20"/>
                <w:szCs w:val="20"/>
                <w:vertAlign w:val="superscript"/>
              </w:rPr>
              <w:t>2</w:t>
            </w:r>
          </w:p>
        </w:tc>
        <w:tc>
          <w:tcPr>
            <w:tcW w:w="960" w:type="dxa"/>
            <w:tcBorders>
              <w:top w:val="nil"/>
              <w:left w:val="nil"/>
              <w:bottom w:val="single" w:sz="4" w:space="0" w:color="auto"/>
              <w:right w:val="single" w:sz="4" w:space="0" w:color="auto"/>
            </w:tcBorders>
            <w:shd w:val="clear" w:color="auto" w:fill="auto"/>
            <w:vAlign w:val="center"/>
            <w:hideMark/>
          </w:tcPr>
          <w:p w14:paraId="261F6336"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27,3</w:t>
            </w:r>
          </w:p>
        </w:tc>
        <w:tc>
          <w:tcPr>
            <w:tcW w:w="960" w:type="dxa"/>
            <w:tcBorders>
              <w:top w:val="nil"/>
              <w:left w:val="nil"/>
              <w:bottom w:val="single" w:sz="4" w:space="0" w:color="auto"/>
              <w:right w:val="single" w:sz="4" w:space="0" w:color="auto"/>
            </w:tcBorders>
            <w:shd w:val="clear" w:color="auto" w:fill="auto"/>
            <w:vAlign w:val="center"/>
            <w:hideMark/>
          </w:tcPr>
          <w:p w14:paraId="1D2DD82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64,4</w:t>
            </w:r>
          </w:p>
        </w:tc>
        <w:tc>
          <w:tcPr>
            <w:tcW w:w="960" w:type="dxa"/>
            <w:tcBorders>
              <w:top w:val="nil"/>
              <w:left w:val="nil"/>
              <w:bottom w:val="single" w:sz="4" w:space="0" w:color="auto"/>
              <w:right w:val="single" w:sz="4" w:space="0" w:color="auto"/>
            </w:tcBorders>
            <w:shd w:val="clear" w:color="auto" w:fill="auto"/>
            <w:vAlign w:val="center"/>
            <w:hideMark/>
          </w:tcPr>
          <w:p w14:paraId="02C8FE5F"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105</w:t>
            </w:r>
          </w:p>
        </w:tc>
      </w:tr>
      <w:tr w:rsidR="004802CA" w:rsidRPr="00C851A3" w14:paraId="2331AD6D" w14:textId="77777777" w:rsidTr="004802CA">
        <w:trPr>
          <w:trHeight w:val="7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B20E1B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2.1.</w:t>
            </w:r>
          </w:p>
        </w:tc>
        <w:tc>
          <w:tcPr>
            <w:tcW w:w="5414" w:type="dxa"/>
            <w:tcBorders>
              <w:top w:val="nil"/>
              <w:left w:val="nil"/>
              <w:bottom w:val="single" w:sz="4" w:space="0" w:color="auto"/>
              <w:right w:val="single" w:sz="4" w:space="0" w:color="auto"/>
            </w:tcBorders>
            <w:shd w:val="clear" w:color="auto" w:fill="auto"/>
            <w:vAlign w:val="center"/>
            <w:hideMark/>
          </w:tcPr>
          <w:p w14:paraId="077ED9DC"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Изменение площади</w:t>
            </w:r>
          </w:p>
        </w:tc>
        <w:tc>
          <w:tcPr>
            <w:tcW w:w="960" w:type="dxa"/>
            <w:tcBorders>
              <w:top w:val="nil"/>
              <w:left w:val="nil"/>
              <w:bottom w:val="single" w:sz="4" w:space="0" w:color="auto"/>
              <w:right w:val="single" w:sz="4" w:space="0" w:color="auto"/>
            </w:tcBorders>
            <w:shd w:val="clear" w:color="auto" w:fill="auto"/>
            <w:vAlign w:val="center"/>
            <w:hideMark/>
          </w:tcPr>
          <w:p w14:paraId="287873E3"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тыс. м</w:t>
            </w:r>
            <w:r w:rsidRPr="00C851A3">
              <w:rPr>
                <w:rFonts w:ascii="Times New Roman" w:hAnsi="Times New Roman" w:cs="Times New Roman"/>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vAlign w:val="center"/>
            <w:hideMark/>
          </w:tcPr>
          <w:p w14:paraId="30029053"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14:paraId="6D679737"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37,1</w:t>
            </w:r>
          </w:p>
        </w:tc>
        <w:tc>
          <w:tcPr>
            <w:tcW w:w="960" w:type="dxa"/>
            <w:tcBorders>
              <w:top w:val="nil"/>
              <w:left w:val="nil"/>
              <w:bottom w:val="single" w:sz="4" w:space="0" w:color="auto"/>
              <w:right w:val="single" w:sz="4" w:space="0" w:color="auto"/>
            </w:tcBorders>
            <w:shd w:val="clear" w:color="auto" w:fill="auto"/>
            <w:vAlign w:val="center"/>
            <w:hideMark/>
          </w:tcPr>
          <w:p w14:paraId="3A211BBB"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77,7</w:t>
            </w:r>
          </w:p>
        </w:tc>
      </w:tr>
      <w:tr w:rsidR="004802CA" w:rsidRPr="00C851A3" w14:paraId="521EDEEC" w14:textId="77777777" w:rsidTr="004802CA">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3D6F5EE"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w:t>
            </w:r>
          </w:p>
        </w:tc>
        <w:tc>
          <w:tcPr>
            <w:tcW w:w="5414" w:type="dxa"/>
            <w:tcBorders>
              <w:top w:val="nil"/>
              <w:left w:val="nil"/>
              <w:bottom w:val="single" w:sz="4" w:space="0" w:color="auto"/>
              <w:right w:val="single" w:sz="4" w:space="0" w:color="auto"/>
            </w:tcBorders>
            <w:shd w:val="clear" w:color="auto" w:fill="auto"/>
            <w:vAlign w:val="center"/>
            <w:hideMark/>
          </w:tcPr>
          <w:p w14:paraId="28A5824E"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Общее потребление тепла на отопление, вентиляцию, горячее водоснабжение</w:t>
            </w:r>
          </w:p>
        </w:tc>
        <w:tc>
          <w:tcPr>
            <w:tcW w:w="960" w:type="dxa"/>
            <w:tcBorders>
              <w:top w:val="nil"/>
              <w:left w:val="nil"/>
              <w:bottom w:val="single" w:sz="4" w:space="0" w:color="auto"/>
              <w:right w:val="single" w:sz="4" w:space="0" w:color="auto"/>
            </w:tcBorders>
            <w:shd w:val="clear" w:color="auto" w:fill="auto"/>
            <w:vAlign w:val="center"/>
            <w:hideMark/>
          </w:tcPr>
          <w:p w14:paraId="7084B1D1"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тыс. Гкал/год</w:t>
            </w:r>
          </w:p>
        </w:tc>
        <w:tc>
          <w:tcPr>
            <w:tcW w:w="960" w:type="dxa"/>
            <w:tcBorders>
              <w:top w:val="nil"/>
              <w:left w:val="nil"/>
              <w:bottom w:val="single" w:sz="4" w:space="0" w:color="auto"/>
              <w:right w:val="single" w:sz="4" w:space="0" w:color="auto"/>
            </w:tcBorders>
            <w:shd w:val="clear" w:color="auto" w:fill="auto"/>
            <w:vAlign w:val="center"/>
            <w:hideMark/>
          </w:tcPr>
          <w:p w14:paraId="2DA683B5"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13,19</w:t>
            </w:r>
          </w:p>
        </w:tc>
        <w:tc>
          <w:tcPr>
            <w:tcW w:w="960" w:type="dxa"/>
            <w:tcBorders>
              <w:top w:val="nil"/>
              <w:left w:val="nil"/>
              <w:bottom w:val="single" w:sz="4" w:space="0" w:color="auto"/>
              <w:right w:val="single" w:sz="4" w:space="0" w:color="auto"/>
            </w:tcBorders>
            <w:shd w:val="clear" w:color="auto" w:fill="auto"/>
            <w:vAlign w:val="center"/>
            <w:hideMark/>
          </w:tcPr>
          <w:p w14:paraId="68177611"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37,00</w:t>
            </w:r>
          </w:p>
        </w:tc>
        <w:tc>
          <w:tcPr>
            <w:tcW w:w="960" w:type="dxa"/>
            <w:tcBorders>
              <w:top w:val="nil"/>
              <w:left w:val="nil"/>
              <w:bottom w:val="single" w:sz="4" w:space="0" w:color="auto"/>
              <w:right w:val="single" w:sz="4" w:space="0" w:color="auto"/>
            </w:tcBorders>
            <w:shd w:val="clear" w:color="auto" w:fill="auto"/>
            <w:vAlign w:val="center"/>
            <w:hideMark/>
          </w:tcPr>
          <w:p w14:paraId="671956AB"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50,20</w:t>
            </w:r>
          </w:p>
        </w:tc>
      </w:tr>
      <w:tr w:rsidR="004802CA" w:rsidRPr="00C851A3" w14:paraId="6A116E99" w14:textId="77777777" w:rsidTr="004802CA">
        <w:trPr>
          <w:trHeight w:val="7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55AE6CB"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3.1.</w:t>
            </w:r>
          </w:p>
        </w:tc>
        <w:tc>
          <w:tcPr>
            <w:tcW w:w="5414" w:type="dxa"/>
            <w:tcBorders>
              <w:top w:val="nil"/>
              <w:left w:val="nil"/>
              <w:bottom w:val="single" w:sz="4" w:space="0" w:color="auto"/>
              <w:right w:val="single" w:sz="4" w:space="0" w:color="auto"/>
            </w:tcBorders>
            <w:shd w:val="clear" w:color="auto" w:fill="auto"/>
            <w:vAlign w:val="center"/>
            <w:hideMark/>
          </w:tcPr>
          <w:p w14:paraId="0B54B22C"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Изменение потребления тепла к базовому 2019 году</w:t>
            </w:r>
          </w:p>
        </w:tc>
        <w:tc>
          <w:tcPr>
            <w:tcW w:w="960" w:type="dxa"/>
            <w:tcBorders>
              <w:top w:val="nil"/>
              <w:left w:val="nil"/>
              <w:bottom w:val="single" w:sz="4" w:space="0" w:color="auto"/>
              <w:right w:val="single" w:sz="4" w:space="0" w:color="auto"/>
            </w:tcBorders>
            <w:shd w:val="clear" w:color="auto" w:fill="auto"/>
            <w:vAlign w:val="center"/>
            <w:hideMark/>
          </w:tcPr>
          <w:p w14:paraId="4B43ECD8"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тыс. Гкал/год</w:t>
            </w:r>
          </w:p>
        </w:tc>
        <w:tc>
          <w:tcPr>
            <w:tcW w:w="960" w:type="dxa"/>
            <w:tcBorders>
              <w:top w:val="nil"/>
              <w:left w:val="nil"/>
              <w:bottom w:val="single" w:sz="4" w:space="0" w:color="auto"/>
              <w:right w:val="single" w:sz="4" w:space="0" w:color="auto"/>
            </w:tcBorders>
            <w:shd w:val="clear" w:color="auto" w:fill="auto"/>
            <w:vAlign w:val="center"/>
            <w:hideMark/>
          </w:tcPr>
          <w:p w14:paraId="07E1F06A"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14:paraId="01D0D31A"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23,81</w:t>
            </w:r>
          </w:p>
        </w:tc>
        <w:tc>
          <w:tcPr>
            <w:tcW w:w="960" w:type="dxa"/>
            <w:tcBorders>
              <w:top w:val="nil"/>
              <w:left w:val="nil"/>
              <w:bottom w:val="single" w:sz="4" w:space="0" w:color="auto"/>
              <w:right w:val="single" w:sz="4" w:space="0" w:color="auto"/>
            </w:tcBorders>
            <w:shd w:val="clear" w:color="auto" w:fill="auto"/>
            <w:vAlign w:val="center"/>
            <w:hideMark/>
          </w:tcPr>
          <w:p w14:paraId="433F2F96"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37,01</w:t>
            </w:r>
          </w:p>
        </w:tc>
      </w:tr>
      <w:tr w:rsidR="004802CA" w:rsidRPr="00C851A3" w14:paraId="3E93D757" w14:textId="77777777" w:rsidTr="004802CA">
        <w:trPr>
          <w:trHeight w:val="167"/>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39CCE403"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w:t>
            </w:r>
          </w:p>
        </w:tc>
        <w:tc>
          <w:tcPr>
            <w:tcW w:w="5414" w:type="dxa"/>
            <w:tcBorders>
              <w:top w:val="single" w:sz="4" w:space="0" w:color="auto"/>
              <w:left w:val="nil"/>
              <w:bottom w:val="single" w:sz="4" w:space="0" w:color="auto"/>
              <w:right w:val="single" w:sz="4" w:space="0" w:color="auto"/>
            </w:tcBorders>
            <w:shd w:val="clear" w:color="auto" w:fill="auto"/>
            <w:vAlign w:val="center"/>
          </w:tcPr>
          <w:p w14:paraId="0454074F"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Количество квартир</w:t>
            </w:r>
          </w:p>
        </w:tc>
        <w:tc>
          <w:tcPr>
            <w:tcW w:w="960" w:type="dxa"/>
            <w:tcBorders>
              <w:top w:val="single" w:sz="4" w:space="0" w:color="auto"/>
              <w:left w:val="nil"/>
              <w:bottom w:val="single" w:sz="4" w:space="0" w:color="auto"/>
              <w:right w:val="single" w:sz="4" w:space="0" w:color="auto"/>
            </w:tcBorders>
            <w:shd w:val="clear" w:color="auto" w:fill="auto"/>
            <w:vAlign w:val="center"/>
          </w:tcPr>
          <w:p w14:paraId="26A9085D"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ед.</w:t>
            </w:r>
          </w:p>
        </w:tc>
        <w:tc>
          <w:tcPr>
            <w:tcW w:w="960" w:type="dxa"/>
            <w:tcBorders>
              <w:top w:val="single" w:sz="4" w:space="0" w:color="auto"/>
              <w:left w:val="nil"/>
              <w:bottom w:val="single" w:sz="4" w:space="0" w:color="auto"/>
              <w:right w:val="single" w:sz="4" w:space="0" w:color="auto"/>
            </w:tcBorders>
            <w:shd w:val="clear" w:color="auto" w:fill="auto"/>
            <w:vAlign w:val="center"/>
          </w:tcPr>
          <w:p w14:paraId="3DB2A722"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126</w:t>
            </w:r>
          </w:p>
        </w:tc>
        <w:tc>
          <w:tcPr>
            <w:tcW w:w="960" w:type="dxa"/>
            <w:tcBorders>
              <w:top w:val="single" w:sz="4" w:space="0" w:color="auto"/>
              <w:left w:val="nil"/>
              <w:bottom w:val="single" w:sz="4" w:space="0" w:color="auto"/>
              <w:right w:val="single" w:sz="4" w:space="0" w:color="auto"/>
            </w:tcBorders>
            <w:shd w:val="clear" w:color="auto" w:fill="auto"/>
            <w:vAlign w:val="center"/>
          </w:tcPr>
          <w:p w14:paraId="09C2AAE8"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single" w:sz="4" w:space="0" w:color="auto"/>
              <w:left w:val="nil"/>
              <w:bottom w:val="single" w:sz="4" w:space="0" w:color="auto"/>
              <w:right w:val="single" w:sz="4" w:space="0" w:color="auto"/>
            </w:tcBorders>
            <w:shd w:val="clear" w:color="auto" w:fill="auto"/>
            <w:vAlign w:val="center"/>
          </w:tcPr>
          <w:p w14:paraId="0C233ACF"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1094</w:t>
            </w:r>
          </w:p>
        </w:tc>
      </w:tr>
      <w:tr w:rsidR="004802CA" w:rsidRPr="00C851A3" w14:paraId="33C0A8CE" w14:textId="77777777" w:rsidTr="004802CA">
        <w:trPr>
          <w:trHeight w:val="7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48B8EAAA"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14:paraId="790F4F3A"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Детские дошкольные учреждения всего</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5B5F4B3F"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мест</w:t>
            </w:r>
          </w:p>
        </w:tc>
        <w:tc>
          <w:tcPr>
            <w:tcW w:w="960" w:type="dxa"/>
            <w:tcBorders>
              <w:top w:val="single" w:sz="4" w:space="0" w:color="auto"/>
              <w:left w:val="single" w:sz="4" w:space="0" w:color="auto"/>
              <w:bottom w:val="single" w:sz="4" w:space="0" w:color="auto"/>
              <w:right w:val="single" w:sz="4" w:space="0" w:color="auto"/>
            </w:tcBorders>
            <w:vAlign w:val="center"/>
          </w:tcPr>
          <w:p w14:paraId="71D68E5E"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eastAsia="Calibri" w:hAnsi="Times New Roman" w:cs="Times New Roman"/>
                <w:sz w:val="20"/>
                <w:szCs w:val="20"/>
                <w:lang w:eastAsia="en-US"/>
              </w:rPr>
              <w:t>100</w:t>
            </w:r>
          </w:p>
        </w:tc>
        <w:tc>
          <w:tcPr>
            <w:tcW w:w="960" w:type="dxa"/>
            <w:tcBorders>
              <w:top w:val="single" w:sz="4" w:space="0" w:color="auto"/>
              <w:left w:val="single" w:sz="4" w:space="0" w:color="auto"/>
              <w:bottom w:val="single" w:sz="4" w:space="0" w:color="auto"/>
              <w:right w:val="single" w:sz="4" w:space="0" w:color="auto"/>
            </w:tcBorders>
            <w:vAlign w:val="center"/>
          </w:tcPr>
          <w:p w14:paraId="4F20AE39"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eastAsia="Calibri" w:hAnsi="Times New Roman" w:cs="Times New Roman"/>
                <w:sz w:val="20"/>
                <w:szCs w:val="20"/>
                <w:lang w:eastAsia="en-US"/>
              </w:rPr>
              <w:t>-</w:t>
            </w:r>
          </w:p>
        </w:tc>
        <w:tc>
          <w:tcPr>
            <w:tcW w:w="960" w:type="dxa"/>
            <w:tcBorders>
              <w:top w:val="single" w:sz="4" w:space="0" w:color="auto"/>
              <w:left w:val="single" w:sz="4" w:space="0" w:color="auto"/>
              <w:bottom w:val="single" w:sz="4" w:space="0" w:color="auto"/>
              <w:right w:val="single" w:sz="4" w:space="0" w:color="auto"/>
            </w:tcBorders>
            <w:vAlign w:val="center"/>
          </w:tcPr>
          <w:p w14:paraId="33C8A723"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eastAsia="Calibri" w:hAnsi="Times New Roman" w:cs="Times New Roman"/>
                <w:sz w:val="20"/>
                <w:szCs w:val="20"/>
                <w:lang w:eastAsia="en-US"/>
              </w:rPr>
              <w:t>200</w:t>
            </w:r>
          </w:p>
        </w:tc>
      </w:tr>
      <w:tr w:rsidR="004802CA" w:rsidRPr="00C851A3" w14:paraId="27806B91" w14:textId="77777777" w:rsidTr="004802CA">
        <w:trPr>
          <w:trHeight w:val="51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0118BE6E"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14:paraId="2D4E4267"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Предприятия розничной торговли, питания и бытового обслуживания населения</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2E5624FD"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м</w:t>
            </w:r>
            <w:r w:rsidRPr="00C851A3">
              <w:rPr>
                <w:rFonts w:ascii="Times New Roman" w:hAnsi="Times New Roman" w:cs="Times New Roman"/>
                <w:color w:val="000000"/>
                <w:sz w:val="20"/>
                <w:szCs w:val="20"/>
                <w:vertAlign w:val="superscript"/>
              </w:rPr>
              <w:t>2</w:t>
            </w:r>
          </w:p>
        </w:tc>
        <w:tc>
          <w:tcPr>
            <w:tcW w:w="960" w:type="dxa"/>
            <w:tcBorders>
              <w:top w:val="single" w:sz="4" w:space="0" w:color="auto"/>
              <w:left w:val="single" w:sz="4" w:space="0" w:color="auto"/>
              <w:bottom w:val="single" w:sz="4" w:space="0" w:color="auto"/>
              <w:right w:val="single" w:sz="4" w:space="0" w:color="auto"/>
            </w:tcBorders>
            <w:vAlign w:val="center"/>
          </w:tcPr>
          <w:p w14:paraId="39D5CC66"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eastAsia="Calibri" w:hAnsi="Times New Roman" w:cs="Times New Roman"/>
                <w:sz w:val="20"/>
                <w:szCs w:val="20"/>
                <w:lang w:eastAsia="en-US"/>
              </w:rPr>
              <w:t>368</w:t>
            </w:r>
          </w:p>
        </w:tc>
        <w:tc>
          <w:tcPr>
            <w:tcW w:w="960" w:type="dxa"/>
            <w:tcBorders>
              <w:top w:val="single" w:sz="4" w:space="0" w:color="auto"/>
              <w:left w:val="single" w:sz="4" w:space="0" w:color="auto"/>
              <w:bottom w:val="single" w:sz="4" w:space="0" w:color="auto"/>
              <w:right w:val="single" w:sz="4" w:space="0" w:color="auto"/>
            </w:tcBorders>
            <w:vAlign w:val="center"/>
          </w:tcPr>
          <w:p w14:paraId="5A0F3603"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eastAsia="Calibri" w:hAnsi="Times New Roman" w:cs="Times New Roman"/>
                <w:sz w:val="20"/>
                <w:szCs w:val="20"/>
                <w:lang w:eastAsia="en-US"/>
              </w:rPr>
              <w:t>1132</w:t>
            </w:r>
          </w:p>
        </w:tc>
        <w:tc>
          <w:tcPr>
            <w:tcW w:w="960" w:type="dxa"/>
            <w:tcBorders>
              <w:top w:val="single" w:sz="4" w:space="0" w:color="auto"/>
              <w:left w:val="single" w:sz="4" w:space="0" w:color="auto"/>
              <w:bottom w:val="single" w:sz="4" w:space="0" w:color="auto"/>
              <w:right w:val="single" w:sz="4" w:space="0" w:color="auto"/>
            </w:tcBorders>
            <w:vAlign w:val="center"/>
          </w:tcPr>
          <w:p w14:paraId="1498083B"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eastAsia="Calibri" w:hAnsi="Times New Roman" w:cs="Times New Roman"/>
                <w:sz w:val="20"/>
                <w:szCs w:val="20"/>
                <w:lang w:eastAsia="en-US"/>
              </w:rPr>
              <w:t>1414</w:t>
            </w:r>
          </w:p>
        </w:tc>
      </w:tr>
      <w:tr w:rsidR="004802CA" w:rsidRPr="00C851A3" w14:paraId="446F4F0E" w14:textId="77777777" w:rsidTr="004802CA">
        <w:trPr>
          <w:trHeight w:val="51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04AB72FF"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14:paraId="40674188"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Больничные учреждения</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5449CE47"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койко - мест</w:t>
            </w:r>
          </w:p>
        </w:tc>
        <w:tc>
          <w:tcPr>
            <w:tcW w:w="960" w:type="dxa"/>
            <w:tcBorders>
              <w:top w:val="single" w:sz="4" w:space="0" w:color="auto"/>
              <w:left w:val="single" w:sz="4" w:space="0" w:color="auto"/>
              <w:bottom w:val="single" w:sz="4" w:space="0" w:color="auto"/>
              <w:right w:val="single" w:sz="4" w:space="0" w:color="auto"/>
            </w:tcBorders>
            <w:vAlign w:val="center"/>
          </w:tcPr>
          <w:p w14:paraId="2E7B6BC3"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eastAsia="Calibri" w:hAnsi="Times New Roman" w:cs="Times New Roman"/>
                <w:sz w:val="20"/>
                <w:szCs w:val="20"/>
                <w:lang w:eastAsia="en-US"/>
              </w:rPr>
              <w:t>2</w:t>
            </w:r>
          </w:p>
        </w:tc>
        <w:tc>
          <w:tcPr>
            <w:tcW w:w="960" w:type="dxa"/>
            <w:tcBorders>
              <w:top w:val="single" w:sz="4" w:space="0" w:color="auto"/>
              <w:left w:val="single" w:sz="4" w:space="0" w:color="auto"/>
              <w:bottom w:val="single" w:sz="4" w:space="0" w:color="auto"/>
              <w:right w:val="single" w:sz="4" w:space="0" w:color="auto"/>
            </w:tcBorders>
            <w:vAlign w:val="center"/>
          </w:tcPr>
          <w:p w14:paraId="4FE1D5E1"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eastAsia="Calibri" w:hAnsi="Times New Roman" w:cs="Times New Roman"/>
                <w:sz w:val="20"/>
                <w:szCs w:val="20"/>
                <w:lang w:eastAsia="en-US"/>
              </w:rPr>
              <w:t>37</w:t>
            </w:r>
          </w:p>
        </w:tc>
        <w:tc>
          <w:tcPr>
            <w:tcW w:w="960" w:type="dxa"/>
            <w:tcBorders>
              <w:top w:val="single" w:sz="4" w:space="0" w:color="auto"/>
              <w:left w:val="single" w:sz="4" w:space="0" w:color="auto"/>
              <w:bottom w:val="single" w:sz="4" w:space="0" w:color="auto"/>
              <w:right w:val="single" w:sz="4" w:space="0" w:color="auto"/>
            </w:tcBorders>
            <w:vAlign w:val="center"/>
          </w:tcPr>
          <w:p w14:paraId="25D701DD"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eastAsia="Calibri" w:hAnsi="Times New Roman" w:cs="Times New Roman"/>
                <w:sz w:val="20"/>
                <w:szCs w:val="20"/>
                <w:lang w:eastAsia="en-US"/>
              </w:rPr>
              <w:t>50</w:t>
            </w:r>
          </w:p>
        </w:tc>
      </w:tr>
      <w:tr w:rsidR="004802CA" w:rsidRPr="00C851A3" w14:paraId="00D24EB2" w14:textId="77777777" w:rsidTr="004802CA">
        <w:trPr>
          <w:trHeight w:val="7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7D38A8C5"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14:paraId="01AF81DC"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Физкультурно-спортивные сооружения</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451584CD"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м2</w:t>
            </w:r>
          </w:p>
        </w:tc>
        <w:tc>
          <w:tcPr>
            <w:tcW w:w="960" w:type="dxa"/>
            <w:tcBorders>
              <w:top w:val="single" w:sz="4" w:space="0" w:color="auto"/>
              <w:left w:val="single" w:sz="4" w:space="0" w:color="auto"/>
              <w:bottom w:val="single" w:sz="4" w:space="0" w:color="auto"/>
              <w:right w:val="single" w:sz="4" w:space="0" w:color="auto"/>
            </w:tcBorders>
            <w:vAlign w:val="center"/>
          </w:tcPr>
          <w:p w14:paraId="659488EF"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eastAsia="Calibri" w:hAnsi="Times New Roman" w:cs="Times New Roman"/>
                <w:sz w:val="20"/>
                <w:szCs w:val="20"/>
                <w:lang w:eastAsia="en-US"/>
              </w:rPr>
              <w:t>-</w:t>
            </w:r>
          </w:p>
        </w:tc>
        <w:tc>
          <w:tcPr>
            <w:tcW w:w="960" w:type="dxa"/>
            <w:tcBorders>
              <w:top w:val="single" w:sz="4" w:space="0" w:color="auto"/>
              <w:left w:val="single" w:sz="4" w:space="0" w:color="auto"/>
              <w:bottom w:val="single" w:sz="4" w:space="0" w:color="auto"/>
              <w:right w:val="single" w:sz="4" w:space="0" w:color="auto"/>
            </w:tcBorders>
            <w:vAlign w:val="center"/>
          </w:tcPr>
          <w:p w14:paraId="0E562F37"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eastAsia="Calibri" w:hAnsi="Times New Roman" w:cs="Times New Roman"/>
                <w:sz w:val="20"/>
                <w:szCs w:val="20"/>
                <w:lang w:eastAsia="en-US"/>
              </w:rPr>
              <w:t>-</w:t>
            </w:r>
          </w:p>
        </w:tc>
        <w:tc>
          <w:tcPr>
            <w:tcW w:w="960" w:type="dxa"/>
            <w:tcBorders>
              <w:top w:val="single" w:sz="4" w:space="0" w:color="auto"/>
              <w:left w:val="single" w:sz="4" w:space="0" w:color="auto"/>
              <w:bottom w:val="single" w:sz="4" w:space="0" w:color="auto"/>
              <w:right w:val="single" w:sz="4" w:space="0" w:color="auto"/>
            </w:tcBorders>
            <w:vAlign w:val="center"/>
          </w:tcPr>
          <w:p w14:paraId="1B5E0429"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eastAsia="Calibri" w:hAnsi="Times New Roman" w:cs="Times New Roman"/>
                <w:sz w:val="20"/>
                <w:szCs w:val="20"/>
                <w:lang w:eastAsia="en-US"/>
              </w:rPr>
              <w:t>8315</w:t>
            </w:r>
          </w:p>
        </w:tc>
      </w:tr>
      <w:tr w:rsidR="004802CA" w:rsidRPr="00C851A3" w14:paraId="7AD1B84C" w14:textId="77777777" w:rsidTr="004802CA">
        <w:trPr>
          <w:trHeight w:val="51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1F21C62D"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w:t>
            </w:r>
          </w:p>
        </w:tc>
        <w:tc>
          <w:tcPr>
            <w:tcW w:w="5414" w:type="dxa"/>
            <w:tcBorders>
              <w:top w:val="single" w:sz="4" w:space="0" w:color="auto"/>
              <w:left w:val="nil"/>
              <w:bottom w:val="single" w:sz="4" w:space="0" w:color="auto"/>
              <w:right w:val="single" w:sz="4" w:space="0" w:color="auto"/>
            </w:tcBorders>
            <w:shd w:val="clear" w:color="auto" w:fill="auto"/>
            <w:vAlign w:val="center"/>
          </w:tcPr>
          <w:p w14:paraId="6DBC7913"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Учреждения жилищно-коммунального хозяйства (гостиница)</w:t>
            </w:r>
          </w:p>
        </w:tc>
        <w:tc>
          <w:tcPr>
            <w:tcW w:w="960" w:type="dxa"/>
            <w:tcBorders>
              <w:top w:val="single" w:sz="4" w:space="0" w:color="auto"/>
              <w:left w:val="nil"/>
              <w:bottom w:val="single" w:sz="4" w:space="0" w:color="auto"/>
              <w:right w:val="single" w:sz="4" w:space="0" w:color="auto"/>
            </w:tcBorders>
            <w:shd w:val="clear" w:color="auto" w:fill="auto"/>
            <w:vAlign w:val="center"/>
          </w:tcPr>
          <w:p w14:paraId="727DB33D"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мест</w:t>
            </w:r>
          </w:p>
        </w:tc>
        <w:tc>
          <w:tcPr>
            <w:tcW w:w="960" w:type="dxa"/>
            <w:tcBorders>
              <w:top w:val="single" w:sz="4" w:space="0" w:color="auto"/>
              <w:bottom w:val="single" w:sz="4" w:space="0" w:color="auto"/>
              <w:right w:val="single" w:sz="4" w:space="0" w:color="auto"/>
            </w:tcBorders>
            <w:vAlign w:val="center"/>
          </w:tcPr>
          <w:p w14:paraId="5B5231F4"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eastAsia="Calibri" w:hAnsi="Times New Roman" w:cs="Times New Roman"/>
                <w:sz w:val="20"/>
                <w:szCs w:val="20"/>
                <w:lang w:eastAsia="en-US"/>
              </w:rPr>
              <w:t>-</w:t>
            </w:r>
          </w:p>
        </w:tc>
        <w:tc>
          <w:tcPr>
            <w:tcW w:w="960" w:type="dxa"/>
            <w:tcBorders>
              <w:top w:val="single" w:sz="4" w:space="0" w:color="auto"/>
              <w:left w:val="single" w:sz="4" w:space="0" w:color="auto"/>
              <w:bottom w:val="single" w:sz="4" w:space="0" w:color="auto"/>
              <w:right w:val="single" w:sz="4" w:space="0" w:color="auto"/>
            </w:tcBorders>
            <w:vAlign w:val="center"/>
          </w:tcPr>
          <w:p w14:paraId="7B535526"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eastAsia="Calibri" w:hAnsi="Times New Roman" w:cs="Times New Roman"/>
                <w:sz w:val="20"/>
                <w:szCs w:val="20"/>
                <w:lang w:eastAsia="en-US"/>
              </w:rPr>
              <w:t>25</w:t>
            </w:r>
          </w:p>
        </w:tc>
        <w:tc>
          <w:tcPr>
            <w:tcW w:w="960" w:type="dxa"/>
            <w:tcBorders>
              <w:top w:val="single" w:sz="4" w:space="0" w:color="auto"/>
              <w:left w:val="single" w:sz="4" w:space="0" w:color="auto"/>
              <w:bottom w:val="single" w:sz="4" w:space="0" w:color="auto"/>
              <w:right w:val="single" w:sz="4" w:space="0" w:color="auto"/>
            </w:tcBorders>
            <w:vAlign w:val="center"/>
          </w:tcPr>
          <w:p w14:paraId="46F68824"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eastAsia="Calibri" w:hAnsi="Times New Roman" w:cs="Times New Roman"/>
                <w:sz w:val="20"/>
                <w:szCs w:val="20"/>
                <w:lang w:eastAsia="en-US"/>
              </w:rPr>
              <w:t>25</w:t>
            </w:r>
          </w:p>
        </w:tc>
      </w:tr>
      <w:tr w:rsidR="004802CA" w:rsidRPr="00C851A3" w14:paraId="4F269FA8" w14:textId="77777777" w:rsidTr="004802CA">
        <w:trPr>
          <w:trHeight w:val="7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5A98390A"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14:paraId="1CD1112C"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Общеобразовательные школы</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1B8C84FA"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мест</w:t>
            </w:r>
          </w:p>
        </w:tc>
        <w:tc>
          <w:tcPr>
            <w:tcW w:w="960" w:type="dxa"/>
            <w:tcBorders>
              <w:top w:val="single" w:sz="4" w:space="0" w:color="auto"/>
              <w:left w:val="single" w:sz="4" w:space="0" w:color="auto"/>
              <w:bottom w:val="single" w:sz="4" w:space="0" w:color="auto"/>
              <w:right w:val="single" w:sz="4" w:space="0" w:color="auto"/>
            </w:tcBorders>
            <w:vAlign w:val="center"/>
          </w:tcPr>
          <w:p w14:paraId="78D622F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eastAsia="Calibri" w:hAnsi="Times New Roman" w:cs="Times New Roman"/>
                <w:sz w:val="20"/>
                <w:szCs w:val="20"/>
                <w:lang w:eastAsia="en-US"/>
              </w:rPr>
              <w:t>285</w:t>
            </w:r>
          </w:p>
        </w:tc>
        <w:tc>
          <w:tcPr>
            <w:tcW w:w="960" w:type="dxa"/>
            <w:tcBorders>
              <w:top w:val="single" w:sz="4" w:space="0" w:color="auto"/>
              <w:left w:val="single" w:sz="4" w:space="0" w:color="auto"/>
              <w:bottom w:val="single" w:sz="4" w:space="0" w:color="auto"/>
              <w:right w:val="single" w:sz="4" w:space="0" w:color="auto"/>
            </w:tcBorders>
            <w:vAlign w:val="center"/>
          </w:tcPr>
          <w:p w14:paraId="4A075343"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eastAsia="Calibri" w:hAnsi="Times New Roman" w:cs="Times New Roman"/>
                <w:sz w:val="20"/>
                <w:szCs w:val="20"/>
                <w:lang w:eastAsia="en-US"/>
              </w:rPr>
              <w:t>-</w:t>
            </w:r>
          </w:p>
        </w:tc>
        <w:tc>
          <w:tcPr>
            <w:tcW w:w="960" w:type="dxa"/>
            <w:tcBorders>
              <w:top w:val="single" w:sz="4" w:space="0" w:color="auto"/>
              <w:left w:val="single" w:sz="4" w:space="0" w:color="auto"/>
              <w:bottom w:val="single" w:sz="4" w:space="0" w:color="auto"/>
              <w:right w:val="single" w:sz="4" w:space="0" w:color="auto"/>
            </w:tcBorders>
            <w:vAlign w:val="center"/>
          </w:tcPr>
          <w:p w14:paraId="161217C5"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eastAsia="Calibri" w:hAnsi="Times New Roman" w:cs="Times New Roman"/>
                <w:sz w:val="20"/>
                <w:szCs w:val="20"/>
                <w:lang w:eastAsia="en-US"/>
              </w:rPr>
              <w:t>578</w:t>
            </w:r>
          </w:p>
        </w:tc>
      </w:tr>
    </w:tbl>
    <w:p w14:paraId="17C7C7A0" w14:textId="77777777" w:rsidR="004802CA" w:rsidRPr="00C851A3" w:rsidRDefault="004802CA" w:rsidP="004802CA">
      <w:pPr>
        <w:spacing w:line="276" w:lineRule="auto"/>
        <w:ind w:firstLine="0"/>
        <w:rPr>
          <w:rFonts w:ascii="Times New Roman" w:hAnsi="Times New Roman" w:cs="Times New Roman"/>
        </w:rPr>
      </w:pPr>
    </w:p>
    <w:p w14:paraId="66420590" w14:textId="77777777" w:rsidR="004802CA" w:rsidRPr="00C851A3" w:rsidRDefault="004802CA" w:rsidP="004802CA">
      <w:pPr>
        <w:spacing w:line="276" w:lineRule="auto"/>
        <w:ind w:firstLine="567"/>
        <w:rPr>
          <w:rFonts w:ascii="Times New Roman" w:hAnsi="Times New Roman" w:cs="Times New Roman"/>
        </w:rPr>
      </w:pPr>
      <w:r w:rsidRPr="00C851A3">
        <w:rPr>
          <w:rFonts w:ascii="Times New Roman" w:hAnsi="Times New Roman" w:cs="Times New Roman"/>
        </w:rPr>
        <w:lastRenderedPageBreak/>
        <w:t xml:space="preserve">При условии достижения показателей, предусмотренных Генеральным планом, прогнозируется значительное увеличение тепловой нагрузки и количества вновь подключаемых объектов теплопотребления, что потребует строительства новых источников теплоснабжения либо реконструкции действующих с увеличением тепловой мощности. </w:t>
      </w:r>
    </w:p>
    <w:p w14:paraId="0DDC473F" w14:textId="77777777" w:rsidR="004802CA" w:rsidRPr="00C851A3" w:rsidRDefault="004802CA" w:rsidP="004802CA">
      <w:pPr>
        <w:spacing w:line="276" w:lineRule="auto"/>
        <w:ind w:firstLine="567"/>
        <w:rPr>
          <w:rFonts w:ascii="Times New Roman" w:hAnsi="Times New Roman" w:cs="Times New Roman"/>
        </w:rPr>
      </w:pPr>
      <w:r w:rsidRPr="00C851A3">
        <w:rPr>
          <w:rFonts w:ascii="Times New Roman" w:hAnsi="Times New Roman" w:cs="Times New Roman"/>
        </w:rPr>
        <w:t xml:space="preserve">Данный прогноз является оптимистичным. </w:t>
      </w:r>
    </w:p>
    <w:p w14:paraId="56A5FEDF" w14:textId="77777777" w:rsidR="004802CA" w:rsidRPr="00C851A3" w:rsidRDefault="004802CA" w:rsidP="004802CA">
      <w:pPr>
        <w:spacing w:line="276" w:lineRule="auto"/>
        <w:ind w:firstLine="567"/>
        <w:rPr>
          <w:rFonts w:ascii="Times New Roman" w:hAnsi="Times New Roman" w:cs="Times New Roman"/>
        </w:rPr>
      </w:pPr>
      <w:r w:rsidRPr="00C851A3">
        <w:rPr>
          <w:rFonts w:ascii="Times New Roman" w:hAnsi="Times New Roman" w:cs="Times New Roman"/>
        </w:rPr>
        <w:t xml:space="preserve">Учитывая сложившуюся ситуацию, предлагается сохранить принятый действующей утвержденной схемой теплоснабжения сценарий развития, который является консервативным и предусматривает реконструкцию (модернизацию) существующих объектов теплоснабжения и тепловых сетей (ветхие, с высокой степенью износа), а также строительство и реконструкцию тепловых сетей (изменение пропускной способности) для подключения новых объектов в сложившихся зонах теплоснабжения в рамках резерва обеспеченного действующими на территории сельского поселения Куть - Ях источниками теплоснабжения.  </w:t>
      </w:r>
    </w:p>
    <w:p w14:paraId="79C7B0BE" w14:textId="5C4AE6A7" w:rsidR="004802CA" w:rsidRPr="00C851A3" w:rsidRDefault="004802CA" w:rsidP="004802CA">
      <w:pPr>
        <w:ind w:firstLine="567"/>
        <w:rPr>
          <w:rFonts w:ascii="Times New Roman" w:hAnsi="Times New Roman" w:cs="Times New Roman"/>
        </w:rPr>
      </w:pPr>
      <w:r w:rsidRPr="00C851A3">
        <w:rPr>
          <w:rFonts w:ascii="Times New Roman" w:hAnsi="Times New Roman" w:cs="Times New Roman"/>
        </w:rPr>
        <w:t>Реестр мероприятий, предлагаемых в рамках предлагаемого сценария развития представлен в главе 1</w:t>
      </w:r>
      <w:r w:rsidR="0067470F" w:rsidRPr="00C851A3">
        <w:rPr>
          <w:rFonts w:ascii="Times New Roman" w:hAnsi="Times New Roman" w:cs="Times New Roman"/>
        </w:rPr>
        <w:t>5</w:t>
      </w:r>
      <w:r w:rsidRPr="00C851A3">
        <w:rPr>
          <w:rFonts w:ascii="Times New Roman" w:hAnsi="Times New Roman" w:cs="Times New Roman"/>
        </w:rPr>
        <w:t>.</w:t>
      </w:r>
      <w:r w:rsidR="00C96792" w:rsidRPr="00C851A3">
        <w:rPr>
          <w:rFonts w:ascii="Times New Roman" w:hAnsi="Times New Roman" w:cs="Times New Roman"/>
        </w:rPr>
        <w:t xml:space="preserve"> Обосновывающих материалов к настоящей схеме теплоснабжения.</w:t>
      </w:r>
    </w:p>
    <w:p w14:paraId="60D47B46" w14:textId="7227C542" w:rsidR="00A64BDB" w:rsidRPr="00C851A3" w:rsidRDefault="00A64BDB" w:rsidP="00A64BDB">
      <w:pPr>
        <w:ind w:left="1440" w:firstLine="567"/>
        <w:rPr>
          <w:rFonts w:ascii="Times New Roman" w:hAnsi="Times New Roman" w:cs="Times New Roman"/>
        </w:rPr>
      </w:pPr>
    </w:p>
    <w:p w14:paraId="528A1435" w14:textId="77777777" w:rsidR="0098714A" w:rsidRPr="00C851A3" w:rsidRDefault="0098714A" w:rsidP="00A64BDB">
      <w:pPr>
        <w:pStyle w:val="ac"/>
        <w:numPr>
          <w:ilvl w:val="0"/>
          <w:numId w:val="3"/>
        </w:numPr>
        <w:jc w:val="both"/>
        <w:rPr>
          <w:rFonts w:ascii="Times New Roman" w:hAnsi="Times New Roman"/>
        </w:rPr>
      </w:pPr>
      <w:bookmarkStart w:id="12" w:name="_Toc39647520"/>
      <w:bookmarkEnd w:id="11"/>
      <w:r w:rsidRPr="00C851A3">
        <w:rPr>
          <w:rFonts w:ascii="Times New Roman" w:hAnsi="Times New Roman"/>
        </w:rPr>
        <w:t>Предложения по строительству, реконструкции, техническому перевооружению и (или) модернизации источников тепловой энергии</w:t>
      </w:r>
      <w:bookmarkEnd w:id="12"/>
    </w:p>
    <w:p w14:paraId="163615B1" w14:textId="07784DE4" w:rsidR="00BC0DCC" w:rsidRPr="00C851A3" w:rsidRDefault="00BC0DCC" w:rsidP="00B414C6">
      <w:pPr>
        <w:ind w:firstLine="567"/>
        <w:rPr>
          <w:rFonts w:ascii="Times New Roman" w:hAnsi="Times New Roman" w:cs="Times New Roman"/>
        </w:rPr>
      </w:pPr>
    </w:p>
    <w:p w14:paraId="0C60D42D" w14:textId="2CE72388" w:rsidR="004802CA" w:rsidRPr="00C851A3" w:rsidRDefault="004802CA" w:rsidP="00C96792">
      <w:pPr>
        <w:pStyle w:val="ae"/>
        <w:numPr>
          <w:ilvl w:val="1"/>
          <w:numId w:val="3"/>
        </w:numPr>
        <w:spacing w:after="160" w:line="276" w:lineRule="auto"/>
        <w:rPr>
          <w:rFonts w:ascii="Times New Roman" w:eastAsia="Calibri" w:hAnsi="Times New Roman" w:cs="Times New Roman"/>
          <w:b/>
          <w:bCs/>
          <w:spacing w:val="15"/>
          <w:lang w:eastAsia="en-US"/>
        </w:rPr>
      </w:pPr>
      <w:r w:rsidRPr="00C851A3">
        <w:rPr>
          <w:rFonts w:ascii="Times New Roman" w:eastAsia="Calibri" w:hAnsi="Times New Roman" w:cs="Times New Roman"/>
          <w:b/>
          <w:bCs/>
          <w:spacing w:val="15"/>
          <w:lang w:eastAsia="en-US"/>
        </w:rPr>
        <w:t xml:space="preserve">Предложения по строительству источников тепловой энергии </w:t>
      </w:r>
    </w:p>
    <w:p w14:paraId="35088BC4" w14:textId="77777777" w:rsidR="004802CA" w:rsidRPr="00C851A3" w:rsidRDefault="004802CA" w:rsidP="00C96792">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 xml:space="preserve">Строительство источников тепловой энергии, обеспечивающих перспективную тепловую нагрузку на осваиваемых территориях сельского поселения, настоящей схемой теплоснабжения не предполагается. </w:t>
      </w:r>
    </w:p>
    <w:p w14:paraId="6191B94F" w14:textId="77777777" w:rsidR="004802CA" w:rsidRPr="00C851A3" w:rsidRDefault="004802CA" w:rsidP="00C96792">
      <w:pPr>
        <w:widowControl/>
        <w:spacing w:line="276" w:lineRule="auto"/>
        <w:ind w:firstLine="567"/>
        <w:rPr>
          <w:rFonts w:ascii="Times New Roman" w:eastAsia="Calibri" w:hAnsi="Times New Roman" w:cs="Times New Roman"/>
          <w:lang w:eastAsia="en-US"/>
        </w:rPr>
      </w:pPr>
    </w:p>
    <w:p w14:paraId="2E7EFBB8" w14:textId="35F1AADA" w:rsidR="004802CA" w:rsidRPr="00C851A3" w:rsidRDefault="004802CA" w:rsidP="00C96792">
      <w:pPr>
        <w:pStyle w:val="ae"/>
        <w:numPr>
          <w:ilvl w:val="1"/>
          <w:numId w:val="3"/>
        </w:numPr>
        <w:spacing w:after="160" w:line="276" w:lineRule="auto"/>
        <w:rPr>
          <w:rFonts w:ascii="Times New Roman" w:eastAsia="Calibri" w:hAnsi="Times New Roman" w:cs="Times New Roman"/>
          <w:b/>
          <w:bCs/>
          <w:spacing w:val="15"/>
          <w:lang w:eastAsia="en-US"/>
        </w:rPr>
      </w:pPr>
      <w:r w:rsidRPr="00C851A3">
        <w:rPr>
          <w:rFonts w:ascii="Times New Roman" w:eastAsia="Calibri" w:hAnsi="Times New Roman" w:cs="Times New Roman"/>
          <w:b/>
          <w:bCs/>
          <w:spacing w:val="15"/>
          <w:lang w:eastAsia="en-US"/>
        </w:rPr>
        <w:t xml:space="preserve">Предложения по реконструкции источников тепловой энергии </w:t>
      </w:r>
    </w:p>
    <w:p w14:paraId="588B8A86" w14:textId="77777777" w:rsidR="004802CA" w:rsidRPr="00C851A3" w:rsidRDefault="004802CA" w:rsidP="00C96792">
      <w:pPr>
        <w:widowControl/>
        <w:spacing w:line="276" w:lineRule="auto"/>
        <w:ind w:firstLine="567"/>
        <w:rPr>
          <w:rFonts w:ascii="Times New Roman" w:eastAsia="Calibri" w:hAnsi="Times New Roman" w:cs="Times New Roman"/>
          <w:lang w:eastAsia="en-US"/>
        </w:rPr>
      </w:pPr>
      <w:r w:rsidRPr="00C851A3">
        <w:rPr>
          <w:rFonts w:ascii="Times New Roman" w:hAnsi="Times New Roman" w:cs="Times New Roman"/>
          <w:color w:val="000000"/>
        </w:rPr>
        <w:t>В принятом варианте развития системы теплоснабжения реконструкция существующих источников тепловой энергии не предлагается.</w:t>
      </w:r>
    </w:p>
    <w:p w14:paraId="7C4E17DC" w14:textId="77777777" w:rsidR="004802CA" w:rsidRPr="00C851A3" w:rsidRDefault="004802CA" w:rsidP="00C96792">
      <w:pPr>
        <w:widowControl/>
        <w:spacing w:line="276" w:lineRule="auto"/>
        <w:ind w:firstLine="567"/>
        <w:rPr>
          <w:rFonts w:ascii="Times New Roman" w:eastAsia="Calibri" w:hAnsi="Times New Roman" w:cs="Times New Roman"/>
          <w:sz w:val="28"/>
          <w:szCs w:val="28"/>
          <w:lang w:eastAsia="en-US"/>
        </w:rPr>
      </w:pPr>
    </w:p>
    <w:p w14:paraId="5AF64350" w14:textId="77777777" w:rsidR="004802CA" w:rsidRPr="00C851A3" w:rsidRDefault="004802CA" w:rsidP="00C96792">
      <w:pPr>
        <w:numPr>
          <w:ilvl w:val="1"/>
          <w:numId w:val="3"/>
        </w:numPr>
        <w:spacing w:after="160" w:line="276" w:lineRule="auto"/>
        <w:ind w:left="0" w:firstLine="567"/>
        <w:rPr>
          <w:rFonts w:ascii="Times New Roman" w:eastAsia="Calibri" w:hAnsi="Times New Roman" w:cs="Times New Roman"/>
          <w:b/>
          <w:bCs/>
          <w:spacing w:val="15"/>
          <w:lang w:eastAsia="en-US"/>
        </w:rPr>
      </w:pPr>
      <w:r w:rsidRPr="00C851A3">
        <w:rPr>
          <w:rFonts w:ascii="Times New Roman" w:eastAsia="Calibri" w:hAnsi="Times New Roman" w:cs="Times New Roman"/>
          <w:b/>
          <w:bCs/>
          <w:spacing w:val="15"/>
          <w:lang w:eastAsia="en-US"/>
        </w:rPr>
        <w:t xml:space="preserve">Предложения по техническому перевооружению источников тепловой энергии с целью повышения эффективности работы систем теплоснабжения </w:t>
      </w:r>
    </w:p>
    <w:p w14:paraId="34813F96" w14:textId="28434A96" w:rsidR="004802CA" w:rsidRPr="00C851A3" w:rsidRDefault="004802CA" w:rsidP="00C96792">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 xml:space="preserve">В принятом варианте развития системы теплоснабжения предусмотрена модернизация котельной квартала «Лесопромышленный» (котельной 2 БВК) с целью повышения эффективности работы системы теплоснабжения, общая стоимость которых составляет 421,50 тыс. руб. В таблице </w:t>
      </w:r>
      <w:r w:rsidR="00C96792" w:rsidRPr="00C851A3">
        <w:rPr>
          <w:rFonts w:ascii="Times New Roman" w:eastAsia="Calibri" w:hAnsi="Times New Roman" w:cs="Times New Roman"/>
          <w:lang w:eastAsia="en-US"/>
        </w:rPr>
        <w:t>5</w:t>
      </w:r>
      <w:r w:rsidRPr="00C851A3">
        <w:rPr>
          <w:rFonts w:ascii="Times New Roman" w:eastAsia="Calibri" w:hAnsi="Times New Roman" w:cs="Times New Roman"/>
          <w:lang w:eastAsia="en-US"/>
        </w:rPr>
        <w:t>.3.1. представлен перечень работ.</w:t>
      </w:r>
    </w:p>
    <w:p w14:paraId="5D712A11" w14:textId="77777777" w:rsidR="004802CA" w:rsidRPr="00C851A3" w:rsidRDefault="004802CA" w:rsidP="004802CA">
      <w:pPr>
        <w:widowControl/>
        <w:spacing w:line="276" w:lineRule="auto"/>
        <w:ind w:firstLine="567"/>
        <w:rPr>
          <w:rFonts w:ascii="Times New Roman" w:eastAsia="Calibri" w:hAnsi="Times New Roman" w:cs="Times New Roman"/>
          <w:lang w:eastAsia="en-US"/>
        </w:rPr>
      </w:pPr>
    </w:p>
    <w:p w14:paraId="5967C071" w14:textId="32F5AE0C" w:rsidR="004802CA" w:rsidRPr="00C851A3" w:rsidRDefault="004802CA" w:rsidP="004802CA">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 xml:space="preserve">Таблица </w:t>
      </w:r>
      <w:r w:rsidR="00C96792" w:rsidRPr="00C851A3">
        <w:rPr>
          <w:rFonts w:ascii="Times New Roman" w:eastAsia="Calibri" w:hAnsi="Times New Roman" w:cs="Times New Roman"/>
          <w:lang w:eastAsia="en-US"/>
        </w:rPr>
        <w:t>5</w:t>
      </w:r>
      <w:r w:rsidRPr="00C851A3">
        <w:rPr>
          <w:rFonts w:ascii="Times New Roman" w:eastAsia="Calibri" w:hAnsi="Times New Roman" w:cs="Times New Roman"/>
          <w:lang w:eastAsia="en-US"/>
        </w:rPr>
        <w:t>.3.1. Перечень работ по модернизации здания котельной 2 БВК</w:t>
      </w:r>
    </w:p>
    <w:tbl>
      <w:tblPr>
        <w:tblStyle w:val="af2"/>
        <w:tblW w:w="0" w:type="auto"/>
        <w:jc w:val="center"/>
        <w:tblLook w:val="04A0" w:firstRow="1" w:lastRow="0" w:firstColumn="1" w:lastColumn="0" w:noHBand="0" w:noVBand="1"/>
      </w:tblPr>
      <w:tblGrid>
        <w:gridCol w:w="503"/>
        <w:gridCol w:w="3320"/>
        <w:gridCol w:w="1401"/>
        <w:gridCol w:w="4819"/>
      </w:tblGrid>
      <w:tr w:rsidR="004802CA" w:rsidRPr="00C851A3" w14:paraId="6073F820" w14:textId="77777777" w:rsidTr="004802CA">
        <w:trPr>
          <w:jc w:val="center"/>
        </w:trPr>
        <w:tc>
          <w:tcPr>
            <w:tcW w:w="503" w:type="dxa"/>
            <w:vAlign w:val="center"/>
          </w:tcPr>
          <w:p w14:paraId="7C4E88F6" w14:textId="77777777" w:rsidR="004802CA" w:rsidRPr="00C851A3" w:rsidRDefault="004802CA" w:rsidP="004802CA">
            <w:pPr>
              <w:widowControl/>
              <w:spacing w:line="276" w:lineRule="auto"/>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 п/п</w:t>
            </w:r>
          </w:p>
        </w:tc>
        <w:tc>
          <w:tcPr>
            <w:tcW w:w="3320" w:type="dxa"/>
            <w:vAlign w:val="center"/>
          </w:tcPr>
          <w:p w14:paraId="6BE9445E" w14:textId="77777777" w:rsidR="004802CA" w:rsidRPr="00C851A3" w:rsidRDefault="004802CA" w:rsidP="004802CA">
            <w:pPr>
              <w:widowControl/>
              <w:spacing w:line="276" w:lineRule="auto"/>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Наименование работ</w:t>
            </w:r>
          </w:p>
        </w:tc>
        <w:tc>
          <w:tcPr>
            <w:tcW w:w="1401" w:type="dxa"/>
            <w:vAlign w:val="center"/>
          </w:tcPr>
          <w:p w14:paraId="6EF0C5DA" w14:textId="77777777" w:rsidR="004802CA" w:rsidRPr="00C851A3" w:rsidRDefault="004802CA" w:rsidP="004802CA">
            <w:pPr>
              <w:widowControl/>
              <w:spacing w:line="276" w:lineRule="auto"/>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 xml:space="preserve">Срок </w:t>
            </w:r>
          </w:p>
          <w:p w14:paraId="25E33834" w14:textId="77777777" w:rsidR="004802CA" w:rsidRPr="00C851A3" w:rsidRDefault="004802CA" w:rsidP="004802CA">
            <w:pPr>
              <w:widowControl/>
              <w:spacing w:line="276" w:lineRule="auto"/>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 xml:space="preserve">выполнения, </w:t>
            </w:r>
          </w:p>
          <w:p w14:paraId="18EFEE0C" w14:textId="77777777" w:rsidR="004802CA" w:rsidRPr="00C851A3" w:rsidRDefault="004802CA" w:rsidP="004802CA">
            <w:pPr>
              <w:widowControl/>
              <w:spacing w:line="276" w:lineRule="auto"/>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год</w:t>
            </w:r>
          </w:p>
        </w:tc>
        <w:tc>
          <w:tcPr>
            <w:tcW w:w="4819" w:type="dxa"/>
            <w:vAlign w:val="center"/>
          </w:tcPr>
          <w:p w14:paraId="478BFCF4" w14:textId="77777777" w:rsidR="004802CA" w:rsidRPr="00C851A3" w:rsidRDefault="004802CA" w:rsidP="004802CA">
            <w:pPr>
              <w:widowControl/>
              <w:spacing w:line="276" w:lineRule="auto"/>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Цель</w:t>
            </w:r>
          </w:p>
        </w:tc>
      </w:tr>
      <w:tr w:rsidR="004802CA" w:rsidRPr="00C851A3" w14:paraId="51A66170" w14:textId="77777777" w:rsidTr="004802CA">
        <w:trPr>
          <w:jc w:val="center"/>
        </w:trPr>
        <w:tc>
          <w:tcPr>
            <w:tcW w:w="503" w:type="dxa"/>
            <w:vAlign w:val="center"/>
          </w:tcPr>
          <w:p w14:paraId="5C02DB82" w14:textId="77777777" w:rsidR="004802CA" w:rsidRPr="00C851A3" w:rsidRDefault="004802CA" w:rsidP="004802CA">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1.</w:t>
            </w:r>
          </w:p>
        </w:tc>
        <w:tc>
          <w:tcPr>
            <w:tcW w:w="3320" w:type="dxa"/>
            <w:vAlign w:val="center"/>
          </w:tcPr>
          <w:p w14:paraId="74ABFC0A" w14:textId="77777777" w:rsidR="004802CA" w:rsidRPr="00C851A3" w:rsidRDefault="004802CA" w:rsidP="004802CA">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Модернизация электрооборудования</w:t>
            </w:r>
          </w:p>
        </w:tc>
        <w:tc>
          <w:tcPr>
            <w:tcW w:w="1401" w:type="dxa"/>
            <w:vAlign w:val="center"/>
          </w:tcPr>
          <w:p w14:paraId="04F10878" w14:textId="77777777" w:rsidR="004802CA" w:rsidRPr="00C851A3" w:rsidRDefault="004802CA" w:rsidP="004802CA">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2017</w:t>
            </w:r>
          </w:p>
          <w:p w14:paraId="2DDE8863" w14:textId="77777777" w:rsidR="004802CA" w:rsidRPr="00C851A3" w:rsidRDefault="004802CA" w:rsidP="004802CA">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(выполнено)</w:t>
            </w:r>
          </w:p>
        </w:tc>
        <w:tc>
          <w:tcPr>
            <w:tcW w:w="4819" w:type="dxa"/>
            <w:vAlign w:val="center"/>
          </w:tcPr>
          <w:p w14:paraId="4D22F88F" w14:textId="77777777" w:rsidR="004802CA" w:rsidRPr="00C851A3" w:rsidRDefault="004802CA" w:rsidP="004802CA">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Повышение энергоэффективности и надежности работы оборудования</w:t>
            </w:r>
          </w:p>
        </w:tc>
      </w:tr>
      <w:tr w:rsidR="004802CA" w:rsidRPr="00C851A3" w14:paraId="25ED5693" w14:textId="77777777" w:rsidTr="004802CA">
        <w:trPr>
          <w:jc w:val="center"/>
        </w:trPr>
        <w:tc>
          <w:tcPr>
            <w:tcW w:w="503" w:type="dxa"/>
            <w:vAlign w:val="center"/>
          </w:tcPr>
          <w:p w14:paraId="76F4D735" w14:textId="77777777" w:rsidR="004802CA" w:rsidRPr="00C851A3" w:rsidRDefault="004802CA" w:rsidP="004802CA">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2.</w:t>
            </w:r>
          </w:p>
        </w:tc>
        <w:tc>
          <w:tcPr>
            <w:tcW w:w="3320" w:type="dxa"/>
            <w:vAlign w:val="center"/>
          </w:tcPr>
          <w:p w14:paraId="29F0FE12" w14:textId="77777777" w:rsidR="004802CA" w:rsidRPr="00C851A3" w:rsidRDefault="004802CA" w:rsidP="004802CA">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Модернизация пожарной сигнализации</w:t>
            </w:r>
          </w:p>
        </w:tc>
        <w:tc>
          <w:tcPr>
            <w:tcW w:w="1401" w:type="dxa"/>
            <w:vAlign w:val="center"/>
          </w:tcPr>
          <w:p w14:paraId="1D4FCF15" w14:textId="77777777" w:rsidR="004802CA" w:rsidRPr="00C851A3" w:rsidRDefault="004802CA" w:rsidP="004802CA">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2018</w:t>
            </w:r>
          </w:p>
          <w:p w14:paraId="19C82A9A" w14:textId="77777777" w:rsidR="004802CA" w:rsidRPr="00C851A3" w:rsidRDefault="004802CA" w:rsidP="004802CA">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(выполнено)</w:t>
            </w:r>
          </w:p>
        </w:tc>
        <w:tc>
          <w:tcPr>
            <w:tcW w:w="4819" w:type="dxa"/>
            <w:vAlign w:val="center"/>
          </w:tcPr>
          <w:p w14:paraId="2F1724D9" w14:textId="77777777" w:rsidR="004802CA" w:rsidRPr="00C851A3" w:rsidRDefault="004802CA" w:rsidP="004802CA">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Повышение энергоэффективности и надежности работы оборудования</w:t>
            </w:r>
          </w:p>
        </w:tc>
      </w:tr>
      <w:tr w:rsidR="004802CA" w:rsidRPr="00C851A3" w14:paraId="2525811F" w14:textId="77777777" w:rsidTr="004802CA">
        <w:trPr>
          <w:jc w:val="center"/>
        </w:trPr>
        <w:tc>
          <w:tcPr>
            <w:tcW w:w="503" w:type="dxa"/>
            <w:vAlign w:val="center"/>
          </w:tcPr>
          <w:p w14:paraId="1D1F12A8" w14:textId="77777777" w:rsidR="004802CA" w:rsidRPr="00C851A3" w:rsidRDefault="004802CA" w:rsidP="004802CA">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3.</w:t>
            </w:r>
          </w:p>
        </w:tc>
        <w:tc>
          <w:tcPr>
            <w:tcW w:w="3320" w:type="dxa"/>
            <w:vAlign w:val="center"/>
          </w:tcPr>
          <w:p w14:paraId="4C1B74EC" w14:textId="77777777" w:rsidR="004802CA" w:rsidRPr="00C851A3" w:rsidRDefault="004802CA" w:rsidP="004802CA">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Замена регистров отопления</w:t>
            </w:r>
          </w:p>
        </w:tc>
        <w:tc>
          <w:tcPr>
            <w:tcW w:w="1401" w:type="dxa"/>
            <w:vAlign w:val="center"/>
          </w:tcPr>
          <w:p w14:paraId="54615CEC" w14:textId="77777777" w:rsidR="004802CA" w:rsidRPr="00C851A3" w:rsidRDefault="004802CA" w:rsidP="004802CA">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2019</w:t>
            </w:r>
          </w:p>
          <w:p w14:paraId="3636A5BF" w14:textId="77777777" w:rsidR="004802CA" w:rsidRPr="00C851A3" w:rsidRDefault="004802CA" w:rsidP="004802CA">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(выполнено)</w:t>
            </w:r>
          </w:p>
        </w:tc>
        <w:tc>
          <w:tcPr>
            <w:tcW w:w="4819" w:type="dxa"/>
            <w:vAlign w:val="center"/>
          </w:tcPr>
          <w:p w14:paraId="69816C52" w14:textId="77777777" w:rsidR="004802CA" w:rsidRPr="00C851A3" w:rsidRDefault="004802CA" w:rsidP="004802CA">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Повышение энергоэффективности и надежности работы оборудования</w:t>
            </w:r>
          </w:p>
        </w:tc>
      </w:tr>
      <w:tr w:rsidR="004802CA" w:rsidRPr="00C851A3" w14:paraId="7E2C8C3B" w14:textId="77777777" w:rsidTr="004802CA">
        <w:trPr>
          <w:jc w:val="center"/>
        </w:trPr>
        <w:tc>
          <w:tcPr>
            <w:tcW w:w="503" w:type="dxa"/>
            <w:vAlign w:val="center"/>
          </w:tcPr>
          <w:p w14:paraId="2AD75B5A" w14:textId="77777777" w:rsidR="004802CA" w:rsidRPr="00C851A3" w:rsidRDefault="004802CA" w:rsidP="004802CA">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lastRenderedPageBreak/>
              <w:t>4.</w:t>
            </w:r>
          </w:p>
        </w:tc>
        <w:tc>
          <w:tcPr>
            <w:tcW w:w="3320" w:type="dxa"/>
            <w:vAlign w:val="center"/>
          </w:tcPr>
          <w:p w14:paraId="22D8646A" w14:textId="77777777" w:rsidR="004802CA" w:rsidRPr="00C851A3" w:rsidRDefault="004802CA" w:rsidP="004802CA">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Замена сетевого насоса</w:t>
            </w:r>
          </w:p>
        </w:tc>
        <w:tc>
          <w:tcPr>
            <w:tcW w:w="1401" w:type="dxa"/>
            <w:vAlign w:val="center"/>
          </w:tcPr>
          <w:p w14:paraId="6290EC61" w14:textId="77777777" w:rsidR="004802CA" w:rsidRPr="00C851A3" w:rsidRDefault="004802CA" w:rsidP="004802CA">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2020</w:t>
            </w:r>
          </w:p>
        </w:tc>
        <w:tc>
          <w:tcPr>
            <w:tcW w:w="4819" w:type="dxa"/>
            <w:vAlign w:val="center"/>
          </w:tcPr>
          <w:p w14:paraId="6CC93614" w14:textId="77777777" w:rsidR="004802CA" w:rsidRPr="00C851A3" w:rsidRDefault="004802CA" w:rsidP="004802CA">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Повышение энергоэффективности и надежности работы оборудования</w:t>
            </w:r>
          </w:p>
        </w:tc>
      </w:tr>
      <w:tr w:rsidR="004802CA" w:rsidRPr="00C851A3" w14:paraId="6DEAE830" w14:textId="77777777" w:rsidTr="004802CA">
        <w:trPr>
          <w:jc w:val="center"/>
        </w:trPr>
        <w:tc>
          <w:tcPr>
            <w:tcW w:w="503" w:type="dxa"/>
            <w:vAlign w:val="center"/>
          </w:tcPr>
          <w:p w14:paraId="0E0CB417" w14:textId="77777777" w:rsidR="004802CA" w:rsidRPr="00C851A3" w:rsidRDefault="004802CA" w:rsidP="004802CA">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5.</w:t>
            </w:r>
          </w:p>
        </w:tc>
        <w:tc>
          <w:tcPr>
            <w:tcW w:w="3320" w:type="dxa"/>
            <w:vAlign w:val="center"/>
          </w:tcPr>
          <w:p w14:paraId="18658530" w14:textId="77777777" w:rsidR="004802CA" w:rsidRPr="00C851A3" w:rsidRDefault="004802CA" w:rsidP="004802CA">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Замена запорной арматуры</w:t>
            </w:r>
          </w:p>
        </w:tc>
        <w:tc>
          <w:tcPr>
            <w:tcW w:w="1401" w:type="dxa"/>
            <w:vAlign w:val="center"/>
          </w:tcPr>
          <w:p w14:paraId="09B34A13" w14:textId="77777777" w:rsidR="004802CA" w:rsidRPr="00C851A3" w:rsidRDefault="004802CA" w:rsidP="004802CA">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2021</w:t>
            </w:r>
          </w:p>
        </w:tc>
        <w:tc>
          <w:tcPr>
            <w:tcW w:w="4819" w:type="dxa"/>
            <w:vAlign w:val="center"/>
          </w:tcPr>
          <w:p w14:paraId="3E2D60E4" w14:textId="77777777" w:rsidR="004802CA" w:rsidRPr="00C851A3" w:rsidRDefault="004802CA" w:rsidP="004802CA">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Повышение энергоэффективности и надежности работы оборудования</w:t>
            </w:r>
          </w:p>
        </w:tc>
      </w:tr>
      <w:tr w:rsidR="004802CA" w:rsidRPr="00C851A3" w14:paraId="450BD41E" w14:textId="77777777" w:rsidTr="004802CA">
        <w:trPr>
          <w:jc w:val="center"/>
        </w:trPr>
        <w:tc>
          <w:tcPr>
            <w:tcW w:w="503" w:type="dxa"/>
            <w:vAlign w:val="center"/>
          </w:tcPr>
          <w:p w14:paraId="67DA5FB6" w14:textId="77777777" w:rsidR="004802CA" w:rsidRPr="00C851A3" w:rsidRDefault="004802CA" w:rsidP="004802CA">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6.</w:t>
            </w:r>
          </w:p>
        </w:tc>
        <w:tc>
          <w:tcPr>
            <w:tcW w:w="3320" w:type="dxa"/>
            <w:vAlign w:val="center"/>
          </w:tcPr>
          <w:p w14:paraId="3F96C712" w14:textId="77777777" w:rsidR="004802CA" w:rsidRPr="00C851A3" w:rsidRDefault="004802CA" w:rsidP="004802CA">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Замена оборудования КИП и А</w:t>
            </w:r>
          </w:p>
        </w:tc>
        <w:tc>
          <w:tcPr>
            <w:tcW w:w="1401" w:type="dxa"/>
            <w:vAlign w:val="center"/>
          </w:tcPr>
          <w:p w14:paraId="165FE458" w14:textId="77777777" w:rsidR="004802CA" w:rsidRPr="00C851A3" w:rsidRDefault="004802CA" w:rsidP="004802CA">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2022</w:t>
            </w:r>
          </w:p>
        </w:tc>
        <w:tc>
          <w:tcPr>
            <w:tcW w:w="4819" w:type="dxa"/>
            <w:vAlign w:val="center"/>
          </w:tcPr>
          <w:p w14:paraId="77C7BF89" w14:textId="77777777" w:rsidR="004802CA" w:rsidRPr="00C851A3" w:rsidRDefault="004802CA" w:rsidP="004802CA">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Повышение энергоэффективности и надежности работы оборудования</w:t>
            </w:r>
          </w:p>
        </w:tc>
      </w:tr>
      <w:tr w:rsidR="004802CA" w:rsidRPr="00C851A3" w14:paraId="202A2595" w14:textId="77777777" w:rsidTr="004802CA">
        <w:trPr>
          <w:jc w:val="center"/>
        </w:trPr>
        <w:tc>
          <w:tcPr>
            <w:tcW w:w="503" w:type="dxa"/>
            <w:vAlign w:val="center"/>
          </w:tcPr>
          <w:p w14:paraId="71D56BB8" w14:textId="77777777" w:rsidR="004802CA" w:rsidRPr="00C851A3" w:rsidRDefault="004802CA" w:rsidP="004802CA">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7.</w:t>
            </w:r>
          </w:p>
        </w:tc>
        <w:tc>
          <w:tcPr>
            <w:tcW w:w="3320" w:type="dxa"/>
            <w:vAlign w:val="center"/>
          </w:tcPr>
          <w:p w14:paraId="23927678" w14:textId="77777777" w:rsidR="004802CA" w:rsidRPr="00C851A3" w:rsidRDefault="004802CA" w:rsidP="004802CA">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Замена обвязки трубопроводов</w:t>
            </w:r>
          </w:p>
        </w:tc>
        <w:tc>
          <w:tcPr>
            <w:tcW w:w="1401" w:type="dxa"/>
            <w:vAlign w:val="center"/>
          </w:tcPr>
          <w:p w14:paraId="44D7A08D" w14:textId="77777777" w:rsidR="004802CA" w:rsidRPr="00C851A3" w:rsidRDefault="004802CA" w:rsidP="004802CA">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2023</w:t>
            </w:r>
          </w:p>
        </w:tc>
        <w:tc>
          <w:tcPr>
            <w:tcW w:w="4819" w:type="dxa"/>
            <w:vAlign w:val="center"/>
          </w:tcPr>
          <w:p w14:paraId="1F371B97" w14:textId="77777777" w:rsidR="004802CA" w:rsidRPr="00C851A3" w:rsidRDefault="004802CA" w:rsidP="004802CA">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Повышение энергоэффективности и надежности работы оборудования</w:t>
            </w:r>
          </w:p>
        </w:tc>
      </w:tr>
    </w:tbl>
    <w:p w14:paraId="0BF081AD" w14:textId="77777777" w:rsidR="004802CA" w:rsidRPr="00C851A3" w:rsidRDefault="004802CA" w:rsidP="004802CA">
      <w:pPr>
        <w:widowControl/>
        <w:spacing w:line="276" w:lineRule="auto"/>
        <w:ind w:firstLine="567"/>
        <w:rPr>
          <w:rFonts w:ascii="Times New Roman" w:eastAsia="Calibri" w:hAnsi="Times New Roman" w:cs="Times New Roman"/>
          <w:lang w:eastAsia="en-US"/>
        </w:rPr>
      </w:pPr>
    </w:p>
    <w:p w14:paraId="24AB7456" w14:textId="77777777" w:rsidR="004802CA" w:rsidRPr="00C851A3" w:rsidRDefault="004802CA" w:rsidP="00C96792">
      <w:pPr>
        <w:numPr>
          <w:ilvl w:val="1"/>
          <w:numId w:val="3"/>
        </w:numPr>
        <w:spacing w:after="160" w:line="276" w:lineRule="auto"/>
        <w:ind w:left="0" w:firstLine="567"/>
        <w:rPr>
          <w:rFonts w:ascii="Times New Roman" w:eastAsia="Calibri" w:hAnsi="Times New Roman" w:cs="Times New Roman"/>
          <w:b/>
          <w:bCs/>
          <w:spacing w:val="15"/>
          <w:lang w:eastAsia="en-US"/>
        </w:rPr>
      </w:pPr>
      <w:r w:rsidRPr="00C851A3">
        <w:rPr>
          <w:rFonts w:ascii="Times New Roman" w:eastAsia="Calibri" w:hAnsi="Times New Roman" w:cs="Times New Roman"/>
          <w:b/>
          <w:bCs/>
          <w:spacing w:val="15"/>
          <w:lang w:eastAsia="en-US"/>
        </w:rPr>
        <w:t xml:space="preserve">Предложения по выводу из эксплуатации, консервации и демонтажу избыточных источников и источников, выработавших нормативный срок службы источников тепловой энергии </w:t>
      </w:r>
    </w:p>
    <w:p w14:paraId="609ABA57" w14:textId="77777777" w:rsidR="004802CA" w:rsidRPr="00C851A3" w:rsidRDefault="004802CA" w:rsidP="00C96792">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 xml:space="preserve">В период действия настоящей схемы вывод из эксплуатации источников тепловой энергии не предусматривается. </w:t>
      </w:r>
    </w:p>
    <w:p w14:paraId="2AEB972A" w14:textId="77777777" w:rsidR="004802CA" w:rsidRPr="00C851A3" w:rsidRDefault="004802CA" w:rsidP="00C96792">
      <w:pPr>
        <w:widowControl/>
        <w:spacing w:line="276" w:lineRule="auto"/>
        <w:ind w:firstLine="567"/>
        <w:rPr>
          <w:rFonts w:ascii="Times New Roman" w:eastAsia="Calibri" w:hAnsi="Times New Roman" w:cs="Times New Roman"/>
          <w:sz w:val="28"/>
          <w:szCs w:val="28"/>
          <w:lang w:eastAsia="en-US"/>
        </w:rPr>
      </w:pPr>
    </w:p>
    <w:p w14:paraId="2B12EDE4" w14:textId="77777777" w:rsidR="004802CA" w:rsidRPr="00C851A3" w:rsidRDefault="004802CA" w:rsidP="00C96792">
      <w:pPr>
        <w:numPr>
          <w:ilvl w:val="1"/>
          <w:numId w:val="3"/>
        </w:numPr>
        <w:spacing w:after="160" w:line="276" w:lineRule="auto"/>
        <w:ind w:left="0" w:firstLine="567"/>
        <w:rPr>
          <w:rFonts w:ascii="Times New Roman" w:eastAsia="Calibri" w:hAnsi="Times New Roman" w:cs="Times New Roman"/>
          <w:b/>
          <w:bCs/>
          <w:spacing w:val="15"/>
          <w:lang w:eastAsia="en-US"/>
        </w:rPr>
      </w:pPr>
      <w:r w:rsidRPr="00C851A3">
        <w:rPr>
          <w:rFonts w:ascii="Times New Roman" w:eastAsia="Calibri" w:hAnsi="Times New Roman" w:cs="Times New Roman"/>
          <w:b/>
          <w:bCs/>
          <w:spacing w:val="15"/>
          <w:lang w:eastAsia="en-US"/>
        </w:rPr>
        <w:t xml:space="preserve">Меры по переоборудованию котельных в источники комбинированной выработки электрической и тепловой энергии </w:t>
      </w:r>
    </w:p>
    <w:p w14:paraId="103D102F" w14:textId="77777777" w:rsidR="004802CA" w:rsidRPr="00C851A3" w:rsidRDefault="004802CA" w:rsidP="00C96792">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 xml:space="preserve">В период действия настоящей схемы переоборудование котельных в источники комбинированной выработки электрической и тепловой энергии не предусматривается. </w:t>
      </w:r>
    </w:p>
    <w:p w14:paraId="11A29213" w14:textId="77777777" w:rsidR="004802CA" w:rsidRPr="00C851A3" w:rsidRDefault="004802CA" w:rsidP="00C96792">
      <w:pPr>
        <w:widowControl/>
        <w:spacing w:line="276" w:lineRule="auto"/>
        <w:ind w:firstLine="567"/>
        <w:rPr>
          <w:rFonts w:ascii="Times New Roman" w:eastAsia="Calibri" w:hAnsi="Times New Roman" w:cs="Times New Roman"/>
          <w:lang w:eastAsia="en-US"/>
        </w:rPr>
      </w:pPr>
    </w:p>
    <w:p w14:paraId="24CAA2D1" w14:textId="77777777" w:rsidR="004802CA" w:rsidRPr="00C851A3" w:rsidRDefault="004802CA" w:rsidP="00C96792">
      <w:pPr>
        <w:numPr>
          <w:ilvl w:val="1"/>
          <w:numId w:val="3"/>
        </w:numPr>
        <w:spacing w:after="160" w:line="276" w:lineRule="auto"/>
        <w:ind w:left="0" w:firstLine="567"/>
        <w:rPr>
          <w:rFonts w:ascii="Times New Roman" w:eastAsia="Calibri" w:hAnsi="Times New Roman" w:cs="Times New Roman"/>
          <w:b/>
          <w:bCs/>
          <w:spacing w:val="15"/>
          <w:lang w:eastAsia="en-US"/>
        </w:rPr>
      </w:pPr>
      <w:r w:rsidRPr="00C851A3">
        <w:rPr>
          <w:rFonts w:ascii="Times New Roman" w:eastAsia="Calibri" w:hAnsi="Times New Roman" w:cs="Times New Roman"/>
          <w:b/>
          <w:bCs/>
          <w:spacing w:val="15"/>
          <w:lang w:eastAsia="en-US"/>
        </w:rPr>
        <w:t xml:space="preserve">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w:t>
      </w:r>
    </w:p>
    <w:p w14:paraId="0CD50372" w14:textId="77777777" w:rsidR="004802CA" w:rsidRPr="00C851A3" w:rsidRDefault="004802CA" w:rsidP="00C96792">
      <w:pPr>
        <w:widowControl/>
        <w:autoSpaceDE/>
        <w:autoSpaceDN/>
        <w:adjustRightInd/>
        <w:spacing w:after="200"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На момент разработки схемы теплоснабжения МО с. п. Куть – Ях, источник комбинированной выработки в сельском поселении отсутствует.</w:t>
      </w:r>
    </w:p>
    <w:p w14:paraId="62F1E5E2" w14:textId="77777777" w:rsidR="004802CA" w:rsidRPr="00C851A3" w:rsidRDefault="004802CA" w:rsidP="00C96792">
      <w:pPr>
        <w:numPr>
          <w:ilvl w:val="1"/>
          <w:numId w:val="3"/>
        </w:numPr>
        <w:spacing w:after="160" w:line="276" w:lineRule="auto"/>
        <w:ind w:left="0" w:firstLine="567"/>
        <w:rPr>
          <w:rFonts w:ascii="Times New Roman" w:eastAsia="Calibri" w:hAnsi="Times New Roman" w:cs="Times New Roman"/>
          <w:b/>
          <w:bCs/>
          <w:spacing w:val="15"/>
          <w:lang w:eastAsia="en-US"/>
        </w:rPr>
      </w:pPr>
      <w:r w:rsidRPr="00C851A3">
        <w:rPr>
          <w:rFonts w:ascii="Times New Roman" w:eastAsia="Calibri" w:hAnsi="Times New Roman" w:cs="Times New Roman"/>
          <w:b/>
          <w:bCs/>
          <w:spacing w:val="15"/>
          <w:lang w:eastAsia="en-US"/>
        </w:rPr>
        <w:t xml:space="preserve">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w:t>
      </w:r>
    </w:p>
    <w:p w14:paraId="750CF527" w14:textId="77777777" w:rsidR="004802CA" w:rsidRPr="00C851A3" w:rsidRDefault="004802CA" w:rsidP="00C96792">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Перераспределение объемов тепловой нагрузки между источниками возможно только при наличии магистральных тепловых сетей между источниками. На сегодняшний день в сельском поселении локальные котельные гидравлически образуют изолированные контуры теплоснабжения.</w:t>
      </w:r>
    </w:p>
    <w:p w14:paraId="0D25C225" w14:textId="77777777" w:rsidR="004802CA" w:rsidRPr="00C851A3" w:rsidRDefault="004802CA" w:rsidP="00C96792">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 xml:space="preserve"> Создание системы резервирования в период действия настоящей схемы не предусматривается.</w:t>
      </w:r>
    </w:p>
    <w:p w14:paraId="7C95CB59" w14:textId="77777777" w:rsidR="004802CA" w:rsidRPr="00C851A3" w:rsidRDefault="004802CA" w:rsidP="004802CA">
      <w:pPr>
        <w:widowControl/>
        <w:spacing w:line="276" w:lineRule="auto"/>
        <w:ind w:firstLine="567"/>
        <w:rPr>
          <w:rFonts w:ascii="Times New Roman" w:eastAsia="Calibri" w:hAnsi="Times New Roman" w:cs="Times New Roman"/>
          <w:sz w:val="28"/>
          <w:szCs w:val="28"/>
          <w:lang w:eastAsia="en-US"/>
        </w:rPr>
      </w:pPr>
    </w:p>
    <w:p w14:paraId="19A7013B" w14:textId="77777777" w:rsidR="004802CA" w:rsidRPr="00C851A3" w:rsidRDefault="004802CA" w:rsidP="00C96792">
      <w:pPr>
        <w:numPr>
          <w:ilvl w:val="1"/>
          <w:numId w:val="3"/>
        </w:numPr>
        <w:spacing w:after="160" w:line="276" w:lineRule="auto"/>
        <w:ind w:left="0" w:firstLine="567"/>
        <w:rPr>
          <w:rFonts w:ascii="Times New Roman" w:eastAsia="Calibri" w:hAnsi="Times New Roman" w:cs="Times New Roman"/>
          <w:b/>
          <w:bCs/>
          <w:spacing w:val="15"/>
          <w:lang w:eastAsia="en-US"/>
        </w:rPr>
      </w:pPr>
      <w:r w:rsidRPr="00C851A3">
        <w:rPr>
          <w:rFonts w:ascii="Times New Roman" w:eastAsia="Calibri" w:hAnsi="Times New Roman" w:cs="Times New Roman"/>
          <w:b/>
          <w:bCs/>
          <w:spacing w:val="15"/>
          <w:lang w:eastAsia="en-US"/>
        </w:rPr>
        <w:t xml:space="preserve">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w:t>
      </w:r>
    </w:p>
    <w:p w14:paraId="36E6FD7D" w14:textId="77777777" w:rsidR="004802CA" w:rsidRPr="00C851A3" w:rsidRDefault="004802CA" w:rsidP="00C96792">
      <w:pPr>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На территории с. п. Куть – Ях теплоснабжение осуществляется в двух независимых зонах теплоснабжения с источниками, работающими на свою локальную сеть.</w:t>
      </w:r>
    </w:p>
    <w:p w14:paraId="2D50E0D2" w14:textId="56978212" w:rsidR="004802CA" w:rsidRPr="00C851A3" w:rsidRDefault="004802CA" w:rsidP="00C96792">
      <w:pPr>
        <w:ind w:firstLine="567"/>
        <w:rPr>
          <w:rFonts w:ascii="Times New Roman" w:hAnsi="Times New Roman" w:cs="Times New Roman"/>
        </w:rPr>
      </w:pPr>
      <w:r w:rsidRPr="00C851A3">
        <w:rPr>
          <w:rFonts w:ascii="Times New Roman" w:eastAsia="Calibri" w:hAnsi="Times New Roman" w:cs="Times New Roman"/>
          <w:lang w:eastAsia="en-US"/>
        </w:rPr>
        <w:t>Регулирование отпуска тепловой энергии от локальных котельных осуществляется по температурным графикам 95-70 ⁰С.</w:t>
      </w:r>
    </w:p>
    <w:p w14:paraId="507F4F50" w14:textId="77777777" w:rsidR="004802CA" w:rsidRPr="00C851A3" w:rsidRDefault="004802CA" w:rsidP="00B414C6">
      <w:pPr>
        <w:ind w:firstLine="567"/>
        <w:rPr>
          <w:rFonts w:ascii="Times New Roman" w:hAnsi="Times New Roman" w:cs="Times New Roman"/>
        </w:rPr>
      </w:pPr>
    </w:p>
    <w:p w14:paraId="2E40DD74" w14:textId="77777777" w:rsidR="0098714A" w:rsidRPr="00C851A3" w:rsidRDefault="0098714A" w:rsidP="00A64BDB">
      <w:pPr>
        <w:pStyle w:val="ac"/>
        <w:numPr>
          <w:ilvl w:val="0"/>
          <w:numId w:val="3"/>
        </w:numPr>
        <w:jc w:val="both"/>
        <w:rPr>
          <w:rFonts w:ascii="Times New Roman" w:hAnsi="Times New Roman"/>
        </w:rPr>
      </w:pPr>
      <w:bookmarkStart w:id="13" w:name="_Toc39647521"/>
      <w:r w:rsidRPr="00C851A3">
        <w:rPr>
          <w:rFonts w:ascii="Times New Roman" w:hAnsi="Times New Roman"/>
        </w:rPr>
        <w:lastRenderedPageBreak/>
        <w:t>Предложения по строительству, реконструкции и (или) модернизации тепловых сетей</w:t>
      </w:r>
      <w:bookmarkEnd w:id="13"/>
    </w:p>
    <w:p w14:paraId="097C6DD5" w14:textId="0D000F0C" w:rsidR="00BC0DCC" w:rsidRPr="00C851A3" w:rsidRDefault="00BC0DCC" w:rsidP="00B414C6">
      <w:pPr>
        <w:ind w:left="1080" w:firstLine="567"/>
        <w:rPr>
          <w:rFonts w:ascii="Times New Roman" w:hAnsi="Times New Roman" w:cs="Times New Roman"/>
        </w:rPr>
      </w:pPr>
    </w:p>
    <w:p w14:paraId="6B67B6DE" w14:textId="77777777" w:rsidR="004802CA" w:rsidRPr="00C851A3" w:rsidRDefault="004802CA" w:rsidP="00C96792">
      <w:pPr>
        <w:spacing w:line="276" w:lineRule="auto"/>
        <w:ind w:firstLine="567"/>
        <w:rPr>
          <w:rFonts w:ascii="Times New Roman" w:hAnsi="Times New Roman" w:cs="Times New Roman"/>
        </w:rPr>
      </w:pPr>
    </w:p>
    <w:p w14:paraId="04DF572A" w14:textId="13924743" w:rsidR="004802CA" w:rsidRPr="00C851A3" w:rsidRDefault="004802CA" w:rsidP="00C96792">
      <w:pPr>
        <w:pStyle w:val="ae"/>
        <w:numPr>
          <w:ilvl w:val="1"/>
          <w:numId w:val="3"/>
        </w:numPr>
        <w:spacing w:after="160" w:line="276" w:lineRule="auto"/>
        <w:ind w:left="0" w:firstLine="567"/>
        <w:rPr>
          <w:rFonts w:ascii="Times New Roman" w:eastAsia="Calibri" w:hAnsi="Times New Roman" w:cs="Times New Roman"/>
          <w:b/>
          <w:bCs/>
          <w:color w:val="5A5A5A" w:themeColor="text1" w:themeTint="A5"/>
          <w:spacing w:val="15"/>
          <w:lang w:eastAsia="en-US"/>
        </w:rPr>
      </w:pPr>
      <w:r w:rsidRPr="00C851A3">
        <w:rPr>
          <w:rFonts w:ascii="Times New Roman" w:eastAsia="Calibri" w:hAnsi="Times New Roman" w:cs="Times New Roman"/>
          <w:b/>
          <w:bCs/>
          <w:spacing w:val="15"/>
          <w:lang w:eastAsia="en-US"/>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sidRPr="00C851A3">
        <w:rPr>
          <w:rFonts w:ascii="Times New Roman" w:eastAsia="Calibri" w:hAnsi="Times New Roman" w:cs="Times New Roman"/>
          <w:b/>
          <w:bCs/>
          <w:color w:val="5A5A5A" w:themeColor="text1" w:themeTint="A5"/>
          <w:spacing w:val="15"/>
          <w:lang w:eastAsia="en-US"/>
        </w:rPr>
        <w:t xml:space="preserve"> </w:t>
      </w:r>
    </w:p>
    <w:p w14:paraId="64F474F7" w14:textId="77777777" w:rsidR="004802CA" w:rsidRPr="00C851A3" w:rsidRDefault="004802CA" w:rsidP="00C96792">
      <w:pPr>
        <w:widowControl/>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На сегодняшний день в сельском поселении Куть-Ях локальные котельные гидравлически не связаны между собой, поэтому строительство сетей, обеспечивающих перераспределение тепловых нагрузок, не планируется. </w:t>
      </w:r>
    </w:p>
    <w:p w14:paraId="1138041F" w14:textId="77777777" w:rsidR="004802CA" w:rsidRPr="00C851A3" w:rsidRDefault="004802CA" w:rsidP="00C96792">
      <w:pPr>
        <w:widowControl/>
        <w:spacing w:line="276" w:lineRule="auto"/>
        <w:ind w:firstLine="567"/>
        <w:rPr>
          <w:rFonts w:ascii="Times New Roman" w:eastAsia="Calibri" w:hAnsi="Times New Roman" w:cs="Times New Roman"/>
          <w:color w:val="000000"/>
          <w:sz w:val="28"/>
          <w:szCs w:val="28"/>
          <w:lang w:eastAsia="en-US"/>
        </w:rPr>
      </w:pPr>
    </w:p>
    <w:p w14:paraId="2D02CB51" w14:textId="77777777" w:rsidR="004802CA" w:rsidRPr="00C851A3" w:rsidRDefault="004802CA" w:rsidP="00C96792">
      <w:pPr>
        <w:numPr>
          <w:ilvl w:val="1"/>
          <w:numId w:val="3"/>
        </w:numPr>
        <w:spacing w:after="160" w:line="276" w:lineRule="auto"/>
        <w:ind w:left="0" w:firstLine="567"/>
        <w:rPr>
          <w:rFonts w:ascii="Times New Roman" w:eastAsia="Calibri" w:hAnsi="Times New Roman" w:cs="Times New Roman"/>
          <w:b/>
          <w:bCs/>
          <w:spacing w:val="15"/>
          <w:lang w:eastAsia="en-US"/>
        </w:rPr>
      </w:pPr>
      <w:r w:rsidRPr="00C851A3">
        <w:rPr>
          <w:rFonts w:ascii="Times New Roman" w:eastAsia="Calibri" w:hAnsi="Times New Roman" w:cs="Times New Roman"/>
          <w:b/>
          <w:bCs/>
          <w:spacing w:val="15"/>
          <w:lang w:eastAsia="en-US"/>
        </w:rPr>
        <w:t>Предложения по строительству и реконструкции тепловых сетей и сооружений для обеспечения перспективных приростов тепловой нагрузки в осваиваемых районах поселения и повышения надежности системы теплоснабжения</w:t>
      </w:r>
    </w:p>
    <w:p w14:paraId="5F3EA2CA" w14:textId="3BD10F8B" w:rsidR="004802CA" w:rsidRPr="00C851A3" w:rsidRDefault="004802CA" w:rsidP="00C96792">
      <w:pPr>
        <w:widowControl/>
        <w:tabs>
          <w:tab w:val="left" w:pos="709"/>
        </w:tabs>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 xml:space="preserve">В таблице </w:t>
      </w:r>
      <w:r w:rsidR="00C96792" w:rsidRPr="00C851A3">
        <w:rPr>
          <w:rFonts w:ascii="Times New Roman" w:eastAsia="Calibri" w:hAnsi="Times New Roman" w:cs="Times New Roman"/>
          <w:lang w:eastAsia="en-US"/>
        </w:rPr>
        <w:t>6</w:t>
      </w:r>
      <w:r w:rsidRPr="00C851A3">
        <w:rPr>
          <w:rFonts w:ascii="Times New Roman" w:eastAsia="Calibri" w:hAnsi="Times New Roman" w:cs="Times New Roman"/>
          <w:lang w:eastAsia="en-US"/>
        </w:rPr>
        <w:t>.2.1. представлен перечень мероприятий по строительству и реконструкции тепловых сетей для обеспечения перспективных приростов тепловой нагрузки в осваиваемых районах поселения и повышения надежности системы теплоснабжения.</w:t>
      </w:r>
    </w:p>
    <w:p w14:paraId="61C4BFA4" w14:textId="77777777" w:rsidR="004802CA" w:rsidRPr="00C851A3" w:rsidRDefault="004802CA" w:rsidP="004802CA">
      <w:pPr>
        <w:widowControl/>
        <w:tabs>
          <w:tab w:val="left" w:pos="709"/>
        </w:tabs>
        <w:spacing w:line="276" w:lineRule="auto"/>
        <w:ind w:firstLine="567"/>
        <w:rPr>
          <w:rFonts w:ascii="Times New Roman" w:eastAsia="Calibri" w:hAnsi="Times New Roman" w:cs="Times New Roman"/>
          <w:lang w:eastAsia="en-US"/>
        </w:rPr>
      </w:pPr>
    </w:p>
    <w:p w14:paraId="53F8E027" w14:textId="75FFF64F" w:rsidR="004802CA" w:rsidRPr="00C851A3" w:rsidRDefault="004802CA" w:rsidP="004802CA">
      <w:pPr>
        <w:widowControl/>
        <w:tabs>
          <w:tab w:val="left" w:pos="709"/>
        </w:tabs>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 xml:space="preserve">Таблица </w:t>
      </w:r>
      <w:r w:rsidR="00C96792" w:rsidRPr="00C851A3">
        <w:rPr>
          <w:rFonts w:ascii="Times New Roman" w:eastAsia="Calibri" w:hAnsi="Times New Roman" w:cs="Times New Roman"/>
          <w:lang w:eastAsia="en-US"/>
        </w:rPr>
        <w:t>6</w:t>
      </w:r>
      <w:r w:rsidRPr="00C851A3">
        <w:rPr>
          <w:rFonts w:ascii="Times New Roman" w:eastAsia="Calibri" w:hAnsi="Times New Roman" w:cs="Times New Roman"/>
          <w:lang w:eastAsia="en-US"/>
        </w:rPr>
        <w:t>.2.1. Перечень мероприятий по строительству и реконструкции тепловых сетей</w:t>
      </w:r>
    </w:p>
    <w:tbl>
      <w:tblPr>
        <w:tblW w:w="10040" w:type="dxa"/>
        <w:jc w:val="center"/>
        <w:tblLook w:val="04A0" w:firstRow="1" w:lastRow="0" w:firstColumn="1" w:lastColumn="0" w:noHBand="0" w:noVBand="1"/>
      </w:tblPr>
      <w:tblGrid>
        <w:gridCol w:w="622"/>
        <w:gridCol w:w="1659"/>
        <w:gridCol w:w="2792"/>
        <w:gridCol w:w="2046"/>
        <w:gridCol w:w="1478"/>
        <w:gridCol w:w="1443"/>
      </w:tblGrid>
      <w:tr w:rsidR="004802CA" w:rsidRPr="00C851A3" w14:paraId="2F772178" w14:textId="77777777" w:rsidTr="004802CA">
        <w:trPr>
          <w:trHeight w:val="300"/>
          <w:tblHeader/>
          <w:jc w:val="center"/>
        </w:trPr>
        <w:tc>
          <w:tcPr>
            <w:tcW w:w="6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BC0F63"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п/п</w:t>
            </w:r>
          </w:p>
        </w:tc>
        <w:tc>
          <w:tcPr>
            <w:tcW w:w="16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A70CEE"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Уникальный номер</w:t>
            </w:r>
          </w:p>
        </w:tc>
        <w:tc>
          <w:tcPr>
            <w:tcW w:w="27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A7B045"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xml:space="preserve">Технические мероприятия (краткое описание проекта) </w:t>
            </w:r>
          </w:p>
        </w:tc>
        <w:tc>
          <w:tcPr>
            <w:tcW w:w="20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222E8C"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Цель проекта</w:t>
            </w:r>
          </w:p>
        </w:tc>
        <w:tc>
          <w:tcPr>
            <w:tcW w:w="14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60756C"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Срок реализации</w:t>
            </w:r>
          </w:p>
        </w:tc>
        <w:tc>
          <w:tcPr>
            <w:tcW w:w="14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856B6E"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ВСЕГО</w:t>
            </w:r>
          </w:p>
        </w:tc>
      </w:tr>
      <w:tr w:rsidR="004802CA" w:rsidRPr="00C851A3" w14:paraId="1DB67F10" w14:textId="77777777" w:rsidTr="004802CA">
        <w:trPr>
          <w:trHeight w:val="300"/>
          <w:jc w:val="center"/>
        </w:trPr>
        <w:tc>
          <w:tcPr>
            <w:tcW w:w="622" w:type="dxa"/>
            <w:vMerge/>
            <w:tcBorders>
              <w:top w:val="single" w:sz="4" w:space="0" w:color="auto"/>
              <w:left w:val="single" w:sz="4" w:space="0" w:color="auto"/>
              <w:bottom w:val="single" w:sz="4" w:space="0" w:color="auto"/>
              <w:right w:val="single" w:sz="4" w:space="0" w:color="auto"/>
            </w:tcBorders>
            <w:vAlign w:val="center"/>
            <w:hideMark/>
          </w:tcPr>
          <w:p w14:paraId="084BCF84" w14:textId="77777777" w:rsidR="004802CA" w:rsidRPr="00C851A3" w:rsidRDefault="004802CA" w:rsidP="004802CA">
            <w:pPr>
              <w:widowControl/>
              <w:autoSpaceDE/>
              <w:autoSpaceDN/>
              <w:adjustRightInd/>
              <w:ind w:firstLine="0"/>
              <w:jc w:val="left"/>
              <w:rPr>
                <w:rFonts w:ascii="Times New Roman" w:hAnsi="Times New Roman" w:cs="Times New Roman"/>
                <w:b/>
                <w:bCs/>
                <w:color w:val="000000"/>
                <w:sz w:val="20"/>
                <w:szCs w:val="20"/>
              </w:rPr>
            </w:pPr>
          </w:p>
        </w:tc>
        <w:tc>
          <w:tcPr>
            <w:tcW w:w="1659" w:type="dxa"/>
            <w:vMerge/>
            <w:tcBorders>
              <w:top w:val="single" w:sz="4" w:space="0" w:color="auto"/>
              <w:left w:val="single" w:sz="4" w:space="0" w:color="auto"/>
              <w:bottom w:val="single" w:sz="4" w:space="0" w:color="000000"/>
              <w:right w:val="single" w:sz="4" w:space="0" w:color="auto"/>
            </w:tcBorders>
            <w:vAlign w:val="center"/>
            <w:hideMark/>
          </w:tcPr>
          <w:p w14:paraId="5F64A30A" w14:textId="77777777" w:rsidR="004802CA" w:rsidRPr="00C851A3" w:rsidRDefault="004802CA" w:rsidP="004802CA">
            <w:pPr>
              <w:widowControl/>
              <w:autoSpaceDE/>
              <w:autoSpaceDN/>
              <w:adjustRightInd/>
              <w:ind w:firstLine="0"/>
              <w:jc w:val="left"/>
              <w:rPr>
                <w:rFonts w:ascii="Times New Roman" w:hAnsi="Times New Roman" w:cs="Times New Roman"/>
                <w:b/>
                <w:bCs/>
                <w:color w:val="000000"/>
                <w:sz w:val="20"/>
                <w:szCs w:val="20"/>
              </w:rPr>
            </w:pPr>
          </w:p>
        </w:tc>
        <w:tc>
          <w:tcPr>
            <w:tcW w:w="2792" w:type="dxa"/>
            <w:vMerge/>
            <w:tcBorders>
              <w:top w:val="single" w:sz="4" w:space="0" w:color="auto"/>
              <w:left w:val="single" w:sz="4" w:space="0" w:color="auto"/>
              <w:bottom w:val="single" w:sz="4" w:space="0" w:color="auto"/>
              <w:right w:val="single" w:sz="4" w:space="0" w:color="auto"/>
            </w:tcBorders>
            <w:vAlign w:val="center"/>
            <w:hideMark/>
          </w:tcPr>
          <w:p w14:paraId="32CF974B" w14:textId="77777777" w:rsidR="004802CA" w:rsidRPr="00C851A3" w:rsidRDefault="004802CA" w:rsidP="004802CA">
            <w:pPr>
              <w:widowControl/>
              <w:autoSpaceDE/>
              <w:autoSpaceDN/>
              <w:adjustRightInd/>
              <w:ind w:firstLine="0"/>
              <w:jc w:val="left"/>
              <w:rPr>
                <w:rFonts w:ascii="Times New Roman" w:hAnsi="Times New Roman" w:cs="Times New Roman"/>
                <w:b/>
                <w:bCs/>
                <w:color w:val="000000"/>
                <w:sz w:val="20"/>
                <w:szCs w:val="20"/>
              </w:rPr>
            </w:pPr>
          </w:p>
        </w:tc>
        <w:tc>
          <w:tcPr>
            <w:tcW w:w="2046" w:type="dxa"/>
            <w:vMerge/>
            <w:tcBorders>
              <w:top w:val="single" w:sz="4" w:space="0" w:color="auto"/>
              <w:left w:val="single" w:sz="4" w:space="0" w:color="auto"/>
              <w:bottom w:val="single" w:sz="4" w:space="0" w:color="auto"/>
              <w:right w:val="single" w:sz="4" w:space="0" w:color="auto"/>
            </w:tcBorders>
            <w:vAlign w:val="center"/>
            <w:hideMark/>
          </w:tcPr>
          <w:p w14:paraId="60EBD7DC" w14:textId="77777777" w:rsidR="004802CA" w:rsidRPr="00C851A3" w:rsidRDefault="004802CA" w:rsidP="004802CA">
            <w:pPr>
              <w:widowControl/>
              <w:autoSpaceDE/>
              <w:autoSpaceDN/>
              <w:adjustRightInd/>
              <w:ind w:firstLine="0"/>
              <w:jc w:val="left"/>
              <w:rPr>
                <w:rFonts w:ascii="Times New Roman" w:hAnsi="Times New Roman" w:cs="Times New Roman"/>
                <w:b/>
                <w:bCs/>
                <w:color w:val="000000"/>
                <w:sz w:val="20"/>
                <w:szCs w:val="20"/>
              </w:rPr>
            </w:pPr>
          </w:p>
        </w:tc>
        <w:tc>
          <w:tcPr>
            <w:tcW w:w="1478" w:type="dxa"/>
            <w:vMerge/>
            <w:tcBorders>
              <w:top w:val="single" w:sz="4" w:space="0" w:color="auto"/>
              <w:left w:val="single" w:sz="4" w:space="0" w:color="auto"/>
              <w:bottom w:val="single" w:sz="4" w:space="0" w:color="000000"/>
              <w:right w:val="single" w:sz="4" w:space="0" w:color="auto"/>
            </w:tcBorders>
            <w:vAlign w:val="center"/>
            <w:hideMark/>
          </w:tcPr>
          <w:p w14:paraId="52C4F4ED" w14:textId="77777777" w:rsidR="004802CA" w:rsidRPr="00C851A3" w:rsidRDefault="004802CA" w:rsidP="004802CA">
            <w:pPr>
              <w:widowControl/>
              <w:autoSpaceDE/>
              <w:autoSpaceDN/>
              <w:adjustRightInd/>
              <w:ind w:firstLine="0"/>
              <w:jc w:val="left"/>
              <w:rPr>
                <w:rFonts w:ascii="Times New Roman" w:hAnsi="Times New Roman" w:cs="Times New Roman"/>
                <w:b/>
                <w:bCs/>
                <w:color w:val="000000"/>
                <w:sz w:val="20"/>
                <w:szCs w:val="20"/>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14:paraId="68F5186A" w14:textId="77777777" w:rsidR="004802CA" w:rsidRPr="00C851A3" w:rsidRDefault="004802CA" w:rsidP="004802CA">
            <w:pPr>
              <w:widowControl/>
              <w:autoSpaceDE/>
              <w:autoSpaceDN/>
              <w:adjustRightInd/>
              <w:ind w:firstLine="0"/>
              <w:jc w:val="left"/>
              <w:rPr>
                <w:rFonts w:ascii="Times New Roman" w:hAnsi="Times New Roman" w:cs="Times New Roman"/>
                <w:b/>
                <w:bCs/>
                <w:color w:val="000000"/>
                <w:sz w:val="20"/>
                <w:szCs w:val="20"/>
              </w:rPr>
            </w:pPr>
          </w:p>
        </w:tc>
      </w:tr>
      <w:tr w:rsidR="004802CA" w:rsidRPr="00C851A3" w14:paraId="3181C438" w14:textId="77777777" w:rsidTr="004802CA">
        <w:trPr>
          <w:trHeight w:val="1020"/>
          <w:jc w:val="center"/>
        </w:trPr>
        <w:tc>
          <w:tcPr>
            <w:tcW w:w="622" w:type="dxa"/>
            <w:tcBorders>
              <w:top w:val="nil"/>
              <w:left w:val="single" w:sz="4" w:space="0" w:color="auto"/>
              <w:bottom w:val="single" w:sz="4" w:space="0" w:color="auto"/>
              <w:right w:val="single" w:sz="4" w:space="0" w:color="auto"/>
            </w:tcBorders>
            <w:shd w:val="clear" w:color="auto" w:fill="auto"/>
            <w:vAlign w:val="center"/>
            <w:hideMark/>
          </w:tcPr>
          <w:p w14:paraId="7D355982"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2.1.</w:t>
            </w:r>
          </w:p>
        </w:tc>
        <w:tc>
          <w:tcPr>
            <w:tcW w:w="1659" w:type="dxa"/>
            <w:tcBorders>
              <w:top w:val="nil"/>
              <w:left w:val="nil"/>
              <w:bottom w:val="single" w:sz="4" w:space="0" w:color="auto"/>
              <w:right w:val="single" w:sz="4" w:space="0" w:color="auto"/>
            </w:tcBorders>
            <w:shd w:val="clear" w:color="auto" w:fill="auto"/>
            <w:vAlign w:val="center"/>
            <w:hideMark/>
          </w:tcPr>
          <w:p w14:paraId="02B7C21F"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02.01-01</w:t>
            </w:r>
          </w:p>
        </w:tc>
        <w:tc>
          <w:tcPr>
            <w:tcW w:w="2792" w:type="dxa"/>
            <w:tcBorders>
              <w:top w:val="nil"/>
              <w:left w:val="nil"/>
              <w:bottom w:val="single" w:sz="4" w:space="0" w:color="auto"/>
              <w:right w:val="single" w:sz="4" w:space="0" w:color="auto"/>
            </w:tcBorders>
            <w:shd w:val="clear" w:color="auto" w:fill="auto"/>
            <w:vAlign w:val="center"/>
            <w:hideMark/>
          </w:tcPr>
          <w:p w14:paraId="5E9ED655"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Реконструкция тепловых сетей и сетей ГВС в связи с исчерпанием эксплуатационного ресурса</w:t>
            </w:r>
          </w:p>
        </w:tc>
        <w:tc>
          <w:tcPr>
            <w:tcW w:w="2046" w:type="dxa"/>
            <w:tcBorders>
              <w:top w:val="nil"/>
              <w:left w:val="nil"/>
              <w:bottom w:val="single" w:sz="4" w:space="0" w:color="auto"/>
              <w:right w:val="single" w:sz="4" w:space="0" w:color="auto"/>
            </w:tcBorders>
            <w:shd w:val="clear" w:color="auto" w:fill="auto"/>
            <w:vAlign w:val="center"/>
            <w:hideMark/>
          </w:tcPr>
          <w:p w14:paraId="0E916821"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xml:space="preserve">Обеспечение нормативной надежности теплоснабжения потребителей  </w:t>
            </w:r>
          </w:p>
        </w:tc>
        <w:tc>
          <w:tcPr>
            <w:tcW w:w="1478" w:type="dxa"/>
            <w:tcBorders>
              <w:top w:val="nil"/>
              <w:left w:val="nil"/>
              <w:bottom w:val="single" w:sz="4" w:space="0" w:color="auto"/>
              <w:right w:val="single" w:sz="4" w:space="0" w:color="auto"/>
            </w:tcBorders>
            <w:shd w:val="clear" w:color="auto" w:fill="auto"/>
            <w:vAlign w:val="center"/>
            <w:hideMark/>
          </w:tcPr>
          <w:p w14:paraId="7B547E05"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2022 - 2026</w:t>
            </w:r>
          </w:p>
        </w:tc>
        <w:tc>
          <w:tcPr>
            <w:tcW w:w="1443" w:type="dxa"/>
            <w:tcBorders>
              <w:top w:val="nil"/>
              <w:left w:val="nil"/>
              <w:bottom w:val="single" w:sz="4" w:space="0" w:color="auto"/>
              <w:right w:val="single" w:sz="4" w:space="0" w:color="auto"/>
            </w:tcBorders>
            <w:shd w:val="clear" w:color="auto" w:fill="auto"/>
            <w:vAlign w:val="center"/>
            <w:hideMark/>
          </w:tcPr>
          <w:p w14:paraId="73738352"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26857,64</w:t>
            </w:r>
          </w:p>
        </w:tc>
      </w:tr>
      <w:tr w:rsidR="004802CA" w:rsidRPr="00C851A3" w14:paraId="4D085E6F" w14:textId="77777777" w:rsidTr="004802CA">
        <w:trPr>
          <w:trHeight w:val="765"/>
          <w:jc w:val="center"/>
        </w:trPr>
        <w:tc>
          <w:tcPr>
            <w:tcW w:w="622" w:type="dxa"/>
            <w:tcBorders>
              <w:top w:val="nil"/>
              <w:left w:val="single" w:sz="4" w:space="0" w:color="auto"/>
              <w:bottom w:val="single" w:sz="4" w:space="0" w:color="auto"/>
              <w:right w:val="single" w:sz="4" w:space="0" w:color="auto"/>
            </w:tcBorders>
            <w:shd w:val="clear" w:color="auto" w:fill="auto"/>
            <w:vAlign w:val="center"/>
            <w:hideMark/>
          </w:tcPr>
          <w:p w14:paraId="5A5173AE"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2.1.1.</w:t>
            </w:r>
          </w:p>
        </w:tc>
        <w:tc>
          <w:tcPr>
            <w:tcW w:w="1659" w:type="dxa"/>
            <w:tcBorders>
              <w:top w:val="nil"/>
              <w:left w:val="nil"/>
              <w:bottom w:val="single" w:sz="4" w:space="0" w:color="auto"/>
              <w:right w:val="single" w:sz="4" w:space="0" w:color="auto"/>
            </w:tcBorders>
            <w:shd w:val="clear" w:color="auto" w:fill="auto"/>
            <w:vAlign w:val="center"/>
            <w:hideMark/>
          </w:tcPr>
          <w:p w14:paraId="01CFC42A"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02.01-01/1</w:t>
            </w:r>
          </w:p>
        </w:tc>
        <w:tc>
          <w:tcPr>
            <w:tcW w:w="2792" w:type="dxa"/>
            <w:tcBorders>
              <w:top w:val="nil"/>
              <w:left w:val="nil"/>
              <w:bottom w:val="single" w:sz="4" w:space="0" w:color="auto"/>
              <w:right w:val="single" w:sz="4" w:space="0" w:color="auto"/>
            </w:tcBorders>
            <w:shd w:val="clear" w:color="auto" w:fill="auto"/>
            <w:vAlign w:val="center"/>
            <w:hideMark/>
          </w:tcPr>
          <w:p w14:paraId="1AA52C98"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Ремонт участка сети от ж. д№5 до ж. д. №12(замена Т1, Т2 Ду159)</w:t>
            </w:r>
          </w:p>
        </w:tc>
        <w:tc>
          <w:tcPr>
            <w:tcW w:w="2046" w:type="dxa"/>
            <w:tcBorders>
              <w:top w:val="nil"/>
              <w:left w:val="nil"/>
              <w:bottom w:val="single" w:sz="4" w:space="0" w:color="auto"/>
              <w:right w:val="single" w:sz="4" w:space="0" w:color="auto"/>
            </w:tcBorders>
            <w:shd w:val="clear" w:color="auto" w:fill="auto"/>
            <w:vAlign w:val="center"/>
            <w:hideMark/>
          </w:tcPr>
          <w:p w14:paraId="4DAC7293"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xml:space="preserve">Обеспечение нормативной надежности теплоснабжения потребителей  </w:t>
            </w:r>
          </w:p>
        </w:tc>
        <w:tc>
          <w:tcPr>
            <w:tcW w:w="1478" w:type="dxa"/>
            <w:tcBorders>
              <w:top w:val="nil"/>
              <w:left w:val="nil"/>
              <w:bottom w:val="single" w:sz="4" w:space="0" w:color="auto"/>
              <w:right w:val="single" w:sz="4" w:space="0" w:color="auto"/>
            </w:tcBorders>
            <w:shd w:val="clear" w:color="auto" w:fill="auto"/>
            <w:vAlign w:val="center"/>
            <w:hideMark/>
          </w:tcPr>
          <w:p w14:paraId="6BB45A73"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2022</w:t>
            </w:r>
          </w:p>
        </w:tc>
        <w:tc>
          <w:tcPr>
            <w:tcW w:w="1443" w:type="dxa"/>
            <w:tcBorders>
              <w:top w:val="nil"/>
              <w:left w:val="nil"/>
              <w:bottom w:val="single" w:sz="4" w:space="0" w:color="auto"/>
              <w:right w:val="single" w:sz="4" w:space="0" w:color="auto"/>
            </w:tcBorders>
            <w:shd w:val="clear" w:color="auto" w:fill="auto"/>
            <w:vAlign w:val="center"/>
            <w:hideMark/>
          </w:tcPr>
          <w:p w14:paraId="00FEE0F2"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1242,33</w:t>
            </w:r>
          </w:p>
        </w:tc>
      </w:tr>
      <w:tr w:rsidR="004802CA" w:rsidRPr="00C851A3" w14:paraId="4976B011" w14:textId="77777777" w:rsidTr="004802CA">
        <w:trPr>
          <w:trHeight w:val="765"/>
          <w:jc w:val="center"/>
        </w:trPr>
        <w:tc>
          <w:tcPr>
            <w:tcW w:w="622" w:type="dxa"/>
            <w:tcBorders>
              <w:top w:val="nil"/>
              <w:left w:val="single" w:sz="4" w:space="0" w:color="auto"/>
              <w:bottom w:val="single" w:sz="4" w:space="0" w:color="auto"/>
              <w:right w:val="single" w:sz="4" w:space="0" w:color="auto"/>
            </w:tcBorders>
            <w:shd w:val="clear" w:color="auto" w:fill="auto"/>
            <w:vAlign w:val="center"/>
            <w:hideMark/>
          </w:tcPr>
          <w:p w14:paraId="551B9CD8"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2.2.</w:t>
            </w:r>
          </w:p>
        </w:tc>
        <w:tc>
          <w:tcPr>
            <w:tcW w:w="1659" w:type="dxa"/>
            <w:tcBorders>
              <w:top w:val="nil"/>
              <w:left w:val="nil"/>
              <w:bottom w:val="single" w:sz="4" w:space="0" w:color="auto"/>
              <w:right w:val="single" w:sz="4" w:space="0" w:color="auto"/>
            </w:tcBorders>
            <w:shd w:val="clear" w:color="auto" w:fill="auto"/>
            <w:vAlign w:val="center"/>
            <w:hideMark/>
          </w:tcPr>
          <w:p w14:paraId="1F5CEB94"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02.01-02</w:t>
            </w:r>
          </w:p>
        </w:tc>
        <w:tc>
          <w:tcPr>
            <w:tcW w:w="2792" w:type="dxa"/>
            <w:tcBorders>
              <w:top w:val="nil"/>
              <w:left w:val="nil"/>
              <w:bottom w:val="single" w:sz="4" w:space="0" w:color="auto"/>
              <w:right w:val="single" w:sz="4" w:space="0" w:color="auto"/>
            </w:tcBorders>
            <w:shd w:val="clear" w:color="auto" w:fill="auto"/>
            <w:vAlign w:val="center"/>
            <w:hideMark/>
          </w:tcPr>
          <w:p w14:paraId="4AC64FD3"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Реконструкция тепловых сетей и сетей ГВС (изменение диаметра)</w:t>
            </w:r>
          </w:p>
        </w:tc>
        <w:tc>
          <w:tcPr>
            <w:tcW w:w="2046" w:type="dxa"/>
            <w:tcBorders>
              <w:top w:val="nil"/>
              <w:left w:val="nil"/>
              <w:bottom w:val="single" w:sz="4" w:space="0" w:color="auto"/>
              <w:right w:val="single" w:sz="4" w:space="0" w:color="auto"/>
            </w:tcBorders>
            <w:shd w:val="clear" w:color="auto" w:fill="auto"/>
            <w:vAlign w:val="center"/>
            <w:hideMark/>
          </w:tcPr>
          <w:p w14:paraId="34F1414C"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xml:space="preserve">Обеспечение нормативного качества теплоснабжения потребителей  </w:t>
            </w:r>
          </w:p>
        </w:tc>
        <w:tc>
          <w:tcPr>
            <w:tcW w:w="1478" w:type="dxa"/>
            <w:tcBorders>
              <w:top w:val="nil"/>
              <w:left w:val="nil"/>
              <w:bottom w:val="single" w:sz="4" w:space="0" w:color="auto"/>
              <w:right w:val="single" w:sz="4" w:space="0" w:color="auto"/>
            </w:tcBorders>
            <w:shd w:val="clear" w:color="auto" w:fill="auto"/>
            <w:vAlign w:val="center"/>
            <w:hideMark/>
          </w:tcPr>
          <w:p w14:paraId="2662CCD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2022 - 2035</w:t>
            </w:r>
          </w:p>
        </w:tc>
        <w:tc>
          <w:tcPr>
            <w:tcW w:w="1443" w:type="dxa"/>
            <w:tcBorders>
              <w:top w:val="nil"/>
              <w:left w:val="nil"/>
              <w:bottom w:val="single" w:sz="4" w:space="0" w:color="auto"/>
              <w:right w:val="single" w:sz="4" w:space="0" w:color="auto"/>
            </w:tcBorders>
            <w:shd w:val="clear" w:color="auto" w:fill="auto"/>
            <w:vAlign w:val="center"/>
            <w:hideMark/>
          </w:tcPr>
          <w:p w14:paraId="375816FD"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35516,40</w:t>
            </w:r>
          </w:p>
        </w:tc>
      </w:tr>
      <w:tr w:rsidR="004802CA" w:rsidRPr="00C851A3" w14:paraId="7404E84D" w14:textId="77777777" w:rsidTr="004802CA">
        <w:trPr>
          <w:trHeight w:val="765"/>
          <w:jc w:val="center"/>
        </w:trPr>
        <w:tc>
          <w:tcPr>
            <w:tcW w:w="622" w:type="dxa"/>
            <w:tcBorders>
              <w:top w:val="nil"/>
              <w:left w:val="single" w:sz="4" w:space="0" w:color="auto"/>
              <w:bottom w:val="single" w:sz="4" w:space="0" w:color="auto"/>
              <w:right w:val="single" w:sz="4" w:space="0" w:color="auto"/>
            </w:tcBorders>
            <w:shd w:val="clear" w:color="auto" w:fill="auto"/>
            <w:vAlign w:val="center"/>
            <w:hideMark/>
          </w:tcPr>
          <w:p w14:paraId="694D52F1"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2.3.</w:t>
            </w:r>
          </w:p>
        </w:tc>
        <w:tc>
          <w:tcPr>
            <w:tcW w:w="1659" w:type="dxa"/>
            <w:tcBorders>
              <w:top w:val="nil"/>
              <w:left w:val="nil"/>
              <w:bottom w:val="single" w:sz="4" w:space="0" w:color="auto"/>
              <w:right w:val="single" w:sz="4" w:space="0" w:color="auto"/>
            </w:tcBorders>
            <w:shd w:val="clear" w:color="auto" w:fill="auto"/>
            <w:vAlign w:val="center"/>
            <w:hideMark/>
          </w:tcPr>
          <w:p w14:paraId="5673CE6D"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02.01-03</w:t>
            </w:r>
          </w:p>
        </w:tc>
        <w:tc>
          <w:tcPr>
            <w:tcW w:w="2792" w:type="dxa"/>
            <w:tcBorders>
              <w:top w:val="nil"/>
              <w:left w:val="nil"/>
              <w:bottom w:val="single" w:sz="4" w:space="0" w:color="auto"/>
              <w:right w:val="single" w:sz="4" w:space="0" w:color="auto"/>
            </w:tcBorders>
            <w:shd w:val="clear" w:color="auto" w:fill="auto"/>
            <w:vAlign w:val="center"/>
            <w:hideMark/>
          </w:tcPr>
          <w:p w14:paraId="33C3148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Строительство сетей теплоснабжения и сетей ГВС</w:t>
            </w:r>
          </w:p>
        </w:tc>
        <w:tc>
          <w:tcPr>
            <w:tcW w:w="2046" w:type="dxa"/>
            <w:tcBorders>
              <w:top w:val="nil"/>
              <w:left w:val="nil"/>
              <w:bottom w:val="single" w:sz="4" w:space="0" w:color="auto"/>
              <w:right w:val="single" w:sz="4" w:space="0" w:color="auto"/>
            </w:tcBorders>
            <w:shd w:val="clear" w:color="auto" w:fill="auto"/>
            <w:vAlign w:val="center"/>
            <w:hideMark/>
          </w:tcPr>
          <w:p w14:paraId="5DF6315D"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xml:space="preserve">Обеспечение перспективной тепловой нагрузки  </w:t>
            </w:r>
          </w:p>
        </w:tc>
        <w:tc>
          <w:tcPr>
            <w:tcW w:w="1478" w:type="dxa"/>
            <w:tcBorders>
              <w:top w:val="nil"/>
              <w:left w:val="nil"/>
              <w:bottom w:val="single" w:sz="4" w:space="0" w:color="auto"/>
              <w:right w:val="single" w:sz="4" w:space="0" w:color="auto"/>
            </w:tcBorders>
            <w:shd w:val="clear" w:color="auto" w:fill="auto"/>
            <w:vAlign w:val="center"/>
            <w:hideMark/>
          </w:tcPr>
          <w:p w14:paraId="48D0A5D6"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2022 - 2035</w:t>
            </w:r>
          </w:p>
        </w:tc>
        <w:tc>
          <w:tcPr>
            <w:tcW w:w="1443" w:type="dxa"/>
            <w:tcBorders>
              <w:top w:val="nil"/>
              <w:left w:val="nil"/>
              <w:bottom w:val="single" w:sz="4" w:space="0" w:color="auto"/>
              <w:right w:val="single" w:sz="4" w:space="0" w:color="auto"/>
            </w:tcBorders>
            <w:shd w:val="clear" w:color="auto" w:fill="auto"/>
            <w:vAlign w:val="center"/>
            <w:hideMark/>
          </w:tcPr>
          <w:p w14:paraId="0776CF8C"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49686,67</w:t>
            </w:r>
          </w:p>
        </w:tc>
      </w:tr>
      <w:tr w:rsidR="004802CA" w:rsidRPr="00C851A3" w14:paraId="64991F95" w14:textId="77777777" w:rsidTr="004802CA">
        <w:trPr>
          <w:trHeight w:val="765"/>
          <w:jc w:val="center"/>
        </w:trPr>
        <w:tc>
          <w:tcPr>
            <w:tcW w:w="622" w:type="dxa"/>
            <w:tcBorders>
              <w:top w:val="nil"/>
              <w:left w:val="single" w:sz="4" w:space="0" w:color="auto"/>
              <w:bottom w:val="single" w:sz="4" w:space="0" w:color="auto"/>
              <w:right w:val="single" w:sz="4" w:space="0" w:color="auto"/>
            </w:tcBorders>
            <w:shd w:val="clear" w:color="auto" w:fill="auto"/>
            <w:vAlign w:val="center"/>
            <w:hideMark/>
          </w:tcPr>
          <w:p w14:paraId="7B50C5E2"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w:t>
            </w:r>
          </w:p>
        </w:tc>
        <w:tc>
          <w:tcPr>
            <w:tcW w:w="1659" w:type="dxa"/>
            <w:tcBorders>
              <w:top w:val="nil"/>
              <w:left w:val="nil"/>
              <w:bottom w:val="single" w:sz="4" w:space="0" w:color="auto"/>
              <w:right w:val="single" w:sz="4" w:space="0" w:color="auto"/>
            </w:tcBorders>
            <w:shd w:val="clear" w:color="auto" w:fill="auto"/>
            <w:vAlign w:val="center"/>
            <w:hideMark/>
          </w:tcPr>
          <w:p w14:paraId="64C46F4D"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w:t>
            </w:r>
          </w:p>
        </w:tc>
        <w:tc>
          <w:tcPr>
            <w:tcW w:w="2792" w:type="dxa"/>
            <w:tcBorders>
              <w:top w:val="nil"/>
              <w:left w:val="nil"/>
              <w:bottom w:val="single" w:sz="4" w:space="0" w:color="auto"/>
              <w:right w:val="single" w:sz="4" w:space="0" w:color="auto"/>
            </w:tcBorders>
            <w:shd w:val="clear" w:color="auto" w:fill="auto"/>
            <w:vAlign w:val="center"/>
            <w:hideMark/>
          </w:tcPr>
          <w:p w14:paraId="5EEED515"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xml:space="preserve">ИТОГО по группе проектов «Тепловые сети и сооружения на них» </w:t>
            </w:r>
          </w:p>
        </w:tc>
        <w:tc>
          <w:tcPr>
            <w:tcW w:w="2046" w:type="dxa"/>
            <w:tcBorders>
              <w:top w:val="nil"/>
              <w:left w:val="nil"/>
              <w:bottom w:val="single" w:sz="4" w:space="0" w:color="auto"/>
              <w:right w:val="single" w:sz="4" w:space="0" w:color="auto"/>
            </w:tcBorders>
            <w:shd w:val="clear" w:color="auto" w:fill="auto"/>
            <w:vAlign w:val="center"/>
            <w:hideMark/>
          </w:tcPr>
          <w:p w14:paraId="0B7166FD"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w:t>
            </w:r>
          </w:p>
        </w:tc>
        <w:tc>
          <w:tcPr>
            <w:tcW w:w="1478" w:type="dxa"/>
            <w:tcBorders>
              <w:top w:val="nil"/>
              <w:left w:val="nil"/>
              <w:bottom w:val="single" w:sz="4" w:space="0" w:color="auto"/>
              <w:right w:val="single" w:sz="4" w:space="0" w:color="auto"/>
            </w:tcBorders>
            <w:shd w:val="clear" w:color="auto" w:fill="auto"/>
            <w:vAlign w:val="center"/>
            <w:hideMark/>
          </w:tcPr>
          <w:p w14:paraId="1888C204"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w:t>
            </w:r>
          </w:p>
        </w:tc>
        <w:tc>
          <w:tcPr>
            <w:tcW w:w="1443" w:type="dxa"/>
            <w:tcBorders>
              <w:top w:val="nil"/>
              <w:left w:val="nil"/>
              <w:bottom w:val="single" w:sz="4" w:space="0" w:color="auto"/>
              <w:right w:val="single" w:sz="4" w:space="0" w:color="auto"/>
            </w:tcBorders>
            <w:shd w:val="clear" w:color="auto" w:fill="auto"/>
            <w:vAlign w:val="center"/>
            <w:hideMark/>
          </w:tcPr>
          <w:p w14:paraId="5187DF94"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112060,71</w:t>
            </w:r>
          </w:p>
        </w:tc>
      </w:tr>
    </w:tbl>
    <w:p w14:paraId="615D89C4" w14:textId="77777777" w:rsidR="004802CA" w:rsidRPr="00C851A3" w:rsidRDefault="004802CA" w:rsidP="004802CA">
      <w:pPr>
        <w:rPr>
          <w:rFonts w:ascii="Times New Roman" w:eastAsia="Calibri" w:hAnsi="Times New Roman" w:cs="Times New Roman"/>
          <w:lang w:eastAsia="en-US"/>
        </w:rPr>
      </w:pPr>
    </w:p>
    <w:p w14:paraId="5C7B20F5" w14:textId="77777777" w:rsidR="004802CA" w:rsidRPr="00C851A3" w:rsidRDefault="004802CA" w:rsidP="00C96792">
      <w:pPr>
        <w:numPr>
          <w:ilvl w:val="2"/>
          <w:numId w:val="3"/>
        </w:numPr>
        <w:spacing w:after="160" w:line="276" w:lineRule="auto"/>
        <w:ind w:left="0" w:firstLine="567"/>
        <w:rPr>
          <w:rFonts w:ascii="Times New Roman" w:eastAsia="Calibri" w:hAnsi="Times New Roman" w:cs="Times New Roman"/>
          <w:b/>
          <w:bCs/>
          <w:spacing w:val="15"/>
          <w:lang w:eastAsia="en-US"/>
        </w:rPr>
      </w:pPr>
      <w:r w:rsidRPr="00C851A3">
        <w:rPr>
          <w:rFonts w:ascii="Times New Roman" w:eastAsia="Calibri" w:hAnsi="Times New Roman" w:cs="Times New Roman"/>
          <w:b/>
          <w:bCs/>
          <w:spacing w:val="15"/>
          <w:lang w:eastAsia="en-US"/>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14:paraId="7AAC4166" w14:textId="77777777" w:rsidR="004802CA" w:rsidRPr="00C851A3" w:rsidRDefault="004802CA" w:rsidP="004802CA">
      <w:pPr>
        <w:widowControl/>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По предоставленным материалам развитие системы теплоснабжения поселения предполагает подключение перспективной нагрузки к котельным п. Куть-Ях и ст. Куть-Ях. </w:t>
      </w:r>
    </w:p>
    <w:p w14:paraId="3D55E38F" w14:textId="41967DD7" w:rsidR="004802CA" w:rsidRPr="00C851A3" w:rsidRDefault="004802CA" w:rsidP="004802CA">
      <w:pPr>
        <w:widowControl/>
        <w:spacing w:line="276" w:lineRule="auto"/>
        <w:ind w:firstLine="567"/>
        <w:rPr>
          <w:rFonts w:ascii="Times New Roman" w:eastAsia="Calibri" w:hAnsi="Times New Roman" w:cs="Times New Roman"/>
          <w:color w:val="000000"/>
          <w:sz w:val="28"/>
          <w:szCs w:val="28"/>
          <w:lang w:eastAsia="en-US"/>
        </w:rPr>
      </w:pPr>
      <w:r w:rsidRPr="00C851A3">
        <w:rPr>
          <w:rFonts w:ascii="Times New Roman" w:eastAsia="Calibri" w:hAnsi="Times New Roman" w:cs="Times New Roman"/>
          <w:color w:val="000000"/>
          <w:lang w:eastAsia="en-US"/>
        </w:rPr>
        <w:lastRenderedPageBreak/>
        <w:t xml:space="preserve">Капитальные затраты с указанием периодов реализации и итоговых затрат представлены в таблице </w:t>
      </w:r>
      <w:bookmarkStart w:id="14" w:name="_Hlk39643522"/>
      <w:r w:rsidR="00ED5B53" w:rsidRPr="00C851A3">
        <w:rPr>
          <w:rFonts w:ascii="Times New Roman" w:eastAsia="Calibri" w:hAnsi="Times New Roman" w:cs="Times New Roman"/>
          <w:color w:val="000000"/>
          <w:lang w:eastAsia="en-US"/>
        </w:rPr>
        <w:t>6.2.</w:t>
      </w:r>
      <w:r w:rsidRPr="00C851A3">
        <w:rPr>
          <w:rFonts w:ascii="Times New Roman" w:eastAsia="Calibri" w:hAnsi="Times New Roman" w:cs="Times New Roman"/>
          <w:color w:val="000000"/>
          <w:lang w:eastAsia="en-US"/>
        </w:rPr>
        <w:t>1.</w:t>
      </w:r>
      <w:bookmarkEnd w:id="14"/>
      <w:r w:rsidRPr="00C851A3">
        <w:rPr>
          <w:rFonts w:ascii="Times New Roman" w:eastAsia="Calibri" w:hAnsi="Times New Roman" w:cs="Times New Roman"/>
          <w:color w:val="000000"/>
          <w:sz w:val="28"/>
          <w:szCs w:val="28"/>
          <w:lang w:eastAsia="en-US"/>
        </w:rPr>
        <w:t xml:space="preserve"> </w:t>
      </w:r>
    </w:p>
    <w:p w14:paraId="2307C862" w14:textId="77777777" w:rsidR="004802CA" w:rsidRPr="00C851A3" w:rsidRDefault="004802CA" w:rsidP="004802CA">
      <w:pPr>
        <w:widowControl/>
        <w:spacing w:line="276" w:lineRule="auto"/>
        <w:ind w:firstLine="567"/>
        <w:rPr>
          <w:rFonts w:ascii="Times New Roman" w:eastAsia="Calibri" w:hAnsi="Times New Roman" w:cs="Times New Roman"/>
          <w:color w:val="000000"/>
          <w:sz w:val="28"/>
          <w:szCs w:val="28"/>
          <w:lang w:eastAsia="en-US"/>
        </w:rPr>
      </w:pPr>
    </w:p>
    <w:p w14:paraId="7C9F0C7F" w14:textId="77777777" w:rsidR="004802CA" w:rsidRPr="00C851A3" w:rsidRDefault="004802CA" w:rsidP="00C96792">
      <w:pPr>
        <w:numPr>
          <w:ilvl w:val="2"/>
          <w:numId w:val="3"/>
        </w:numPr>
        <w:spacing w:after="160" w:line="276" w:lineRule="auto"/>
        <w:ind w:left="0" w:firstLine="567"/>
        <w:rPr>
          <w:rFonts w:ascii="Times New Roman" w:eastAsia="Calibri" w:hAnsi="Times New Roman" w:cs="Times New Roman"/>
          <w:b/>
          <w:bCs/>
          <w:color w:val="5A5A5A" w:themeColor="text1" w:themeTint="A5"/>
          <w:spacing w:val="15"/>
          <w:lang w:eastAsia="en-US"/>
        </w:rPr>
      </w:pPr>
      <w:r w:rsidRPr="00C851A3">
        <w:rPr>
          <w:rFonts w:ascii="Times New Roman" w:eastAsia="Calibri" w:hAnsi="Times New Roman" w:cs="Times New Roman"/>
          <w:b/>
          <w:bCs/>
          <w:spacing w:val="15"/>
          <w:lang w:eastAsia="en-US"/>
        </w:rPr>
        <w:t>Реконструкция тепловых сетей с увеличением диаметра трубопроводов для обеспечения перспективных приростов тепловой нагрузки</w:t>
      </w:r>
    </w:p>
    <w:p w14:paraId="7CAF6D7A" w14:textId="30CBF074" w:rsidR="004802CA" w:rsidRPr="00C851A3" w:rsidRDefault="004802CA" w:rsidP="004802CA">
      <w:pPr>
        <w:widowControl/>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В вариантах развития системы теплоснабжения поселения планируется реконструкция магистральных сетей с изменением диаметра. Капитальные затраты с указанием периодов реализации и итоговых затрат представлены в таблице </w:t>
      </w:r>
      <w:r w:rsidR="00ED5B53" w:rsidRPr="00C851A3">
        <w:rPr>
          <w:rFonts w:ascii="Times New Roman" w:eastAsia="Calibri" w:hAnsi="Times New Roman" w:cs="Times New Roman"/>
          <w:color w:val="000000"/>
          <w:lang w:eastAsia="en-US"/>
        </w:rPr>
        <w:t>6.2.1.</w:t>
      </w:r>
      <w:r w:rsidRPr="00C851A3">
        <w:rPr>
          <w:rFonts w:ascii="Times New Roman" w:eastAsia="Calibri" w:hAnsi="Times New Roman" w:cs="Times New Roman"/>
          <w:color w:val="000000"/>
          <w:lang w:eastAsia="en-US"/>
        </w:rPr>
        <w:t xml:space="preserve"> </w:t>
      </w:r>
    </w:p>
    <w:p w14:paraId="7107DF92" w14:textId="77777777" w:rsidR="004802CA" w:rsidRPr="00C851A3" w:rsidRDefault="004802CA" w:rsidP="004802CA">
      <w:pPr>
        <w:widowControl/>
        <w:spacing w:line="276" w:lineRule="auto"/>
        <w:ind w:firstLine="567"/>
        <w:rPr>
          <w:rFonts w:ascii="Times New Roman" w:eastAsia="Calibri" w:hAnsi="Times New Roman" w:cs="Times New Roman"/>
          <w:color w:val="000000"/>
          <w:sz w:val="28"/>
          <w:szCs w:val="28"/>
          <w:lang w:eastAsia="en-US"/>
        </w:rPr>
      </w:pPr>
    </w:p>
    <w:p w14:paraId="5618E6CA" w14:textId="77777777" w:rsidR="004802CA" w:rsidRPr="00C851A3" w:rsidRDefault="004802CA" w:rsidP="00C96792">
      <w:pPr>
        <w:numPr>
          <w:ilvl w:val="2"/>
          <w:numId w:val="3"/>
        </w:numPr>
        <w:spacing w:after="160" w:line="276" w:lineRule="auto"/>
        <w:ind w:left="0" w:firstLine="567"/>
        <w:rPr>
          <w:rFonts w:ascii="Times New Roman" w:eastAsia="Calibri" w:hAnsi="Times New Roman" w:cs="Times New Roman"/>
          <w:b/>
          <w:bCs/>
          <w:color w:val="5A5A5A" w:themeColor="text1" w:themeTint="A5"/>
          <w:spacing w:val="15"/>
          <w:lang w:eastAsia="en-US"/>
        </w:rPr>
      </w:pPr>
      <w:r w:rsidRPr="00C851A3">
        <w:rPr>
          <w:rFonts w:ascii="Times New Roman" w:eastAsia="Calibri" w:hAnsi="Times New Roman" w:cs="Times New Roman"/>
          <w:b/>
          <w:bCs/>
          <w:spacing w:val="15"/>
          <w:lang w:eastAsia="en-US"/>
        </w:rPr>
        <w:t>Реконструкция тепловых сетей, подлежащих замене в связи с исчерпанием эксплуатационного ресурса</w:t>
      </w:r>
    </w:p>
    <w:p w14:paraId="145AABE0" w14:textId="2EF2F120" w:rsidR="004802CA" w:rsidRPr="00C851A3" w:rsidRDefault="004802CA" w:rsidP="004802CA">
      <w:pPr>
        <w:widowControl/>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Все трубопроводы со сроком эксплуатации 25 лет и более предлагается заменить без изменения диаметров. Перед заменой тепловых сетей требуется проводить комплексную диагностику трубопроводов (неразрушающий контроль). Основным эффектом от реализации данного мероприятия является снижение тепловых потерь при передаче теплоносителя от источника до потребителей. Капитальные затраты с указанием периодов реализации и итоговых затрат представлены в таблице </w:t>
      </w:r>
      <w:r w:rsidR="00ED5B53" w:rsidRPr="00C851A3">
        <w:rPr>
          <w:rFonts w:ascii="Times New Roman" w:eastAsia="Calibri" w:hAnsi="Times New Roman" w:cs="Times New Roman"/>
          <w:color w:val="000000"/>
          <w:lang w:eastAsia="en-US"/>
        </w:rPr>
        <w:t>6.2.1.</w:t>
      </w:r>
    </w:p>
    <w:p w14:paraId="5C7D3198" w14:textId="77777777" w:rsidR="004802CA" w:rsidRPr="00C851A3" w:rsidRDefault="004802CA" w:rsidP="004802CA">
      <w:pPr>
        <w:widowControl/>
        <w:spacing w:line="276" w:lineRule="auto"/>
        <w:ind w:firstLine="567"/>
        <w:rPr>
          <w:rFonts w:ascii="Times New Roman" w:eastAsia="Calibri" w:hAnsi="Times New Roman" w:cs="Times New Roman"/>
          <w:color w:val="000000"/>
          <w:sz w:val="28"/>
          <w:szCs w:val="28"/>
          <w:lang w:eastAsia="en-US"/>
        </w:rPr>
      </w:pPr>
    </w:p>
    <w:p w14:paraId="49E48223" w14:textId="77777777" w:rsidR="004802CA" w:rsidRPr="00C851A3" w:rsidRDefault="004802CA" w:rsidP="00C96792">
      <w:pPr>
        <w:numPr>
          <w:ilvl w:val="1"/>
          <w:numId w:val="3"/>
        </w:numPr>
        <w:spacing w:after="160" w:line="276" w:lineRule="auto"/>
        <w:ind w:left="0" w:firstLine="567"/>
        <w:rPr>
          <w:rFonts w:ascii="Times New Roman" w:eastAsia="Calibri" w:hAnsi="Times New Roman" w:cs="Times New Roman"/>
          <w:b/>
          <w:bCs/>
          <w:color w:val="5A5A5A" w:themeColor="text1" w:themeTint="A5"/>
          <w:spacing w:val="15"/>
          <w:lang w:eastAsia="en-US"/>
        </w:rPr>
      </w:pPr>
      <w:r w:rsidRPr="00C851A3">
        <w:rPr>
          <w:rFonts w:ascii="Times New Roman" w:eastAsia="Calibri" w:hAnsi="Times New Roman" w:cs="Times New Roman"/>
          <w:b/>
          <w:bCs/>
          <w:spacing w:val="15"/>
          <w:lang w:eastAsia="en-US"/>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C851A3">
        <w:rPr>
          <w:rFonts w:ascii="Times New Roman" w:eastAsia="Calibri" w:hAnsi="Times New Roman" w:cs="Times New Roman"/>
          <w:b/>
          <w:bCs/>
          <w:color w:val="5A5A5A" w:themeColor="text1" w:themeTint="A5"/>
          <w:spacing w:val="15"/>
          <w:lang w:eastAsia="en-US"/>
        </w:rPr>
        <w:t xml:space="preserve"> </w:t>
      </w:r>
    </w:p>
    <w:p w14:paraId="5E616476" w14:textId="77777777" w:rsidR="004802CA" w:rsidRPr="00C851A3" w:rsidRDefault="004802CA" w:rsidP="004802CA">
      <w:pPr>
        <w:widowControl/>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На сегодняшний день с. п. Куть-Ях имеет две изолированные системы теплоснабжения, поэтому отсутствует возможность поставки тепловой энергии от различных источников тепловой энергии. </w:t>
      </w:r>
    </w:p>
    <w:p w14:paraId="5957E459" w14:textId="77777777" w:rsidR="004802CA" w:rsidRPr="00C851A3" w:rsidRDefault="004802CA" w:rsidP="004802CA">
      <w:pPr>
        <w:widowControl/>
        <w:spacing w:line="276" w:lineRule="auto"/>
        <w:ind w:firstLine="567"/>
        <w:rPr>
          <w:rFonts w:ascii="Times New Roman" w:eastAsia="Calibri" w:hAnsi="Times New Roman" w:cs="Times New Roman"/>
          <w:color w:val="000000"/>
          <w:sz w:val="28"/>
          <w:szCs w:val="28"/>
          <w:lang w:eastAsia="en-US"/>
        </w:rPr>
      </w:pPr>
    </w:p>
    <w:p w14:paraId="1BE0103D" w14:textId="77777777" w:rsidR="004802CA" w:rsidRPr="00C851A3" w:rsidRDefault="004802CA" w:rsidP="00C96792">
      <w:pPr>
        <w:numPr>
          <w:ilvl w:val="1"/>
          <w:numId w:val="3"/>
        </w:numPr>
        <w:spacing w:after="160" w:line="276" w:lineRule="auto"/>
        <w:ind w:left="0" w:firstLine="567"/>
        <w:rPr>
          <w:rFonts w:ascii="Times New Roman" w:eastAsia="Calibri" w:hAnsi="Times New Roman" w:cs="Times New Roman"/>
          <w:b/>
          <w:bCs/>
          <w:color w:val="5A5A5A" w:themeColor="text1" w:themeTint="A5"/>
          <w:spacing w:val="15"/>
          <w:lang w:eastAsia="en-US"/>
        </w:rPr>
      </w:pPr>
      <w:r w:rsidRPr="00C851A3">
        <w:rPr>
          <w:rFonts w:ascii="Times New Roman" w:eastAsia="Calibri" w:hAnsi="Times New Roman" w:cs="Times New Roman"/>
          <w:b/>
          <w:bCs/>
          <w:spacing w:val="15"/>
          <w:lang w:eastAsia="en-US"/>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C851A3">
        <w:rPr>
          <w:rFonts w:ascii="Times New Roman" w:eastAsia="Calibri" w:hAnsi="Times New Roman" w:cs="Times New Roman"/>
          <w:b/>
          <w:bCs/>
          <w:color w:val="5A5A5A" w:themeColor="text1" w:themeTint="A5"/>
          <w:spacing w:val="15"/>
          <w:lang w:eastAsia="en-US"/>
        </w:rPr>
        <w:t xml:space="preserve"> </w:t>
      </w:r>
    </w:p>
    <w:p w14:paraId="7DDBA8D5" w14:textId="77777777" w:rsidR="004802CA" w:rsidRPr="00C851A3" w:rsidRDefault="004802CA" w:rsidP="004802CA">
      <w:pPr>
        <w:widowControl/>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Перевод котельных в пиковый режим работы и ликвидация котельных не предлагается. </w:t>
      </w:r>
    </w:p>
    <w:p w14:paraId="6EE8E7D1" w14:textId="77777777" w:rsidR="004802CA" w:rsidRPr="00C851A3" w:rsidRDefault="004802CA" w:rsidP="004802CA">
      <w:pPr>
        <w:widowControl/>
        <w:spacing w:line="276" w:lineRule="auto"/>
        <w:ind w:firstLine="567"/>
        <w:rPr>
          <w:rFonts w:ascii="Times New Roman" w:eastAsia="Calibri" w:hAnsi="Times New Roman" w:cs="Times New Roman"/>
          <w:color w:val="000000"/>
          <w:sz w:val="28"/>
          <w:szCs w:val="28"/>
          <w:lang w:eastAsia="en-US"/>
        </w:rPr>
      </w:pPr>
    </w:p>
    <w:p w14:paraId="78122140" w14:textId="77777777" w:rsidR="004802CA" w:rsidRPr="00C851A3" w:rsidRDefault="004802CA" w:rsidP="00ED5B53">
      <w:pPr>
        <w:numPr>
          <w:ilvl w:val="1"/>
          <w:numId w:val="3"/>
        </w:numPr>
        <w:spacing w:after="160" w:line="276" w:lineRule="auto"/>
        <w:ind w:left="0" w:firstLine="567"/>
        <w:rPr>
          <w:rFonts w:ascii="Times New Roman" w:eastAsia="Calibri" w:hAnsi="Times New Roman" w:cs="Times New Roman"/>
          <w:b/>
          <w:bCs/>
          <w:color w:val="5A5A5A" w:themeColor="text1" w:themeTint="A5"/>
          <w:spacing w:val="15"/>
          <w:lang w:eastAsia="en-US"/>
        </w:rPr>
      </w:pPr>
      <w:r w:rsidRPr="00C851A3">
        <w:rPr>
          <w:rFonts w:ascii="Times New Roman" w:eastAsia="Calibri" w:hAnsi="Times New Roman" w:cs="Times New Roman"/>
          <w:b/>
          <w:bCs/>
          <w:spacing w:val="15"/>
          <w:lang w:eastAsia="en-US"/>
        </w:rPr>
        <w:t>Предложения по строительству и реконструкции тепловых сетей для обеспечения нормативной надежности и безопасности теплоснабжения</w:t>
      </w:r>
      <w:r w:rsidRPr="00C851A3">
        <w:rPr>
          <w:rFonts w:ascii="Times New Roman" w:eastAsia="Calibri" w:hAnsi="Times New Roman" w:cs="Times New Roman"/>
          <w:b/>
          <w:bCs/>
          <w:color w:val="5A5A5A" w:themeColor="text1" w:themeTint="A5"/>
          <w:spacing w:val="15"/>
          <w:lang w:eastAsia="en-US"/>
        </w:rPr>
        <w:t xml:space="preserve"> </w:t>
      </w:r>
    </w:p>
    <w:p w14:paraId="6A929CD8" w14:textId="77777777" w:rsidR="004802CA" w:rsidRPr="00C851A3" w:rsidRDefault="004802CA" w:rsidP="00ED5B53">
      <w:pPr>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Строительство и реконструкция тепловых сетей для обеспечения нормативной надежности теплоснабжения в Схеме с. п. Куть-Ях предусмотрено.</w:t>
      </w:r>
    </w:p>
    <w:p w14:paraId="6B4BB718" w14:textId="7E2874D9" w:rsidR="00ED5B53" w:rsidRPr="00C851A3" w:rsidRDefault="004802CA" w:rsidP="00D57C47">
      <w:pPr>
        <w:ind w:firstLine="567"/>
        <w:rPr>
          <w:rFonts w:ascii="Times New Roman" w:hAnsi="Times New Roman" w:cs="Times New Roman"/>
        </w:rPr>
      </w:pPr>
      <w:r w:rsidRPr="00C851A3">
        <w:rPr>
          <w:rFonts w:ascii="Times New Roman" w:eastAsia="Calibri" w:hAnsi="Times New Roman" w:cs="Times New Roman"/>
          <w:color w:val="000000"/>
          <w:lang w:eastAsia="en-US"/>
        </w:rPr>
        <w:t xml:space="preserve">Капитальные затраты с указанием периодов реализации и итоговых затрат представлены в таблице </w:t>
      </w:r>
      <w:r w:rsidR="00ED5B53" w:rsidRPr="00C851A3">
        <w:rPr>
          <w:rFonts w:ascii="Times New Roman" w:eastAsia="Calibri" w:hAnsi="Times New Roman" w:cs="Times New Roman"/>
          <w:color w:val="000000"/>
          <w:lang w:eastAsia="en-US"/>
        </w:rPr>
        <w:t>6.2.1.</w:t>
      </w:r>
    </w:p>
    <w:p w14:paraId="2DAFCEC1" w14:textId="77777777" w:rsidR="0098714A" w:rsidRPr="00C851A3" w:rsidRDefault="0098714A" w:rsidP="00A64BDB">
      <w:pPr>
        <w:pStyle w:val="ac"/>
        <w:numPr>
          <w:ilvl w:val="0"/>
          <w:numId w:val="3"/>
        </w:numPr>
        <w:jc w:val="both"/>
        <w:rPr>
          <w:rFonts w:ascii="Times New Roman" w:hAnsi="Times New Roman"/>
        </w:rPr>
      </w:pPr>
      <w:bookmarkStart w:id="15" w:name="_Toc39647522"/>
      <w:bookmarkStart w:id="16" w:name="sub_21"/>
      <w:r w:rsidRPr="00C851A3">
        <w:rPr>
          <w:rFonts w:ascii="Times New Roman" w:hAnsi="Times New Roman"/>
        </w:rPr>
        <w:t>Предложения по переводу открытых систем теплоснабжения (горячего водоснабжения) в закрытые системы горячего водоснабжения</w:t>
      </w:r>
      <w:bookmarkEnd w:id="15"/>
    </w:p>
    <w:p w14:paraId="4C9B7C55" w14:textId="13C0410C" w:rsidR="00A64BDB" w:rsidRPr="00C851A3" w:rsidRDefault="00A64BDB" w:rsidP="00A64BDB">
      <w:pPr>
        <w:ind w:firstLine="567"/>
        <w:rPr>
          <w:rFonts w:ascii="Times New Roman" w:hAnsi="Times New Roman" w:cs="Times New Roman"/>
        </w:rPr>
      </w:pPr>
    </w:p>
    <w:p w14:paraId="7111C069" w14:textId="77777777" w:rsidR="004802CA" w:rsidRPr="00C851A3" w:rsidRDefault="004802CA" w:rsidP="004802CA">
      <w:pPr>
        <w:widowControl/>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lastRenderedPageBreak/>
        <w:t xml:space="preserve">Поправки в федеральный закон № 190 «О теплоснабжении» вступили в силу с 1 января 2013 года. Одна из самых значимых из них – о запрете на подключение объектов капстроительства к централизованным открытым системам теплоснабжения для нужд горячего водоснабжения – содержится в дополнении к статье 29. Кроме того, 07.12.2011 года был принят федеральный закон № 417-ФЗ, согласно которому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14:paraId="510F8291" w14:textId="77777777" w:rsidR="004802CA" w:rsidRPr="00C851A3" w:rsidRDefault="004802CA" w:rsidP="004802CA">
      <w:pPr>
        <w:widowControl/>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Это означает поэтапный переход на новую схему теплоснабжения, называемой закрытой. </w:t>
      </w:r>
    </w:p>
    <w:p w14:paraId="5B10C96B" w14:textId="77777777" w:rsidR="004802CA" w:rsidRPr="00C851A3" w:rsidRDefault="004802CA" w:rsidP="004802CA">
      <w:pPr>
        <w:widowControl/>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Закрытая схема ГВС предусматривает, что холодная вода из наружной водопроводной сети подается в теплообменник, нагревается до необходимой температуры, а затем посредством насосов транспортируется потребителям. </w:t>
      </w:r>
    </w:p>
    <w:p w14:paraId="2E0BF86C" w14:textId="77777777" w:rsidR="004802CA" w:rsidRPr="00C851A3" w:rsidRDefault="004802CA" w:rsidP="004802CA">
      <w:pPr>
        <w:widowControl/>
        <w:spacing w:line="276" w:lineRule="auto"/>
        <w:ind w:firstLine="567"/>
        <w:rPr>
          <w:rFonts w:ascii="Times New Roman" w:eastAsia="Calibri" w:hAnsi="Times New Roman" w:cs="Times New Roman"/>
          <w:color w:val="000000"/>
          <w:sz w:val="28"/>
          <w:szCs w:val="28"/>
          <w:lang w:eastAsia="en-US"/>
        </w:rPr>
      </w:pPr>
      <w:r w:rsidRPr="00C851A3">
        <w:rPr>
          <w:rFonts w:ascii="Times New Roman" w:eastAsia="Calibri" w:hAnsi="Times New Roman" w:cs="Times New Roman"/>
          <w:color w:val="000000"/>
          <w:lang w:eastAsia="en-US"/>
        </w:rPr>
        <w:t>В связи с этим для сельского поселения Куть-Ях при рассмотрении при последующей актуализации схемы теплоснабжения варианта развития по оптимистичному сценарию, предлагается реализовать переход с открытой системы ГВС на закрытую схему с использованием центрального теплового пункта (ЦТП) либо установки дополнительного оборудования в зданиях котельных с. п. Куть-Ях.</w:t>
      </w:r>
      <w:r w:rsidRPr="00C851A3">
        <w:rPr>
          <w:rFonts w:ascii="Times New Roman" w:eastAsia="Calibri" w:hAnsi="Times New Roman" w:cs="Times New Roman"/>
          <w:color w:val="000000"/>
          <w:sz w:val="28"/>
          <w:szCs w:val="28"/>
          <w:lang w:eastAsia="en-US"/>
        </w:rPr>
        <w:t xml:space="preserve"> </w:t>
      </w:r>
    </w:p>
    <w:p w14:paraId="1C4605F4" w14:textId="33C6E609" w:rsidR="004802CA" w:rsidRPr="00C851A3" w:rsidRDefault="004802CA" w:rsidP="004802CA">
      <w:pPr>
        <w:widowControl/>
        <w:autoSpaceDE/>
        <w:autoSpaceDN/>
        <w:adjustRightInd/>
        <w:spacing w:after="200"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Затраты по установке оборудования на котельной п. Куть-Ях приведены в таблице </w:t>
      </w:r>
      <w:r w:rsidR="00ED5B53" w:rsidRPr="00C851A3">
        <w:rPr>
          <w:rFonts w:ascii="Times New Roman" w:eastAsia="Calibri" w:hAnsi="Times New Roman" w:cs="Times New Roman"/>
          <w:color w:val="000000"/>
          <w:lang w:eastAsia="en-US"/>
        </w:rPr>
        <w:t>7</w:t>
      </w:r>
      <w:r w:rsidRPr="00C851A3">
        <w:rPr>
          <w:rFonts w:ascii="Times New Roman" w:eastAsia="Calibri" w:hAnsi="Times New Roman" w:cs="Times New Roman"/>
          <w:color w:val="000000"/>
          <w:lang w:eastAsia="en-US"/>
        </w:rPr>
        <w:t>.1.</w:t>
      </w:r>
    </w:p>
    <w:p w14:paraId="2A224F92" w14:textId="24035E00" w:rsidR="004802CA" w:rsidRPr="00C851A3" w:rsidRDefault="004802CA" w:rsidP="004802CA">
      <w:pPr>
        <w:widowControl/>
        <w:autoSpaceDE/>
        <w:autoSpaceDN/>
        <w:adjustRightInd/>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Таблица </w:t>
      </w:r>
      <w:r w:rsidR="00ED5B53" w:rsidRPr="00C851A3">
        <w:rPr>
          <w:rFonts w:ascii="Times New Roman" w:eastAsia="Calibri" w:hAnsi="Times New Roman" w:cs="Times New Roman"/>
          <w:color w:val="000000"/>
          <w:lang w:eastAsia="en-US"/>
        </w:rPr>
        <w:t>7</w:t>
      </w:r>
      <w:r w:rsidRPr="00C851A3">
        <w:rPr>
          <w:rFonts w:ascii="Times New Roman" w:eastAsia="Calibri" w:hAnsi="Times New Roman" w:cs="Times New Roman"/>
          <w:color w:val="000000"/>
          <w:lang w:eastAsia="en-US"/>
        </w:rPr>
        <w:t>.1. Капитальные затраты по установке оборудования на котельной п. Куть-Ях</w:t>
      </w:r>
    </w:p>
    <w:tbl>
      <w:tblPr>
        <w:tblW w:w="10081" w:type="dxa"/>
        <w:jc w:val="center"/>
        <w:tblLook w:val="04A0" w:firstRow="1" w:lastRow="0" w:firstColumn="1" w:lastColumn="0" w:noHBand="0" w:noVBand="1"/>
      </w:tblPr>
      <w:tblGrid>
        <w:gridCol w:w="5382"/>
        <w:gridCol w:w="4699"/>
      </w:tblGrid>
      <w:tr w:rsidR="004802CA" w:rsidRPr="00C851A3" w14:paraId="0D9FCEF9" w14:textId="77777777" w:rsidTr="004802CA">
        <w:trPr>
          <w:trHeight w:val="522"/>
          <w:jc w:val="center"/>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368CA" w14:textId="77777777" w:rsidR="004802CA" w:rsidRPr="00C851A3" w:rsidRDefault="004802CA" w:rsidP="004802CA">
            <w:pPr>
              <w:widowControl/>
              <w:autoSpaceDE/>
              <w:autoSpaceDN/>
              <w:adjustRightInd/>
              <w:ind w:firstLine="0"/>
              <w:rPr>
                <w:rFonts w:ascii="Times New Roman" w:hAnsi="Times New Roman" w:cs="Times New Roman"/>
                <w:b/>
                <w:bCs/>
                <w:color w:val="000000"/>
                <w:sz w:val="20"/>
                <w:szCs w:val="20"/>
              </w:rPr>
            </w:pPr>
            <w:bookmarkStart w:id="17" w:name="sub_1239"/>
            <w:r w:rsidRPr="00C851A3">
              <w:rPr>
                <w:rFonts w:ascii="Times New Roman" w:hAnsi="Times New Roman" w:cs="Times New Roman"/>
                <w:b/>
                <w:bCs/>
                <w:color w:val="000000"/>
                <w:sz w:val="20"/>
                <w:szCs w:val="20"/>
              </w:rPr>
              <w:t xml:space="preserve">Статьи затрат </w:t>
            </w:r>
          </w:p>
        </w:tc>
        <w:tc>
          <w:tcPr>
            <w:tcW w:w="4699" w:type="dxa"/>
            <w:tcBorders>
              <w:top w:val="single" w:sz="4" w:space="0" w:color="auto"/>
              <w:left w:val="nil"/>
              <w:bottom w:val="single" w:sz="4" w:space="0" w:color="auto"/>
              <w:right w:val="single" w:sz="4" w:space="0" w:color="auto"/>
            </w:tcBorders>
            <w:shd w:val="clear" w:color="auto" w:fill="auto"/>
            <w:vAlign w:val="center"/>
            <w:hideMark/>
          </w:tcPr>
          <w:p w14:paraId="77E7AB34" w14:textId="77777777" w:rsidR="004802CA" w:rsidRPr="00C851A3" w:rsidRDefault="004802CA" w:rsidP="004802CA">
            <w:pPr>
              <w:widowControl/>
              <w:autoSpaceDE/>
              <w:autoSpaceDN/>
              <w:adjustRightInd/>
              <w:ind w:firstLine="0"/>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xml:space="preserve">Стоимость в ценах 2018 года, тыс. руб. </w:t>
            </w:r>
          </w:p>
        </w:tc>
      </w:tr>
      <w:tr w:rsidR="004802CA" w:rsidRPr="00C851A3" w14:paraId="4A4AE140" w14:textId="77777777" w:rsidTr="004802CA">
        <w:trPr>
          <w:trHeight w:val="20"/>
          <w:jc w:val="center"/>
        </w:trPr>
        <w:tc>
          <w:tcPr>
            <w:tcW w:w="10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D3E6D2" w14:textId="77777777" w:rsidR="004802CA" w:rsidRPr="00C851A3" w:rsidRDefault="004802CA" w:rsidP="004802CA">
            <w:pPr>
              <w:widowControl/>
              <w:autoSpaceDE/>
              <w:autoSpaceDN/>
              <w:adjustRightInd/>
              <w:ind w:firstLine="0"/>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xml:space="preserve">Оборудование: </w:t>
            </w:r>
            <w:r w:rsidRPr="00C851A3">
              <w:rPr>
                <w:rFonts w:ascii="Times New Roman" w:hAnsi="Times New Roman" w:cs="Times New Roman"/>
                <w:color w:val="000000"/>
                <w:sz w:val="20"/>
                <w:szCs w:val="20"/>
              </w:rPr>
              <w:t xml:space="preserve">теплообменник НН-№41-Ридан, насос Calpeda NM 40/12CE, 2 шт. </w:t>
            </w:r>
          </w:p>
        </w:tc>
      </w:tr>
      <w:tr w:rsidR="004802CA" w:rsidRPr="00C851A3" w14:paraId="41691749" w14:textId="77777777" w:rsidTr="004802CA">
        <w:trPr>
          <w:trHeight w:val="20"/>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35B041B9" w14:textId="77777777" w:rsidR="004802CA" w:rsidRPr="00C851A3" w:rsidRDefault="004802CA" w:rsidP="004802CA">
            <w:pPr>
              <w:widowControl/>
              <w:autoSpaceDE/>
              <w:autoSpaceDN/>
              <w:adjustRightInd/>
              <w:ind w:firstLine="0"/>
              <w:rPr>
                <w:rFonts w:ascii="Times New Roman" w:hAnsi="Times New Roman" w:cs="Times New Roman"/>
                <w:color w:val="000000"/>
                <w:sz w:val="20"/>
                <w:szCs w:val="20"/>
              </w:rPr>
            </w:pPr>
            <w:r w:rsidRPr="00C851A3">
              <w:rPr>
                <w:rFonts w:ascii="Times New Roman" w:hAnsi="Times New Roman" w:cs="Times New Roman"/>
                <w:color w:val="000000"/>
                <w:sz w:val="20"/>
                <w:szCs w:val="20"/>
              </w:rPr>
              <w:t xml:space="preserve">ПИР и ПСД </w:t>
            </w:r>
          </w:p>
        </w:tc>
        <w:tc>
          <w:tcPr>
            <w:tcW w:w="4699" w:type="dxa"/>
            <w:tcBorders>
              <w:top w:val="nil"/>
              <w:left w:val="nil"/>
              <w:bottom w:val="single" w:sz="4" w:space="0" w:color="auto"/>
              <w:right w:val="single" w:sz="4" w:space="0" w:color="auto"/>
            </w:tcBorders>
            <w:shd w:val="clear" w:color="auto" w:fill="auto"/>
            <w:vAlign w:val="center"/>
            <w:hideMark/>
          </w:tcPr>
          <w:p w14:paraId="45D61825" w14:textId="77777777" w:rsidR="004802CA" w:rsidRPr="00C851A3" w:rsidRDefault="004802CA" w:rsidP="004802CA">
            <w:pPr>
              <w:widowControl/>
              <w:autoSpaceDE/>
              <w:autoSpaceDN/>
              <w:adjustRightInd/>
              <w:ind w:firstLine="0"/>
              <w:rPr>
                <w:rFonts w:ascii="Times New Roman" w:hAnsi="Times New Roman" w:cs="Times New Roman"/>
                <w:color w:val="000000"/>
                <w:sz w:val="20"/>
                <w:szCs w:val="20"/>
              </w:rPr>
            </w:pPr>
            <w:r w:rsidRPr="00C851A3">
              <w:rPr>
                <w:rFonts w:ascii="Times New Roman" w:hAnsi="Times New Roman" w:cs="Times New Roman"/>
                <w:color w:val="000000"/>
                <w:sz w:val="20"/>
                <w:szCs w:val="20"/>
              </w:rPr>
              <w:t>8,35</w:t>
            </w:r>
          </w:p>
        </w:tc>
      </w:tr>
      <w:tr w:rsidR="004802CA" w:rsidRPr="00C851A3" w14:paraId="3699FDDC" w14:textId="77777777" w:rsidTr="004802CA">
        <w:trPr>
          <w:trHeight w:val="20"/>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7AF2F2C" w14:textId="77777777" w:rsidR="004802CA" w:rsidRPr="00C851A3" w:rsidRDefault="004802CA" w:rsidP="004802CA">
            <w:pPr>
              <w:widowControl/>
              <w:autoSpaceDE/>
              <w:autoSpaceDN/>
              <w:adjustRightInd/>
              <w:ind w:firstLine="0"/>
              <w:rPr>
                <w:rFonts w:ascii="Times New Roman" w:hAnsi="Times New Roman" w:cs="Times New Roman"/>
                <w:color w:val="000000"/>
                <w:sz w:val="20"/>
                <w:szCs w:val="20"/>
              </w:rPr>
            </w:pPr>
            <w:r w:rsidRPr="00C851A3">
              <w:rPr>
                <w:rFonts w:ascii="Times New Roman" w:hAnsi="Times New Roman" w:cs="Times New Roman"/>
                <w:color w:val="000000"/>
                <w:sz w:val="20"/>
                <w:szCs w:val="20"/>
              </w:rPr>
              <w:t xml:space="preserve">Оборудование </w:t>
            </w:r>
          </w:p>
        </w:tc>
        <w:tc>
          <w:tcPr>
            <w:tcW w:w="4699" w:type="dxa"/>
            <w:tcBorders>
              <w:top w:val="nil"/>
              <w:left w:val="nil"/>
              <w:bottom w:val="single" w:sz="4" w:space="0" w:color="auto"/>
              <w:right w:val="single" w:sz="4" w:space="0" w:color="auto"/>
            </w:tcBorders>
            <w:shd w:val="clear" w:color="auto" w:fill="auto"/>
            <w:vAlign w:val="center"/>
            <w:hideMark/>
          </w:tcPr>
          <w:p w14:paraId="16B19B28" w14:textId="77777777" w:rsidR="004802CA" w:rsidRPr="00C851A3" w:rsidRDefault="004802CA" w:rsidP="004802CA">
            <w:pPr>
              <w:widowControl/>
              <w:autoSpaceDE/>
              <w:autoSpaceDN/>
              <w:adjustRightInd/>
              <w:ind w:firstLine="0"/>
              <w:rPr>
                <w:rFonts w:ascii="Times New Roman" w:hAnsi="Times New Roman" w:cs="Times New Roman"/>
                <w:color w:val="000000"/>
                <w:sz w:val="20"/>
                <w:szCs w:val="20"/>
              </w:rPr>
            </w:pPr>
            <w:r w:rsidRPr="00C851A3">
              <w:rPr>
                <w:rFonts w:ascii="Times New Roman" w:hAnsi="Times New Roman" w:cs="Times New Roman"/>
                <w:color w:val="000000"/>
                <w:sz w:val="20"/>
                <w:szCs w:val="20"/>
              </w:rPr>
              <w:t>83,58</w:t>
            </w:r>
          </w:p>
        </w:tc>
      </w:tr>
      <w:tr w:rsidR="004802CA" w:rsidRPr="00C851A3" w14:paraId="1A19A820" w14:textId="77777777" w:rsidTr="004802CA">
        <w:trPr>
          <w:trHeight w:val="20"/>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CACC0D4" w14:textId="77777777" w:rsidR="004802CA" w:rsidRPr="00C851A3" w:rsidRDefault="004802CA" w:rsidP="004802CA">
            <w:pPr>
              <w:widowControl/>
              <w:autoSpaceDE/>
              <w:autoSpaceDN/>
              <w:adjustRightInd/>
              <w:ind w:firstLine="0"/>
              <w:rPr>
                <w:rFonts w:ascii="Times New Roman" w:hAnsi="Times New Roman" w:cs="Times New Roman"/>
                <w:color w:val="000000"/>
                <w:sz w:val="20"/>
                <w:szCs w:val="20"/>
              </w:rPr>
            </w:pPr>
            <w:r w:rsidRPr="00C851A3">
              <w:rPr>
                <w:rFonts w:ascii="Times New Roman" w:hAnsi="Times New Roman" w:cs="Times New Roman"/>
                <w:color w:val="000000"/>
                <w:sz w:val="20"/>
                <w:szCs w:val="20"/>
              </w:rPr>
              <w:t xml:space="preserve">Строительно-монтажные и наладочные работы </w:t>
            </w:r>
          </w:p>
        </w:tc>
        <w:tc>
          <w:tcPr>
            <w:tcW w:w="4699" w:type="dxa"/>
            <w:tcBorders>
              <w:top w:val="nil"/>
              <w:left w:val="nil"/>
              <w:bottom w:val="single" w:sz="4" w:space="0" w:color="auto"/>
              <w:right w:val="single" w:sz="4" w:space="0" w:color="auto"/>
            </w:tcBorders>
            <w:shd w:val="clear" w:color="auto" w:fill="auto"/>
            <w:vAlign w:val="center"/>
            <w:hideMark/>
          </w:tcPr>
          <w:p w14:paraId="1A6E720A" w14:textId="77777777" w:rsidR="004802CA" w:rsidRPr="00C851A3" w:rsidRDefault="004802CA" w:rsidP="004802CA">
            <w:pPr>
              <w:widowControl/>
              <w:autoSpaceDE/>
              <w:autoSpaceDN/>
              <w:adjustRightInd/>
              <w:ind w:firstLine="0"/>
              <w:rPr>
                <w:rFonts w:ascii="Times New Roman" w:hAnsi="Times New Roman" w:cs="Times New Roman"/>
                <w:color w:val="000000"/>
                <w:sz w:val="20"/>
                <w:szCs w:val="20"/>
              </w:rPr>
            </w:pPr>
            <w:r w:rsidRPr="00C851A3">
              <w:rPr>
                <w:rFonts w:ascii="Times New Roman" w:hAnsi="Times New Roman" w:cs="Times New Roman"/>
                <w:color w:val="000000"/>
                <w:sz w:val="20"/>
                <w:szCs w:val="20"/>
              </w:rPr>
              <w:t>41,79</w:t>
            </w:r>
          </w:p>
        </w:tc>
      </w:tr>
      <w:tr w:rsidR="004802CA" w:rsidRPr="00C851A3" w14:paraId="0E513AF5" w14:textId="77777777" w:rsidTr="004802CA">
        <w:trPr>
          <w:trHeight w:val="20"/>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655399D5" w14:textId="77777777" w:rsidR="004802CA" w:rsidRPr="00C851A3" w:rsidRDefault="004802CA" w:rsidP="004802CA">
            <w:pPr>
              <w:widowControl/>
              <w:autoSpaceDE/>
              <w:autoSpaceDN/>
              <w:adjustRightInd/>
              <w:ind w:firstLine="0"/>
              <w:rPr>
                <w:rFonts w:ascii="Times New Roman" w:hAnsi="Times New Roman" w:cs="Times New Roman"/>
                <w:color w:val="000000"/>
                <w:sz w:val="20"/>
                <w:szCs w:val="20"/>
              </w:rPr>
            </w:pPr>
            <w:r w:rsidRPr="00C851A3">
              <w:rPr>
                <w:rFonts w:ascii="Times New Roman" w:hAnsi="Times New Roman" w:cs="Times New Roman"/>
                <w:color w:val="000000"/>
                <w:sz w:val="20"/>
                <w:szCs w:val="20"/>
              </w:rPr>
              <w:t xml:space="preserve">Всего капитальные затраты </w:t>
            </w:r>
          </w:p>
        </w:tc>
        <w:tc>
          <w:tcPr>
            <w:tcW w:w="4699" w:type="dxa"/>
            <w:tcBorders>
              <w:top w:val="nil"/>
              <w:left w:val="nil"/>
              <w:bottom w:val="single" w:sz="4" w:space="0" w:color="auto"/>
              <w:right w:val="single" w:sz="4" w:space="0" w:color="auto"/>
            </w:tcBorders>
            <w:shd w:val="clear" w:color="auto" w:fill="auto"/>
            <w:vAlign w:val="center"/>
            <w:hideMark/>
          </w:tcPr>
          <w:p w14:paraId="534161C9" w14:textId="77777777" w:rsidR="004802CA" w:rsidRPr="00C851A3" w:rsidRDefault="004802CA" w:rsidP="004802CA">
            <w:pPr>
              <w:widowControl/>
              <w:autoSpaceDE/>
              <w:autoSpaceDN/>
              <w:adjustRightInd/>
              <w:ind w:firstLine="0"/>
              <w:rPr>
                <w:rFonts w:ascii="Times New Roman" w:hAnsi="Times New Roman" w:cs="Times New Roman"/>
                <w:color w:val="000000"/>
                <w:sz w:val="20"/>
                <w:szCs w:val="20"/>
              </w:rPr>
            </w:pPr>
            <w:r w:rsidRPr="00C851A3">
              <w:rPr>
                <w:rFonts w:ascii="Times New Roman" w:hAnsi="Times New Roman" w:cs="Times New Roman"/>
                <w:color w:val="000000"/>
                <w:sz w:val="20"/>
                <w:szCs w:val="20"/>
              </w:rPr>
              <w:t>133,73</w:t>
            </w:r>
          </w:p>
        </w:tc>
      </w:tr>
      <w:tr w:rsidR="004802CA" w:rsidRPr="00C851A3" w14:paraId="247076B0" w14:textId="77777777" w:rsidTr="004802CA">
        <w:trPr>
          <w:trHeight w:val="20"/>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D4F81CC" w14:textId="77777777" w:rsidR="004802CA" w:rsidRPr="00C851A3" w:rsidRDefault="004802CA" w:rsidP="004802CA">
            <w:pPr>
              <w:widowControl/>
              <w:autoSpaceDE/>
              <w:autoSpaceDN/>
              <w:adjustRightInd/>
              <w:ind w:firstLine="0"/>
              <w:rPr>
                <w:rFonts w:ascii="Times New Roman" w:hAnsi="Times New Roman" w:cs="Times New Roman"/>
                <w:color w:val="000000"/>
                <w:sz w:val="20"/>
                <w:szCs w:val="20"/>
              </w:rPr>
            </w:pPr>
            <w:r w:rsidRPr="00C851A3">
              <w:rPr>
                <w:rFonts w:ascii="Times New Roman" w:hAnsi="Times New Roman" w:cs="Times New Roman"/>
                <w:color w:val="000000"/>
                <w:sz w:val="20"/>
                <w:szCs w:val="20"/>
              </w:rPr>
              <w:t xml:space="preserve">Непредвиденные расходы </w:t>
            </w:r>
          </w:p>
        </w:tc>
        <w:tc>
          <w:tcPr>
            <w:tcW w:w="4699" w:type="dxa"/>
            <w:tcBorders>
              <w:top w:val="nil"/>
              <w:left w:val="nil"/>
              <w:bottom w:val="single" w:sz="4" w:space="0" w:color="auto"/>
              <w:right w:val="single" w:sz="4" w:space="0" w:color="auto"/>
            </w:tcBorders>
            <w:shd w:val="clear" w:color="auto" w:fill="auto"/>
            <w:vAlign w:val="center"/>
            <w:hideMark/>
          </w:tcPr>
          <w:p w14:paraId="4E33632C" w14:textId="77777777" w:rsidR="004802CA" w:rsidRPr="00C851A3" w:rsidRDefault="004802CA" w:rsidP="004802CA">
            <w:pPr>
              <w:widowControl/>
              <w:autoSpaceDE/>
              <w:autoSpaceDN/>
              <w:adjustRightInd/>
              <w:ind w:firstLine="0"/>
              <w:rPr>
                <w:rFonts w:ascii="Times New Roman" w:hAnsi="Times New Roman" w:cs="Times New Roman"/>
                <w:color w:val="000000"/>
                <w:sz w:val="20"/>
                <w:szCs w:val="20"/>
              </w:rPr>
            </w:pPr>
            <w:r w:rsidRPr="00C851A3">
              <w:rPr>
                <w:rFonts w:ascii="Times New Roman" w:hAnsi="Times New Roman" w:cs="Times New Roman"/>
                <w:color w:val="000000"/>
                <w:sz w:val="20"/>
                <w:szCs w:val="20"/>
              </w:rPr>
              <w:t>13,37</w:t>
            </w:r>
          </w:p>
        </w:tc>
      </w:tr>
      <w:tr w:rsidR="004802CA" w:rsidRPr="00C851A3" w14:paraId="0A53153D" w14:textId="77777777" w:rsidTr="004802CA">
        <w:trPr>
          <w:trHeight w:val="20"/>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9860067" w14:textId="77777777" w:rsidR="004802CA" w:rsidRPr="00C851A3" w:rsidRDefault="004802CA" w:rsidP="004802CA">
            <w:pPr>
              <w:widowControl/>
              <w:autoSpaceDE/>
              <w:autoSpaceDN/>
              <w:adjustRightInd/>
              <w:ind w:firstLine="0"/>
              <w:rPr>
                <w:rFonts w:ascii="Times New Roman" w:hAnsi="Times New Roman" w:cs="Times New Roman"/>
                <w:color w:val="000000"/>
                <w:sz w:val="20"/>
                <w:szCs w:val="20"/>
              </w:rPr>
            </w:pPr>
            <w:r w:rsidRPr="00C851A3">
              <w:rPr>
                <w:rFonts w:ascii="Times New Roman" w:hAnsi="Times New Roman" w:cs="Times New Roman"/>
                <w:color w:val="000000"/>
                <w:sz w:val="20"/>
                <w:szCs w:val="20"/>
              </w:rPr>
              <w:t xml:space="preserve">НДС </w:t>
            </w:r>
          </w:p>
        </w:tc>
        <w:tc>
          <w:tcPr>
            <w:tcW w:w="4699" w:type="dxa"/>
            <w:tcBorders>
              <w:top w:val="nil"/>
              <w:left w:val="nil"/>
              <w:bottom w:val="single" w:sz="4" w:space="0" w:color="auto"/>
              <w:right w:val="single" w:sz="4" w:space="0" w:color="auto"/>
            </w:tcBorders>
            <w:shd w:val="clear" w:color="auto" w:fill="auto"/>
            <w:vAlign w:val="center"/>
            <w:hideMark/>
          </w:tcPr>
          <w:p w14:paraId="74CA2750" w14:textId="77777777" w:rsidR="004802CA" w:rsidRPr="00C851A3" w:rsidRDefault="004802CA" w:rsidP="004802CA">
            <w:pPr>
              <w:widowControl/>
              <w:autoSpaceDE/>
              <w:autoSpaceDN/>
              <w:adjustRightInd/>
              <w:ind w:firstLine="0"/>
              <w:rPr>
                <w:rFonts w:ascii="Times New Roman" w:hAnsi="Times New Roman" w:cs="Times New Roman"/>
                <w:color w:val="000000"/>
                <w:sz w:val="20"/>
                <w:szCs w:val="20"/>
              </w:rPr>
            </w:pPr>
            <w:r w:rsidRPr="00C851A3">
              <w:rPr>
                <w:rFonts w:ascii="Times New Roman" w:hAnsi="Times New Roman" w:cs="Times New Roman"/>
                <w:color w:val="000000"/>
                <w:sz w:val="20"/>
                <w:szCs w:val="20"/>
              </w:rPr>
              <w:t>26,48</w:t>
            </w:r>
          </w:p>
        </w:tc>
      </w:tr>
      <w:tr w:rsidR="004802CA" w:rsidRPr="00C851A3" w14:paraId="09DCFB52" w14:textId="77777777" w:rsidTr="004802CA">
        <w:trPr>
          <w:trHeight w:val="20"/>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30626B4D" w14:textId="77777777" w:rsidR="004802CA" w:rsidRPr="00C851A3" w:rsidRDefault="004802CA" w:rsidP="004802CA">
            <w:pPr>
              <w:widowControl/>
              <w:autoSpaceDE/>
              <w:autoSpaceDN/>
              <w:adjustRightInd/>
              <w:ind w:firstLine="0"/>
              <w:rPr>
                <w:rFonts w:ascii="Times New Roman" w:hAnsi="Times New Roman" w:cs="Times New Roman"/>
                <w:b/>
                <w:color w:val="000000"/>
                <w:sz w:val="20"/>
                <w:szCs w:val="20"/>
              </w:rPr>
            </w:pPr>
            <w:r w:rsidRPr="00C851A3">
              <w:rPr>
                <w:rFonts w:ascii="Times New Roman" w:hAnsi="Times New Roman" w:cs="Times New Roman"/>
                <w:b/>
                <w:color w:val="000000"/>
                <w:sz w:val="20"/>
                <w:szCs w:val="20"/>
              </w:rPr>
              <w:t xml:space="preserve">Всего смета проекта </w:t>
            </w:r>
          </w:p>
        </w:tc>
        <w:tc>
          <w:tcPr>
            <w:tcW w:w="4699" w:type="dxa"/>
            <w:tcBorders>
              <w:top w:val="nil"/>
              <w:left w:val="nil"/>
              <w:bottom w:val="single" w:sz="4" w:space="0" w:color="auto"/>
              <w:right w:val="single" w:sz="4" w:space="0" w:color="auto"/>
            </w:tcBorders>
            <w:shd w:val="clear" w:color="auto" w:fill="auto"/>
            <w:noWrap/>
            <w:vAlign w:val="center"/>
            <w:hideMark/>
          </w:tcPr>
          <w:p w14:paraId="4ABB2DE8" w14:textId="77777777" w:rsidR="004802CA" w:rsidRPr="00C851A3" w:rsidRDefault="004802CA" w:rsidP="004802CA">
            <w:pPr>
              <w:widowControl/>
              <w:autoSpaceDE/>
              <w:autoSpaceDN/>
              <w:adjustRightInd/>
              <w:ind w:firstLine="0"/>
              <w:rPr>
                <w:rFonts w:ascii="Times New Roman" w:hAnsi="Times New Roman" w:cs="Times New Roman"/>
                <w:b/>
                <w:color w:val="000000"/>
                <w:sz w:val="20"/>
                <w:szCs w:val="20"/>
              </w:rPr>
            </w:pPr>
            <w:r w:rsidRPr="00C851A3">
              <w:rPr>
                <w:rFonts w:ascii="Times New Roman" w:hAnsi="Times New Roman" w:cs="Times New Roman"/>
                <w:b/>
                <w:color w:val="000000"/>
                <w:sz w:val="20"/>
                <w:szCs w:val="20"/>
              </w:rPr>
              <w:t>307,31</w:t>
            </w:r>
          </w:p>
        </w:tc>
      </w:tr>
    </w:tbl>
    <w:p w14:paraId="715DB1CC" w14:textId="77777777" w:rsidR="0098714A" w:rsidRPr="00C851A3" w:rsidRDefault="0098714A" w:rsidP="00A64BDB">
      <w:pPr>
        <w:pStyle w:val="ac"/>
        <w:numPr>
          <w:ilvl w:val="0"/>
          <w:numId w:val="3"/>
        </w:numPr>
        <w:jc w:val="both"/>
        <w:rPr>
          <w:rFonts w:ascii="Times New Roman" w:hAnsi="Times New Roman"/>
        </w:rPr>
      </w:pPr>
      <w:bookmarkStart w:id="18" w:name="_Toc39647523"/>
      <w:bookmarkStart w:id="19" w:name="sub_22"/>
      <w:bookmarkEnd w:id="16"/>
      <w:bookmarkEnd w:id="17"/>
      <w:r w:rsidRPr="00C851A3">
        <w:rPr>
          <w:rFonts w:ascii="Times New Roman" w:hAnsi="Times New Roman"/>
        </w:rPr>
        <w:t>Перспективные топливные балансы</w:t>
      </w:r>
      <w:bookmarkEnd w:id="18"/>
    </w:p>
    <w:p w14:paraId="327AC730" w14:textId="72B55EDF" w:rsidR="00BC0DCC" w:rsidRPr="00C851A3" w:rsidRDefault="00BC0DCC" w:rsidP="00BC0DCC">
      <w:pPr>
        <w:pStyle w:val="ae"/>
        <w:ind w:left="0" w:firstLine="567"/>
        <w:rPr>
          <w:rFonts w:ascii="Times New Roman" w:hAnsi="Times New Roman" w:cs="Times New Roman"/>
        </w:rPr>
      </w:pPr>
    </w:p>
    <w:p w14:paraId="11953240" w14:textId="77777777" w:rsidR="004802CA" w:rsidRPr="00C851A3" w:rsidRDefault="004802CA" w:rsidP="004802CA">
      <w:pPr>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Котельные с. п. Куть – Ях осуществляют выработку тепловой энергии для целей отопления и ГВС работает в течение отопительного сезона. </w:t>
      </w:r>
    </w:p>
    <w:p w14:paraId="23B56DE9" w14:textId="77777777" w:rsidR="004802CA" w:rsidRPr="00C851A3" w:rsidRDefault="004802CA" w:rsidP="004802CA">
      <w:pPr>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Преобладающим в поселении видом топлива, по совокупности всех систем теплоснабжения является природный газ с низшей теплотворной способностью 7975 ккал/м</w:t>
      </w:r>
      <w:r w:rsidRPr="00C851A3">
        <w:rPr>
          <w:rFonts w:ascii="Times New Roman" w:eastAsia="Calibri" w:hAnsi="Times New Roman" w:cs="Times New Roman"/>
          <w:color w:val="000000"/>
          <w:vertAlign w:val="superscript"/>
          <w:lang w:eastAsia="en-US"/>
        </w:rPr>
        <w:t>3</w:t>
      </w:r>
      <w:r w:rsidRPr="00C851A3">
        <w:rPr>
          <w:rFonts w:ascii="Times New Roman" w:eastAsia="Calibri" w:hAnsi="Times New Roman" w:cs="Times New Roman"/>
          <w:color w:val="000000"/>
          <w:lang w:eastAsia="en-US"/>
        </w:rPr>
        <w:t>, в качестве резервного используется – нефть по ГОСТ Р 51858 с низшей теплотворной способностью топлива 10010 ккал/кг.</w:t>
      </w:r>
    </w:p>
    <w:p w14:paraId="02464104" w14:textId="39F0C59C" w:rsidR="004802CA" w:rsidRPr="00C851A3" w:rsidRDefault="004802CA" w:rsidP="004802CA">
      <w:pPr>
        <w:spacing w:line="276" w:lineRule="auto"/>
        <w:ind w:firstLine="567"/>
        <w:rPr>
          <w:rFonts w:ascii="Times New Roman" w:hAnsi="Times New Roman" w:cs="Times New Roman"/>
        </w:rPr>
      </w:pPr>
      <w:r w:rsidRPr="00C851A3">
        <w:rPr>
          <w:rFonts w:ascii="Times New Roman" w:hAnsi="Times New Roman" w:cs="Times New Roman"/>
        </w:rPr>
        <w:t xml:space="preserve">Расчет по каждому источнику тепловой энергии фактических и перспективных расходов основного вида топлива, необходимого для обеспечения нормативного функционирования источников тепловой энергии на территории МО с. п. Куть – Ях представлен в таблице </w:t>
      </w:r>
      <w:r w:rsidR="00ED5B53" w:rsidRPr="00C851A3">
        <w:rPr>
          <w:rFonts w:ascii="Times New Roman" w:hAnsi="Times New Roman" w:cs="Times New Roman"/>
        </w:rPr>
        <w:t>8</w:t>
      </w:r>
      <w:r w:rsidRPr="00C851A3">
        <w:rPr>
          <w:rFonts w:ascii="Times New Roman" w:hAnsi="Times New Roman" w:cs="Times New Roman"/>
        </w:rPr>
        <w:t>.1.</w:t>
      </w:r>
    </w:p>
    <w:p w14:paraId="5C38E0DC" w14:textId="77777777" w:rsidR="004802CA" w:rsidRPr="00C851A3" w:rsidRDefault="004802CA" w:rsidP="004802CA">
      <w:pPr>
        <w:spacing w:line="276" w:lineRule="auto"/>
        <w:ind w:firstLine="567"/>
        <w:rPr>
          <w:rFonts w:ascii="Times New Roman" w:hAnsi="Times New Roman" w:cs="Times New Roman"/>
        </w:rPr>
      </w:pPr>
      <w:r w:rsidRPr="00C851A3">
        <w:rPr>
          <w:rFonts w:ascii="Times New Roman" w:hAnsi="Times New Roman" w:cs="Times New Roman"/>
        </w:rPr>
        <w:t>Расчет нормативных запасов топлива в разрезе по каждому источнику тепловой энергии выполнен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Министерства энергетики Р от 10 августа 2012 года №377.</w:t>
      </w:r>
    </w:p>
    <w:p w14:paraId="0D1750C9" w14:textId="4369918C" w:rsidR="004802CA" w:rsidRPr="00C851A3" w:rsidRDefault="004802CA" w:rsidP="004802CA">
      <w:pPr>
        <w:spacing w:line="276" w:lineRule="auto"/>
        <w:ind w:firstLine="567"/>
        <w:rPr>
          <w:rFonts w:ascii="Times New Roman" w:hAnsi="Times New Roman" w:cs="Times New Roman"/>
        </w:rPr>
      </w:pPr>
      <w:r w:rsidRPr="00C851A3">
        <w:rPr>
          <w:rFonts w:ascii="Times New Roman" w:hAnsi="Times New Roman" w:cs="Times New Roman"/>
        </w:rPr>
        <w:t xml:space="preserve">Основные исходные данные, результаты расчета создания нормативного неснижаемого запаса топлива (ННЗТ), нормативного эксплуатационного запаса топлива (НЭЗТ) и общего </w:t>
      </w:r>
      <w:r w:rsidRPr="00C851A3">
        <w:rPr>
          <w:rFonts w:ascii="Times New Roman" w:hAnsi="Times New Roman" w:cs="Times New Roman"/>
        </w:rPr>
        <w:lastRenderedPageBreak/>
        <w:t xml:space="preserve">нормативного запаса топлива (ОНЗТ) представлены в таблицах </w:t>
      </w:r>
      <w:r w:rsidR="00ED5B53" w:rsidRPr="00C851A3">
        <w:rPr>
          <w:rFonts w:ascii="Times New Roman" w:hAnsi="Times New Roman" w:cs="Times New Roman"/>
        </w:rPr>
        <w:t>8</w:t>
      </w:r>
      <w:r w:rsidRPr="00C851A3">
        <w:rPr>
          <w:rFonts w:ascii="Times New Roman" w:hAnsi="Times New Roman" w:cs="Times New Roman"/>
        </w:rPr>
        <w:t xml:space="preserve">.2., </w:t>
      </w:r>
      <w:r w:rsidR="00ED5B53" w:rsidRPr="00C851A3">
        <w:rPr>
          <w:rFonts w:ascii="Times New Roman" w:hAnsi="Times New Roman" w:cs="Times New Roman"/>
        </w:rPr>
        <w:t>8</w:t>
      </w:r>
      <w:r w:rsidRPr="00C851A3">
        <w:rPr>
          <w:rFonts w:ascii="Times New Roman" w:hAnsi="Times New Roman" w:cs="Times New Roman"/>
        </w:rPr>
        <w:t xml:space="preserve">.3. и </w:t>
      </w:r>
      <w:r w:rsidR="00ED5B53" w:rsidRPr="00C851A3">
        <w:rPr>
          <w:rFonts w:ascii="Times New Roman" w:hAnsi="Times New Roman" w:cs="Times New Roman"/>
        </w:rPr>
        <w:t>8</w:t>
      </w:r>
      <w:r w:rsidRPr="00C851A3">
        <w:rPr>
          <w:rFonts w:ascii="Times New Roman" w:hAnsi="Times New Roman" w:cs="Times New Roman"/>
        </w:rPr>
        <w:t>.4. соответственно.</w:t>
      </w:r>
    </w:p>
    <w:p w14:paraId="74DD1872" w14:textId="77777777" w:rsidR="004802CA" w:rsidRPr="00C851A3" w:rsidRDefault="004802CA" w:rsidP="004802CA">
      <w:pPr>
        <w:ind w:firstLine="0"/>
        <w:rPr>
          <w:rFonts w:ascii="Times New Roman" w:hAnsi="Times New Roman" w:cs="Times New Roman"/>
        </w:rPr>
        <w:sectPr w:rsidR="004802CA" w:rsidRPr="00C851A3" w:rsidSect="004802CA">
          <w:pgSz w:w="11900" w:h="16800"/>
          <w:pgMar w:top="709" w:right="560" w:bottom="709" w:left="1100" w:header="720" w:footer="720" w:gutter="0"/>
          <w:cols w:space="720"/>
          <w:noEndnote/>
        </w:sectPr>
      </w:pPr>
      <w:bookmarkStart w:id="20" w:name="_GoBack"/>
      <w:bookmarkEnd w:id="20"/>
    </w:p>
    <w:p w14:paraId="60FFC0BA" w14:textId="0A99ED87" w:rsidR="004802CA" w:rsidRPr="00C851A3" w:rsidRDefault="004802CA" w:rsidP="004802CA">
      <w:pPr>
        <w:ind w:firstLine="567"/>
        <w:rPr>
          <w:rFonts w:ascii="Times New Roman" w:hAnsi="Times New Roman" w:cs="Times New Roman"/>
        </w:rPr>
      </w:pPr>
      <w:r w:rsidRPr="00C851A3">
        <w:rPr>
          <w:rFonts w:ascii="Times New Roman" w:hAnsi="Times New Roman" w:cs="Times New Roman"/>
        </w:rPr>
        <w:lastRenderedPageBreak/>
        <w:t xml:space="preserve">Таблица </w:t>
      </w:r>
      <w:r w:rsidR="00ED5B53" w:rsidRPr="00C851A3">
        <w:rPr>
          <w:rFonts w:ascii="Times New Roman" w:hAnsi="Times New Roman" w:cs="Times New Roman"/>
        </w:rPr>
        <w:t>8</w:t>
      </w:r>
      <w:r w:rsidRPr="00C851A3">
        <w:rPr>
          <w:rFonts w:ascii="Times New Roman" w:hAnsi="Times New Roman" w:cs="Times New Roman"/>
        </w:rPr>
        <w:t>.1. Расчет фактических и перспективных расходов основного вида топлива по каждому источнику тепловой энергии</w:t>
      </w:r>
    </w:p>
    <w:p w14:paraId="4E918E64" w14:textId="77777777" w:rsidR="004802CA" w:rsidRPr="00C851A3" w:rsidRDefault="004802CA" w:rsidP="004802CA">
      <w:pPr>
        <w:ind w:firstLine="567"/>
        <w:rPr>
          <w:rFonts w:ascii="Times New Roman" w:hAnsi="Times New Roman" w:cs="Times New Roman"/>
        </w:rPr>
      </w:pPr>
    </w:p>
    <w:tbl>
      <w:tblPr>
        <w:tblW w:w="16098" w:type="dxa"/>
        <w:tblInd w:w="-289" w:type="dxa"/>
        <w:tblLook w:val="04A0" w:firstRow="1" w:lastRow="0" w:firstColumn="1" w:lastColumn="0" w:noHBand="0" w:noVBand="1"/>
      </w:tblPr>
      <w:tblGrid>
        <w:gridCol w:w="539"/>
        <w:gridCol w:w="2974"/>
        <w:gridCol w:w="1398"/>
        <w:gridCol w:w="1139"/>
        <w:gridCol w:w="1080"/>
        <w:gridCol w:w="900"/>
        <w:gridCol w:w="900"/>
        <w:gridCol w:w="900"/>
        <w:gridCol w:w="900"/>
        <w:gridCol w:w="900"/>
        <w:gridCol w:w="866"/>
        <w:gridCol w:w="900"/>
        <w:gridCol w:w="900"/>
        <w:gridCol w:w="900"/>
        <w:gridCol w:w="902"/>
      </w:tblGrid>
      <w:tr w:rsidR="004802CA" w:rsidRPr="00C851A3" w14:paraId="1D7BE425" w14:textId="77777777" w:rsidTr="004802CA">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05E9B"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п/п</w:t>
            </w:r>
          </w:p>
        </w:tc>
        <w:tc>
          <w:tcPr>
            <w:tcW w:w="2980" w:type="dxa"/>
            <w:tcBorders>
              <w:top w:val="single" w:sz="4" w:space="0" w:color="auto"/>
              <w:left w:val="nil"/>
              <w:bottom w:val="single" w:sz="4" w:space="0" w:color="auto"/>
              <w:right w:val="single" w:sz="4" w:space="0" w:color="auto"/>
            </w:tcBorders>
            <w:shd w:val="clear" w:color="auto" w:fill="auto"/>
            <w:vAlign w:val="center"/>
            <w:hideMark/>
          </w:tcPr>
          <w:p w14:paraId="2C0A36B4"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Показатели</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1EE15B6E"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Ед. изм.</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467D3BBD"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2019</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D69A504"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2020</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68EC5EBF"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2021</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4EFBAC7D"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2022</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28150EDA"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2023</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4AE79A0F"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2024</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320E1BA0"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2025</w:t>
            </w:r>
          </w:p>
        </w:tc>
        <w:tc>
          <w:tcPr>
            <w:tcW w:w="856" w:type="dxa"/>
            <w:tcBorders>
              <w:top w:val="single" w:sz="4" w:space="0" w:color="auto"/>
              <w:left w:val="nil"/>
              <w:bottom w:val="single" w:sz="4" w:space="0" w:color="auto"/>
              <w:right w:val="single" w:sz="4" w:space="0" w:color="auto"/>
            </w:tcBorders>
            <w:shd w:val="clear" w:color="auto" w:fill="auto"/>
            <w:vAlign w:val="center"/>
            <w:hideMark/>
          </w:tcPr>
          <w:p w14:paraId="62468B5C"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2026</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475D3824"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2027</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5E3F903F"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2028</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478DB28E"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2029</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2207BA1E"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2030-2035</w:t>
            </w:r>
          </w:p>
        </w:tc>
      </w:tr>
      <w:tr w:rsidR="004802CA" w:rsidRPr="00C851A3" w14:paraId="6C87E772" w14:textId="77777777" w:rsidTr="004802CA">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4EC31B7"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1.</w:t>
            </w:r>
          </w:p>
        </w:tc>
        <w:tc>
          <w:tcPr>
            <w:tcW w:w="15558" w:type="dxa"/>
            <w:gridSpan w:val="14"/>
            <w:tcBorders>
              <w:top w:val="single" w:sz="4" w:space="0" w:color="auto"/>
              <w:left w:val="nil"/>
              <w:bottom w:val="single" w:sz="4" w:space="0" w:color="auto"/>
              <w:right w:val="single" w:sz="4" w:space="0" w:color="000000"/>
            </w:tcBorders>
            <w:shd w:val="clear" w:color="auto" w:fill="auto"/>
            <w:vAlign w:val="center"/>
            <w:hideMark/>
          </w:tcPr>
          <w:p w14:paraId="643BFDE3"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с. п. Куть - Ях, Квартал "Железнодорожный"</w:t>
            </w:r>
          </w:p>
        </w:tc>
      </w:tr>
      <w:tr w:rsidR="004802CA" w:rsidRPr="00C851A3" w14:paraId="7664C33C" w14:textId="77777777" w:rsidTr="004802CA">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4C6F587"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w:t>
            </w:r>
          </w:p>
        </w:tc>
        <w:tc>
          <w:tcPr>
            <w:tcW w:w="2980" w:type="dxa"/>
            <w:tcBorders>
              <w:top w:val="nil"/>
              <w:left w:val="nil"/>
              <w:bottom w:val="single" w:sz="4" w:space="0" w:color="auto"/>
              <w:right w:val="single" w:sz="4" w:space="0" w:color="auto"/>
            </w:tcBorders>
            <w:shd w:val="clear" w:color="auto" w:fill="auto"/>
            <w:vAlign w:val="center"/>
            <w:hideMark/>
          </w:tcPr>
          <w:p w14:paraId="4FC61249"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xml:space="preserve">Выработка тепловой энергии </w:t>
            </w:r>
          </w:p>
        </w:tc>
        <w:tc>
          <w:tcPr>
            <w:tcW w:w="1400" w:type="dxa"/>
            <w:tcBorders>
              <w:top w:val="nil"/>
              <w:left w:val="nil"/>
              <w:bottom w:val="single" w:sz="4" w:space="0" w:color="auto"/>
              <w:right w:val="single" w:sz="4" w:space="0" w:color="auto"/>
            </w:tcBorders>
            <w:shd w:val="clear" w:color="auto" w:fill="auto"/>
            <w:vAlign w:val="center"/>
            <w:hideMark/>
          </w:tcPr>
          <w:p w14:paraId="7CB856FA"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w:t>
            </w:r>
          </w:p>
        </w:tc>
        <w:tc>
          <w:tcPr>
            <w:tcW w:w="1140" w:type="dxa"/>
            <w:tcBorders>
              <w:top w:val="nil"/>
              <w:left w:val="nil"/>
              <w:bottom w:val="single" w:sz="4" w:space="0" w:color="auto"/>
              <w:right w:val="single" w:sz="4" w:space="0" w:color="auto"/>
            </w:tcBorders>
            <w:shd w:val="clear" w:color="auto" w:fill="auto"/>
            <w:vAlign w:val="center"/>
            <w:hideMark/>
          </w:tcPr>
          <w:p w14:paraId="46EDBA91"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9700,4</w:t>
            </w:r>
          </w:p>
        </w:tc>
        <w:tc>
          <w:tcPr>
            <w:tcW w:w="1080" w:type="dxa"/>
            <w:tcBorders>
              <w:top w:val="nil"/>
              <w:left w:val="nil"/>
              <w:bottom w:val="single" w:sz="4" w:space="0" w:color="auto"/>
              <w:right w:val="single" w:sz="4" w:space="0" w:color="auto"/>
            </w:tcBorders>
            <w:shd w:val="clear" w:color="auto" w:fill="auto"/>
            <w:vAlign w:val="center"/>
            <w:hideMark/>
          </w:tcPr>
          <w:p w14:paraId="291B2F5C"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9308,7</w:t>
            </w:r>
          </w:p>
        </w:tc>
        <w:tc>
          <w:tcPr>
            <w:tcW w:w="900" w:type="dxa"/>
            <w:tcBorders>
              <w:top w:val="nil"/>
              <w:left w:val="nil"/>
              <w:bottom w:val="single" w:sz="4" w:space="0" w:color="auto"/>
              <w:right w:val="single" w:sz="4" w:space="0" w:color="auto"/>
            </w:tcBorders>
            <w:shd w:val="clear" w:color="auto" w:fill="auto"/>
            <w:vAlign w:val="center"/>
            <w:hideMark/>
          </w:tcPr>
          <w:p w14:paraId="12F4985E"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9435,5</w:t>
            </w:r>
          </w:p>
        </w:tc>
        <w:tc>
          <w:tcPr>
            <w:tcW w:w="900" w:type="dxa"/>
            <w:tcBorders>
              <w:top w:val="nil"/>
              <w:left w:val="nil"/>
              <w:bottom w:val="single" w:sz="4" w:space="0" w:color="auto"/>
              <w:right w:val="single" w:sz="4" w:space="0" w:color="auto"/>
            </w:tcBorders>
            <w:shd w:val="clear" w:color="auto" w:fill="auto"/>
            <w:vAlign w:val="center"/>
            <w:hideMark/>
          </w:tcPr>
          <w:p w14:paraId="4C860D9D"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9435,5</w:t>
            </w:r>
          </w:p>
        </w:tc>
        <w:tc>
          <w:tcPr>
            <w:tcW w:w="900" w:type="dxa"/>
            <w:tcBorders>
              <w:top w:val="nil"/>
              <w:left w:val="nil"/>
              <w:bottom w:val="single" w:sz="4" w:space="0" w:color="auto"/>
              <w:right w:val="single" w:sz="4" w:space="0" w:color="auto"/>
            </w:tcBorders>
            <w:shd w:val="clear" w:color="auto" w:fill="auto"/>
            <w:vAlign w:val="center"/>
            <w:hideMark/>
          </w:tcPr>
          <w:p w14:paraId="4DC5141B"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10805,1</w:t>
            </w:r>
          </w:p>
        </w:tc>
        <w:tc>
          <w:tcPr>
            <w:tcW w:w="900" w:type="dxa"/>
            <w:tcBorders>
              <w:top w:val="nil"/>
              <w:left w:val="nil"/>
              <w:bottom w:val="single" w:sz="4" w:space="0" w:color="auto"/>
              <w:right w:val="single" w:sz="4" w:space="0" w:color="auto"/>
            </w:tcBorders>
            <w:shd w:val="clear" w:color="auto" w:fill="auto"/>
            <w:vAlign w:val="center"/>
            <w:hideMark/>
          </w:tcPr>
          <w:p w14:paraId="1CA12202"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13229,4</w:t>
            </w:r>
          </w:p>
        </w:tc>
        <w:tc>
          <w:tcPr>
            <w:tcW w:w="900" w:type="dxa"/>
            <w:tcBorders>
              <w:top w:val="nil"/>
              <w:left w:val="nil"/>
              <w:bottom w:val="single" w:sz="4" w:space="0" w:color="auto"/>
              <w:right w:val="single" w:sz="4" w:space="0" w:color="auto"/>
            </w:tcBorders>
            <w:shd w:val="clear" w:color="auto" w:fill="auto"/>
            <w:vAlign w:val="center"/>
            <w:hideMark/>
          </w:tcPr>
          <w:p w14:paraId="6CA2642A"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14001,6</w:t>
            </w:r>
          </w:p>
        </w:tc>
        <w:tc>
          <w:tcPr>
            <w:tcW w:w="856" w:type="dxa"/>
            <w:tcBorders>
              <w:top w:val="nil"/>
              <w:left w:val="nil"/>
              <w:bottom w:val="single" w:sz="4" w:space="0" w:color="auto"/>
              <w:right w:val="single" w:sz="4" w:space="0" w:color="auto"/>
            </w:tcBorders>
            <w:shd w:val="clear" w:color="auto" w:fill="auto"/>
            <w:vAlign w:val="center"/>
            <w:hideMark/>
          </w:tcPr>
          <w:p w14:paraId="2CE99D5D"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14001,6</w:t>
            </w:r>
          </w:p>
        </w:tc>
        <w:tc>
          <w:tcPr>
            <w:tcW w:w="900" w:type="dxa"/>
            <w:tcBorders>
              <w:top w:val="nil"/>
              <w:left w:val="nil"/>
              <w:bottom w:val="single" w:sz="4" w:space="0" w:color="auto"/>
              <w:right w:val="single" w:sz="4" w:space="0" w:color="auto"/>
            </w:tcBorders>
            <w:shd w:val="clear" w:color="auto" w:fill="auto"/>
            <w:vAlign w:val="center"/>
            <w:hideMark/>
          </w:tcPr>
          <w:p w14:paraId="1946C73D"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14001,6</w:t>
            </w:r>
          </w:p>
        </w:tc>
        <w:tc>
          <w:tcPr>
            <w:tcW w:w="900" w:type="dxa"/>
            <w:tcBorders>
              <w:top w:val="nil"/>
              <w:left w:val="nil"/>
              <w:bottom w:val="single" w:sz="4" w:space="0" w:color="auto"/>
              <w:right w:val="single" w:sz="4" w:space="0" w:color="auto"/>
            </w:tcBorders>
            <w:shd w:val="clear" w:color="auto" w:fill="auto"/>
            <w:vAlign w:val="center"/>
            <w:hideMark/>
          </w:tcPr>
          <w:p w14:paraId="4B562974"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14069,2</w:t>
            </w:r>
          </w:p>
        </w:tc>
        <w:tc>
          <w:tcPr>
            <w:tcW w:w="900" w:type="dxa"/>
            <w:tcBorders>
              <w:top w:val="nil"/>
              <w:left w:val="nil"/>
              <w:bottom w:val="single" w:sz="4" w:space="0" w:color="auto"/>
              <w:right w:val="single" w:sz="4" w:space="0" w:color="auto"/>
            </w:tcBorders>
            <w:shd w:val="clear" w:color="auto" w:fill="auto"/>
            <w:vAlign w:val="center"/>
            <w:hideMark/>
          </w:tcPr>
          <w:p w14:paraId="43812D1E"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14240,6</w:t>
            </w:r>
          </w:p>
        </w:tc>
        <w:tc>
          <w:tcPr>
            <w:tcW w:w="900" w:type="dxa"/>
            <w:tcBorders>
              <w:top w:val="nil"/>
              <w:left w:val="nil"/>
              <w:bottom w:val="single" w:sz="4" w:space="0" w:color="auto"/>
              <w:right w:val="single" w:sz="4" w:space="0" w:color="auto"/>
            </w:tcBorders>
            <w:shd w:val="clear" w:color="auto" w:fill="auto"/>
            <w:vAlign w:val="center"/>
            <w:hideMark/>
          </w:tcPr>
          <w:p w14:paraId="4DACB9E7"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14240,6</w:t>
            </w:r>
          </w:p>
        </w:tc>
      </w:tr>
      <w:tr w:rsidR="004802CA" w:rsidRPr="00C851A3" w14:paraId="349DC742" w14:textId="77777777" w:rsidTr="004802CA">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12A2B95B"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w:t>
            </w:r>
          </w:p>
        </w:tc>
        <w:tc>
          <w:tcPr>
            <w:tcW w:w="2980" w:type="dxa"/>
            <w:tcBorders>
              <w:top w:val="nil"/>
              <w:left w:val="nil"/>
              <w:bottom w:val="single" w:sz="4" w:space="0" w:color="auto"/>
              <w:right w:val="single" w:sz="4" w:space="0" w:color="auto"/>
            </w:tcBorders>
            <w:shd w:val="clear" w:color="auto" w:fill="auto"/>
            <w:vAlign w:val="center"/>
            <w:hideMark/>
          </w:tcPr>
          <w:p w14:paraId="07AD828C"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Удельный расход топлива на производство тепловой энергии</w:t>
            </w:r>
          </w:p>
        </w:tc>
        <w:tc>
          <w:tcPr>
            <w:tcW w:w="1400" w:type="dxa"/>
            <w:tcBorders>
              <w:top w:val="nil"/>
              <w:left w:val="nil"/>
              <w:bottom w:val="single" w:sz="4" w:space="0" w:color="auto"/>
              <w:right w:val="single" w:sz="4" w:space="0" w:color="auto"/>
            </w:tcBorders>
            <w:shd w:val="clear" w:color="auto" w:fill="auto"/>
            <w:vAlign w:val="center"/>
            <w:hideMark/>
          </w:tcPr>
          <w:p w14:paraId="2675E7F6"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кг у. т./Гкал</w:t>
            </w:r>
          </w:p>
        </w:tc>
        <w:tc>
          <w:tcPr>
            <w:tcW w:w="1140" w:type="dxa"/>
            <w:tcBorders>
              <w:top w:val="nil"/>
              <w:left w:val="nil"/>
              <w:bottom w:val="single" w:sz="4" w:space="0" w:color="auto"/>
              <w:right w:val="single" w:sz="4" w:space="0" w:color="auto"/>
            </w:tcBorders>
            <w:shd w:val="clear" w:color="auto" w:fill="auto"/>
            <w:vAlign w:val="center"/>
            <w:hideMark/>
          </w:tcPr>
          <w:p w14:paraId="14509D9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181,5</w:t>
            </w:r>
          </w:p>
        </w:tc>
        <w:tc>
          <w:tcPr>
            <w:tcW w:w="1080" w:type="dxa"/>
            <w:tcBorders>
              <w:top w:val="nil"/>
              <w:left w:val="nil"/>
              <w:bottom w:val="single" w:sz="4" w:space="0" w:color="auto"/>
              <w:right w:val="single" w:sz="4" w:space="0" w:color="auto"/>
            </w:tcBorders>
            <w:shd w:val="clear" w:color="auto" w:fill="auto"/>
            <w:vAlign w:val="center"/>
            <w:hideMark/>
          </w:tcPr>
          <w:p w14:paraId="73B964F1"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195,31</w:t>
            </w:r>
          </w:p>
        </w:tc>
        <w:tc>
          <w:tcPr>
            <w:tcW w:w="900" w:type="dxa"/>
            <w:tcBorders>
              <w:top w:val="nil"/>
              <w:left w:val="nil"/>
              <w:bottom w:val="single" w:sz="4" w:space="0" w:color="auto"/>
              <w:right w:val="single" w:sz="4" w:space="0" w:color="auto"/>
            </w:tcBorders>
            <w:shd w:val="clear" w:color="auto" w:fill="auto"/>
            <w:vAlign w:val="center"/>
            <w:hideMark/>
          </w:tcPr>
          <w:p w14:paraId="2A626445"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195,31</w:t>
            </w:r>
          </w:p>
        </w:tc>
        <w:tc>
          <w:tcPr>
            <w:tcW w:w="900" w:type="dxa"/>
            <w:tcBorders>
              <w:top w:val="nil"/>
              <w:left w:val="nil"/>
              <w:bottom w:val="single" w:sz="4" w:space="0" w:color="auto"/>
              <w:right w:val="single" w:sz="4" w:space="0" w:color="auto"/>
            </w:tcBorders>
            <w:shd w:val="clear" w:color="auto" w:fill="auto"/>
            <w:vAlign w:val="center"/>
            <w:hideMark/>
          </w:tcPr>
          <w:p w14:paraId="1BAD6224"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195,31</w:t>
            </w:r>
          </w:p>
        </w:tc>
        <w:tc>
          <w:tcPr>
            <w:tcW w:w="900" w:type="dxa"/>
            <w:tcBorders>
              <w:top w:val="nil"/>
              <w:left w:val="nil"/>
              <w:bottom w:val="single" w:sz="4" w:space="0" w:color="auto"/>
              <w:right w:val="single" w:sz="4" w:space="0" w:color="auto"/>
            </w:tcBorders>
            <w:shd w:val="clear" w:color="auto" w:fill="auto"/>
            <w:vAlign w:val="center"/>
            <w:hideMark/>
          </w:tcPr>
          <w:p w14:paraId="659AC5F5"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195,31</w:t>
            </w:r>
          </w:p>
        </w:tc>
        <w:tc>
          <w:tcPr>
            <w:tcW w:w="900" w:type="dxa"/>
            <w:tcBorders>
              <w:top w:val="nil"/>
              <w:left w:val="nil"/>
              <w:bottom w:val="single" w:sz="4" w:space="0" w:color="auto"/>
              <w:right w:val="single" w:sz="4" w:space="0" w:color="auto"/>
            </w:tcBorders>
            <w:shd w:val="clear" w:color="auto" w:fill="auto"/>
            <w:vAlign w:val="center"/>
            <w:hideMark/>
          </w:tcPr>
          <w:p w14:paraId="7DA941C2"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195,31</w:t>
            </w:r>
          </w:p>
        </w:tc>
        <w:tc>
          <w:tcPr>
            <w:tcW w:w="900" w:type="dxa"/>
            <w:tcBorders>
              <w:top w:val="nil"/>
              <w:left w:val="nil"/>
              <w:bottom w:val="single" w:sz="4" w:space="0" w:color="auto"/>
              <w:right w:val="single" w:sz="4" w:space="0" w:color="auto"/>
            </w:tcBorders>
            <w:shd w:val="clear" w:color="auto" w:fill="auto"/>
            <w:vAlign w:val="center"/>
            <w:hideMark/>
          </w:tcPr>
          <w:p w14:paraId="614CB60C"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195,31</w:t>
            </w:r>
          </w:p>
        </w:tc>
        <w:tc>
          <w:tcPr>
            <w:tcW w:w="856" w:type="dxa"/>
            <w:tcBorders>
              <w:top w:val="nil"/>
              <w:left w:val="nil"/>
              <w:bottom w:val="single" w:sz="4" w:space="0" w:color="auto"/>
              <w:right w:val="single" w:sz="4" w:space="0" w:color="auto"/>
            </w:tcBorders>
            <w:shd w:val="clear" w:color="auto" w:fill="auto"/>
            <w:vAlign w:val="center"/>
            <w:hideMark/>
          </w:tcPr>
          <w:p w14:paraId="56F0CCE4"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195,31</w:t>
            </w:r>
          </w:p>
        </w:tc>
        <w:tc>
          <w:tcPr>
            <w:tcW w:w="900" w:type="dxa"/>
            <w:tcBorders>
              <w:top w:val="nil"/>
              <w:left w:val="nil"/>
              <w:bottom w:val="single" w:sz="4" w:space="0" w:color="auto"/>
              <w:right w:val="single" w:sz="4" w:space="0" w:color="auto"/>
            </w:tcBorders>
            <w:shd w:val="clear" w:color="auto" w:fill="auto"/>
            <w:vAlign w:val="center"/>
            <w:hideMark/>
          </w:tcPr>
          <w:p w14:paraId="6EF11B32"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195,31</w:t>
            </w:r>
          </w:p>
        </w:tc>
        <w:tc>
          <w:tcPr>
            <w:tcW w:w="900" w:type="dxa"/>
            <w:tcBorders>
              <w:top w:val="nil"/>
              <w:left w:val="nil"/>
              <w:bottom w:val="single" w:sz="4" w:space="0" w:color="auto"/>
              <w:right w:val="single" w:sz="4" w:space="0" w:color="auto"/>
            </w:tcBorders>
            <w:shd w:val="clear" w:color="auto" w:fill="auto"/>
            <w:vAlign w:val="center"/>
            <w:hideMark/>
          </w:tcPr>
          <w:p w14:paraId="32AD3B3C"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195,31</w:t>
            </w:r>
          </w:p>
        </w:tc>
        <w:tc>
          <w:tcPr>
            <w:tcW w:w="900" w:type="dxa"/>
            <w:tcBorders>
              <w:top w:val="nil"/>
              <w:left w:val="nil"/>
              <w:bottom w:val="single" w:sz="4" w:space="0" w:color="auto"/>
              <w:right w:val="single" w:sz="4" w:space="0" w:color="auto"/>
            </w:tcBorders>
            <w:shd w:val="clear" w:color="auto" w:fill="auto"/>
            <w:vAlign w:val="center"/>
            <w:hideMark/>
          </w:tcPr>
          <w:p w14:paraId="3AC64031"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195,31</w:t>
            </w:r>
          </w:p>
        </w:tc>
        <w:tc>
          <w:tcPr>
            <w:tcW w:w="900" w:type="dxa"/>
            <w:tcBorders>
              <w:top w:val="nil"/>
              <w:left w:val="nil"/>
              <w:bottom w:val="single" w:sz="4" w:space="0" w:color="auto"/>
              <w:right w:val="single" w:sz="4" w:space="0" w:color="auto"/>
            </w:tcBorders>
            <w:shd w:val="clear" w:color="auto" w:fill="auto"/>
            <w:vAlign w:val="center"/>
            <w:hideMark/>
          </w:tcPr>
          <w:p w14:paraId="62997802"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195,31</w:t>
            </w:r>
          </w:p>
        </w:tc>
      </w:tr>
      <w:tr w:rsidR="004802CA" w:rsidRPr="00C851A3" w14:paraId="626DAC69" w14:textId="77777777" w:rsidTr="004802CA">
        <w:trPr>
          <w:trHeight w:val="20"/>
        </w:trPr>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23F20359"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w:t>
            </w:r>
          </w:p>
        </w:tc>
        <w:tc>
          <w:tcPr>
            <w:tcW w:w="2980" w:type="dxa"/>
            <w:vMerge w:val="restart"/>
            <w:tcBorders>
              <w:top w:val="nil"/>
              <w:left w:val="single" w:sz="4" w:space="0" w:color="auto"/>
              <w:bottom w:val="single" w:sz="4" w:space="0" w:color="auto"/>
              <w:right w:val="single" w:sz="4" w:space="0" w:color="auto"/>
            </w:tcBorders>
            <w:shd w:val="clear" w:color="auto" w:fill="auto"/>
            <w:vAlign w:val="center"/>
            <w:hideMark/>
          </w:tcPr>
          <w:p w14:paraId="1677350B"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Потребление топлива на выработку тепловой энергии за период</w:t>
            </w:r>
          </w:p>
        </w:tc>
        <w:tc>
          <w:tcPr>
            <w:tcW w:w="1400" w:type="dxa"/>
            <w:tcBorders>
              <w:top w:val="nil"/>
              <w:left w:val="nil"/>
              <w:bottom w:val="single" w:sz="4" w:space="0" w:color="auto"/>
              <w:right w:val="single" w:sz="4" w:space="0" w:color="auto"/>
            </w:tcBorders>
            <w:shd w:val="clear" w:color="auto" w:fill="auto"/>
            <w:vAlign w:val="center"/>
            <w:hideMark/>
          </w:tcPr>
          <w:p w14:paraId="763A93F3"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т у. т.</w:t>
            </w:r>
          </w:p>
        </w:tc>
        <w:tc>
          <w:tcPr>
            <w:tcW w:w="1140" w:type="dxa"/>
            <w:tcBorders>
              <w:top w:val="nil"/>
              <w:left w:val="nil"/>
              <w:bottom w:val="single" w:sz="4" w:space="0" w:color="auto"/>
              <w:right w:val="single" w:sz="4" w:space="0" w:color="auto"/>
            </w:tcBorders>
            <w:shd w:val="clear" w:color="auto" w:fill="auto"/>
            <w:vAlign w:val="center"/>
            <w:hideMark/>
          </w:tcPr>
          <w:p w14:paraId="404AD0E1"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1760,63</w:t>
            </w:r>
          </w:p>
        </w:tc>
        <w:tc>
          <w:tcPr>
            <w:tcW w:w="1080" w:type="dxa"/>
            <w:tcBorders>
              <w:top w:val="nil"/>
              <w:left w:val="nil"/>
              <w:bottom w:val="single" w:sz="4" w:space="0" w:color="auto"/>
              <w:right w:val="single" w:sz="4" w:space="0" w:color="auto"/>
            </w:tcBorders>
            <w:shd w:val="clear" w:color="auto" w:fill="auto"/>
            <w:vAlign w:val="center"/>
            <w:hideMark/>
          </w:tcPr>
          <w:p w14:paraId="113C2E78"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1818,09</w:t>
            </w:r>
          </w:p>
        </w:tc>
        <w:tc>
          <w:tcPr>
            <w:tcW w:w="900" w:type="dxa"/>
            <w:tcBorders>
              <w:top w:val="nil"/>
              <w:left w:val="nil"/>
              <w:bottom w:val="single" w:sz="4" w:space="0" w:color="auto"/>
              <w:right w:val="single" w:sz="4" w:space="0" w:color="auto"/>
            </w:tcBorders>
            <w:shd w:val="clear" w:color="auto" w:fill="auto"/>
            <w:vAlign w:val="center"/>
            <w:hideMark/>
          </w:tcPr>
          <w:p w14:paraId="4CCF6631"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1842,85</w:t>
            </w:r>
          </w:p>
        </w:tc>
        <w:tc>
          <w:tcPr>
            <w:tcW w:w="900" w:type="dxa"/>
            <w:tcBorders>
              <w:top w:val="nil"/>
              <w:left w:val="nil"/>
              <w:bottom w:val="single" w:sz="4" w:space="0" w:color="auto"/>
              <w:right w:val="single" w:sz="4" w:space="0" w:color="auto"/>
            </w:tcBorders>
            <w:shd w:val="clear" w:color="auto" w:fill="auto"/>
            <w:vAlign w:val="center"/>
            <w:hideMark/>
          </w:tcPr>
          <w:p w14:paraId="4B905345"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1842,85</w:t>
            </w:r>
          </w:p>
        </w:tc>
        <w:tc>
          <w:tcPr>
            <w:tcW w:w="900" w:type="dxa"/>
            <w:tcBorders>
              <w:top w:val="nil"/>
              <w:left w:val="nil"/>
              <w:bottom w:val="single" w:sz="4" w:space="0" w:color="auto"/>
              <w:right w:val="single" w:sz="4" w:space="0" w:color="auto"/>
            </w:tcBorders>
            <w:shd w:val="clear" w:color="auto" w:fill="auto"/>
            <w:vAlign w:val="center"/>
            <w:hideMark/>
          </w:tcPr>
          <w:p w14:paraId="7AD7665D"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2110,34</w:t>
            </w:r>
          </w:p>
        </w:tc>
        <w:tc>
          <w:tcPr>
            <w:tcW w:w="900" w:type="dxa"/>
            <w:tcBorders>
              <w:top w:val="nil"/>
              <w:left w:val="nil"/>
              <w:bottom w:val="single" w:sz="4" w:space="0" w:color="auto"/>
              <w:right w:val="single" w:sz="4" w:space="0" w:color="auto"/>
            </w:tcBorders>
            <w:shd w:val="clear" w:color="auto" w:fill="auto"/>
            <w:vAlign w:val="center"/>
            <w:hideMark/>
          </w:tcPr>
          <w:p w14:paraId="347EF7FF"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2583,84</w:t>
            </w:r>
          </w:p>
        </w:tc>
        <w:tc>
          <w:tcPr>
            <w:tcW w:w="900" w:type="dxa"/>
            <w:tcBorders>
              <w:top w:val="nil"/>
              <w:left w:val="nil"/>
              <w:bottom w:val="single" w:sz="4" w:space="0" w:color="auto"/>
              <w:right w:val="single" w:sz="4" w:space="0" w:color="auto"/>
            </w:tcBorders>
            <w:shd w:val="clear" w:color="auto" w:fill="auto"/>
            <w:vAlign w:val="center"/>
            <w:hideMark/>
          </w:tcPr>
          <w:p w14:paraId="05FCAF02"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2734,65</w:t>
            </w:r>
          </w:p>
        </w:tc>
        <w:tc>
          <w:tcPr>
            <w:tcW w:w="856" w:type="dxa"/>
            <w:tcBorders>
              <w:top w:val="nil"/>
              <w:left w:val="nil"/>
              <w:bottom w:val="single" w:sz="4" w:space="0" w:color="auto"/>
              <w:right w:val="single" w:sz="4" w:space="0" w:color="auto"/>
            </w:tcBorders>
            <w:shd w:val="clear" w:color="auto" w:fill="auto"/>
            <w:vAlign w:val="center"/>
            <w:hideMark/>
          </w:tcPr>
          <w:p w14:paraId="49D28A23"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2734,65</w:t>
            </w:r>
          </w:p>
        </w:tc>
        <w:tc>
          <w:tcPr>
            <w:tcW w:w="900" w:type="dxa"/>
            <w:tcBorders>
              <w:top w:val="nil"/>
              <w:left w:val="nil"/>
              <w:bottom w:val="single" w:sz="4" w:space="0" w:color="auto"/>
              <w:right w:val="single" w:sz="4" w:space="0" w:color="auto"/>
            </w:tcBorders>
            <w:shd w:val="clear" w:color="auto" w:fill="auto"/>
            <w:vAlign w:val="center"/>
            <w:hideMark/>
          </w:tcPr>
          <w:p w14:paraId="2D0A3336"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2734,65</w:t>
            </w:r>
          </w:p>
        </w:tc>
        <w:tc>
          <w:tcPr>
            <w:tcW w:w="900" w:type="dxa"/>
            <w:tcBorders>
              <w:top w:val="nil"/>
              <w:left w:val="nil"/>
              <w:bottom w:val="single" w:sz="4" w:space="0" w:color="auto"/>
              <w:right w:val="single" w:sz="4" w:space="0" w:color="auto"/>
            </w:tcBorders>
            <w:shd w:val="clear" w:color="auto" w:fill="auto"/>
            <w:vAlign w:val="center"/>
            <w:hideMark/>
          </w:tcPr>
          <w:p w14:paraId="7B5B77EE"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2747,86</w:t>
            </w:r>
          </w:p>
        </w:tc>
        <w:tc>
          <w:tcPr>
            <w:tcW w:w="900" w:type="dxa"/>
            <w:tcBorders>
              <w:top w:val="nil"/>
              <w:left w:val="nil"/>
              <w:bottom w:val="single" w:sz="4" w:space="0" w:color="auto"/>
              <w:right w:val="single" w:sz="4" w:space="0" w:color="auto"/>
            </w:tcBorders>
            <w:shd w:val="clear" w:color="auto" w:fill="auto"/>
            <w:vAlign w:val="center"/>
            <w:hideMark/>
          </w:tcPr>
          <w:p w14:paraId="7F14D314"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2781,34</w:t>
            </w:r>
          </w:p>
        </w:tc>
        <w:tc>
          <w:tcPr>
            <w:tcW w:w="900" w:type="dxa"/>
            <w:tcBorders>
              <w:top w:val="nil"/>
              <w:left w:val="nil"/>
              <w:bottom w:val="single" w:sz="4" w:space="0" w:color="auto"/>
              <w:right w:val="single" w:sz="4" w:space="0" w:color="auto"/>
            </w:tcBorders>
            <w:shd w:val="clear" w:color="auto" w:fill="auto"/>
            <w:vAlign w:val="center"/>
            <w:hideMark/>
          </w:tcPr>
          <w:p w14:paraId="5CF29C93"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2781,34</w:t>
            </w:r>
          </w:p>
        </w:tc>
      </w:tr>
      <w:tr w:rsidR="004802CA" w:rsidRPr="00C851A3" w14:paraId="63791585" w14:textId="77777777" w:rsidTr="004802CA">
        <w:trPr>
          <w:trHeight w:val="20"/>
        </w:trPr>
        <w:tc>
          <w:tcPr>
            <w:tcW w:w="540" w:type="dxa"/>
            <w:vMerge/>
            <w:tcBorders>
              <w:top w:val="nil"/>
              <w:left w:val="single" w:sz="4" w:space="0" w:color="auto"/>
              <w:bottom w:val="single" w:sz="4" w:space="0" w:color="000000"/>
              <w:right w:val="single" w:sz="4" w:space="0" w:color="auto"/>
            </w:tcBorders>
            <w:vAlign w:val="center"/>
            <w:hideMark/>
          </w:tcPr>
          <w:p w14:paraId="247C1F66" w14:textId="77777777" w:rsidR="004802CA" w:rsidRPr="00C851A3" w:rsidRDefault="004802CA" w:rsidP="004802CA">
            <w:pPr>
              <w:widowControl/>
              <w:autoSpaceDE/>
              <w:autoSpaceDN/>
              <w:adjustRightInd/>
              <w:ind w:firstLine="0"/>
              <w:jc w:val="left"/>
              <w:rPr>
                <w:rFonts w:ascii="Times New Roman" w:hAnsi="Times New Roman" w:cs="Times New Roman"/>
                <w:color w:val="000000"/>
                <w:sz w:val="20"/>
                <w:szCs w:val="20"/>
              </w:rPr>
            </w:pPr>
          </w:p>
        </w:tc>
        <w:tc>
          <w:tcPr>
            <w:tcW w:w="2980" w:type="dxa"/>
            <w:vMerge/>
            <w:tcBorders>
              <w:top w:val="nil"/>
              <w:left w:val="single" w:sz="4" w:space="0" w:color="auto"/>
              <w:bottom w:val="single" w:sz="4" w:space="0" w:color="auto"/>
              <w:right w:val="single" w:sz="4" w:space="0" w:color="auto"/>
            </w:tcBorders>
            <w:vAlign w:val="center"/>
            <w:hideMark/>
          </w:tcPr>
          <w:p w14:paraId="48CD4B12" w14:textId="77777777" w:rsidR="004802CA" w:rsidRPr="00C851A3" w:rsidRDefault="004802CA" w:rsidP="004802CA">
            <w:pPr>
              <w:widowControl/>
              <w:autoSpaceDE/>
              <w:autoSpaceDN/>
              <w:adjustRightInd/>
              <w:ind w:firstLine="0"/>
              <w:jc w:val="left"/>
              <w:rPr>
                <w:rFonts w:ascii="Times New Roman" w:hAnsi="Times New Roman" w:cs="Times New Roman"/>
                <w:color w:val="000000"/>
                <w:sz w:val="20"/>
                <w:szCs w:val="20"/>
              </w:rPr>
            </w:pPr>
          </w:p>
        </w:tc>
        <w:tc>
          <w:tcPr>
            <w:tcW w:w="1400" w:type="dxa"/>
            <w:tcBorders>
              <w:top w:val="nil"/>
              <w:left w:val="nil"/>
              <w:bottom w:val="single" w:sz="4" w:space="0" w:color="auto"/>
              <w:right w:val="single" w:sz="4" w:space="0" w:color="auto"/>
            </w:tcBorders>
            <w:shd w:val="clear" w:color="auto" w:fill="auto"/>
            <w:vAlign w:val="center"/>
            <w:hideMark/>
          </w:tcPr>
          <w:p w14:paraId="06C5C22A"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тыс. м3</w:t>
            </w:r>
          </w:p>
        </w:tc>
        <w:tc>
          <w:tcPr>
            <w:tcW w:w="1140" w:type="dxa"/>
            <w:tcBorders>
              <w:top w:val="nil"/>
              <w:left w:val="nil"/>
              <w:bottom w:val="single" w:sz="4" w:space="0" w:color="auto"/>
              <w:right w:val="single" w:sz="4" w:space="0" w:color="auto"/>
            </w:tcBorders>
            <w:shd w:val="clear" w:color="auto" w:fill="auto"/>
            <w:vAlign w:val="center"/>
            <w:hideMark/>
          </w:tcPr>
          <w:p w14:paraId="6BB689D1"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1531,02</w:t>
            </w:r>
          </w:p>
        </w:tc>
        <w:tc>
          <w:tcPr>
            <w:tcW w:w="1080" w:type="dxa"/>
            <w:tcBorders>
              <w:top w:val="nil"/>
              <w:left w:val="nil"/>
              <w:bottom w:val="single" w:sz="4" w:space="0" w:color="auto"/>
              <w:right w:val="single" w:sz="4" w:space="0" w:color="auto"/>
            </w:tcBorders>
            <w:shd w:val="clear" w:color="auto" w:fill="auto"/>
            <w:vAlign w:val="center"/>
            <w:hideMark/>
          </w:tcPr>
          <w:p w14:paraId="54D1F87B"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1282,6788</w:t>
            </w:r>
          </w:p>
        </w:tc>
        <w:tc>
          <w:tcPr>
            <w:tcW w:w="900" w:type="dxa"/>
            <w:tcBorders>
              <w:top w:val="nil"/>
              <w:left w:val="nil"/>
              <w:bottom w:val="single" w:sz="4" w:space="0" w:color="auto"/>
              <w:right w:val="single" w:sz="4" w:space="0" w:color="auto"/>
            </w:tcBorders>
            <w:shd w:val="clear" w:color="auto" w:fill="auto"/>
            <w:vAlign w:val="center"/>
            <w:hideMark/>
          </w:tcPr>
          <w:p w14:paraId="163673B5"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1300,15</w:t>
            </w:r>
          </w:p>
        </w:tc>
        <w:tc>
          <w:tcPr>
            <w:tcW w:w="900" w:type="dxa"/>
            <w:tcBorders>
              <w:top w:val="nil"/>
              <w:left w:val="nil"/>
              <w:bottom w:val="single" w:sz="4" w:space="0" w:color="auto"/>
              <w:right w:val="single" w:sz="4" w:space="0" w:color="auto"/>
            </w:tcBorders>
            <w:shd w:val="clear" w:color="auto" w:fill="auto"/>
            <w:vAlign w:val="center"/>
            <w:hideMark/>
          </w:tcPr>
          <w:p w14:paraId="4201A53F"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1300,15</w:t>
            </w:r>
          </w:p>
        </w:tc>
        <w:tc>
          <w:tcPr>
            <w:tcW w:w="900" w:type="dxa"/>
            <w:tcBorders>
              <w:top w:val="nil"/>
              <w:left w:val="nil"/>
              <w:bottom w:val="single" w:sz="4" w:space="0" w:color="auto"/>
              <w:right w:val="single" w:sz="4" w:space="0" w:color="auto"/>
            </w:tcBorders>
            <w:shd w:val="clear" w:color="auto" w:fill="auto"/>
            <w:vAlign w:val="center"/>
            <w:hideMark/>
          </w:tcPr>
          <w:p w14:paraId="542D2818"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1488,87</w:t>
            </w:r>
          </w:p>
        </w:tc>
        <w:tc>
          <w:tcPr>
            <w:tcW w:w="900" w:type="dxa"/>
            <w:tcBorders>
              <w:top w:val="nil"/>
              <w:left w:val="nil"/>
              <w:bottom w:val="single" w:sz="4" w:space="0" w:color="auto"/>
              <w:right w:val="single" w:sz="4" w:space="0" w:color="auto"/>
            </w:tcBorders>
            <w:shd w:val="clear" w:color="auto" w:fill="auto"/>
            <w:vAlign w:val="center"/>
            <w:hideMark/>
          </w:tcPr>
          <w:p w14:paraId="6368022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1822,92</w:t>
            </w:r>
          </w:p>
        </w:tc>
        <w:tc>
          <w:tcPr>
            <w:tcW w:w="900" w:type="dxa"/>
            <w:tcBorders>
              <w:top w:val="nil"/>
              <w:left w:val="nil"/>
              <w:bottom w:val="single" w:sz="4" w:space="0" w:color="auto"/>
              <w:right w:val="single" w:sz="4" w:space="0" w:color="auto"/>
            </w:tcBorders>
            <w:shd w:val="clear" w:color="auto" w:fill="auto"/>
            <w:vAlign w:val="center"/>
            <w:hideMark/>
          </w:tcPr>
          <w:p w14:paraId="2826649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1929,33</w:t>
            </w:r>
          </w:p>
        </w:tc>
        <w:tc>
          <w:tcPr>
            <w:tcW w:w="856" w:type="dxa"/>
            <w:tcBorders>
              <w:top w:val="nil"/>
              <w:left w:val="nil"/>
              <w:bottom w:val="single" w:sz="4" w:space="0" w:color="auto"/>
              <w:right w:val="single" w:sz="4" w:space="0" w:color="auto"/>
            </w:tcBorders>
            <w:shd w:val="clear" w:color="auto" w:fill="auto"/>
            <w:vAlign w:val="center"/>
            <w:hideMark/>
          </w:tcPr>
          <w:p w14:paraId="63ECA11B"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1929,33</w:t>
            </w:r>
          </w:p>
        </w:tc>
        <w:tc>
          <w:tcPr>
            <w:tcW w:w="900" w:type="dxa"/>
            <w:tcBorders>
              <w:top w:val="nil"/>
              <w:left w:val="nil"/>
              <w:bottom w:val="single" w:sz="4" w:space="0" w:color="auto"/>
              <w:right w:val="single" w:sz="4" w:space="0" w:color="auto"/>
            </w:tcBorders>
            <w:shd w:val="clear" w:color="auto" w:fill="auto"/>
            <w:vAlign w:val="center"/>
            <w:hideMark/>
          </w:tcPr>
          <w:p w14:paraId="07ED7CE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1929,33</w:t>
            </w:r>
          </w:p>
        </w:tc>
        <w:tc>
          <w:tcPr>
            <w:tcW w:w="900" w:type="dxa"/>
            <w:tcBorders>
              <w:top w:val="nil"/>
              <w:left w:val="nil"/>
              <w:bottom w:val="single" w:sz="4" w:space="0" w:color="auto"/>
              <w:right w:val="single" w:sz="4" w:space="0" w:color="auto"/>
            </w:tcBorders>
            <w:shd w:val="clear" w:color="auto" w:fill="auto"/>
            <w:vAlign w:val="center"/>
            <w:hideMark/>
          </w:tcPr>
          <w:p w14:paraId="3CDC5EB7"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1938,64</w:t>
            </w:r>
          </w:p>
        </w:tc>
        <w:tc>
          <w:tcPr>
            <w:tcW w:w="900" w:type="dxa"/>
            <w:tcBorders>
              <w:top w:val="nil"/>
              <w:left w:val="nil"/>
              <w:bottom w:val="single" w:sz="4" w:space="0" w:color="auto"/>
              <w:right w:val="single" w:sz="4" w:space="0" w:color="auto"/>
            </w:tcBorders>
            <w:shd w:val="clear" w:color="auto" w:fill="auto"/>
            <w:vAlign w:val="center"/>
            <w:hideMark/>
          </w:tcPr>
          <w:p w14:paraId="6D2A54F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1962,26</w:t>
            </w:r>
          </w:p>
        </w:tc>
        <w:tc>
          <w:tcPr>
            <w:tcW w:w="900" w:type="dxa"/>
            <w:tcBorders>
              <w:top w:val="nil"/>
              <w:left w:val="nil"/>
              <w:bottom w:val="single" w:sz="4" w:space="0" w:color="auto"/>
              <w:right w:val="single" w:sz="4" w:space="0" w:color="auto"/>
            </w:tcBorders>
            <w:shd w:val="clear" w:color="auto" w:fill="auto"/>
            <w:vAlign w:val="center"/>
            <w:hideMark/>
          </w:tcPr>
          <w:p w14:paraId="0C097FD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1962,26</w:t>
            </w:r>
          </w:p>
        </w:tc>
      </w:tr>
      <w:tr w:rsidR="004802CA" w:rsidRPr="00C851A3" w14:paraId="50E18A84" w14:textId="77777777" w:rsidTr="004802CA">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73B69AE"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w:t>
            </w:r>
          </w:p>
        </w:tc>
        <w:tc>
          <w:tcPr>
            <w:tcW w:w="15558" w:type="dxa"/>
            <w:gridSpan w:val="14"/>
            <w:tcBorders>
              <w:top w:val="single" w:sz="4" w:space="0" w:color="auto"/>
              <w:left w:val="nil"/>
              <w:bottom w:val="single" w:sz="4" w:space="0" w:color="auto"/>
              <w:right w:val="single" w:sz="4" w:space="0" w:color="000000"/>
            </w:tcBorders>
            <w:shd w:val="clear" w:color="auto" w:fill="auto"/>
            <w:vAlign w:val="center"/>
            <w:hideMark/>
          </w:tcPr>
          <w:p w14:paraId="7D52144B"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с. п. Куть - Ях, квартал "Лесопромышленный"</w:t>
            </w:r>
          </w:p>
        </w:tc>
      </w:tr>
      <w:tr w:rsidR="004802CA" w:rsidRPr="00C851A3" w14:paraId="4D4955C5" w14:textId="77777777" w:rsidTr="004802CA">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78BBACC"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2.1.</w:t>
            </w:r>
          </w:p>
        </w:tc>
        <w:tc>
          <w:tcPr>
            <w:tcW w:w="2980" w:type="dxa"/>
            <w:tcBorders>
              <w:top w:val="nil"/>
              <w:left w:val="nil"/>
              <w:bottom w:val="single" w:sz="4" w:space="0" w:color="auto"/>
              <w:right w:val="single" w:sz="4" w:space="0" w:color="auto"/>
            </w:tcBorders>
            <w:shd w:val="clear" w:color="auto" w:fill="auto"/>
            <w:vAlign w:val="center"/>
            <w:hideMark/>
          </w:tcPr>
          <w:p w14:paraId="468A23F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xml:space="preserve">Выработка тепловой энергии </w:t>
            </w:r>
          </w:p>
        </w:tc>
        <w:tc>
          <w:tcPr>
            <w:tcW w:w="1400" w:type="dxa"/>
            <w:tcBorders>
              <w:top w:val="nil"/>
              <w:left w:val="nil"/>
              <w:bottom w:val="single" w:sz="4" w:space="0" w:color="auto"/>
              <w:right w:val="single" w:sz="4" w:space="0" w:color="auto"/>
            </w:tcBorders>
            <w:shd w:val="clear" w:color="auto" w:fill="auto"/>
            <w:vAlign w:val="center"/>
            <w:hideMark/>
          </w:tcPr>
          <w:p w14:paraId="3C918388"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w:t>
            </w:r>
          </w:p>
        </w:tc>
        <w:tc>
          <w:tcPr>
            <w:tcW w:w="1140" w:type="dxa"/>
            <w:tcBorders>
              <w:top w:val="nil"/>
              <w:left w:val="nil"/>
              <w:bottom w:val="single" w:sz="4" w:space="0" w:color="auto"/>
              <w:right w:val="single" w:sz="4" w:space="0" w:color="auto"/>
            </w:tcBorders>
            <w:shd w:val="clear" w:color="auto" w:fill="auto"/>
            <w:vAlign w:val="center"/>
            <w:hideMark/>
          </w:tcPr>
          <w:p w14:paraId="356FCDFA"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3487,6</w:t>
            </w:r>
          </w:p>
        </w:tc>
        <w:tc>
          <w:tcPr>
            <w:tcW w:w="1080" w:type="dxa"/>
            <w:tcBorders>
              <w:top w:val="nil"/>
              <w:left w:val="nil"/>
              <w:bottom w:val="single" w:sz="4" w:space="0" w:color="auto"/>
              <w:right w:val="single" w:sz="4" w:space="0" w:color="auto"/>
            </w:tcBorders>
            <w:shd w:val="clear" w:color="auto" w:fill="auto"/>
            <w:vAlign w:val="center"/>
            <w:hideMark/>
          </w:tcPr>
          <w:p w14:paraId="1D3DB3EF"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3271,0</w:t>
            </w:r>
          </w:p>
        </w:tc>
        <w:tc>
          <w:tcPr>
            <w:tcW w:w="900" w:type="dxa"/>
            <w:tcBorders>
              <w:top w:val="nil"/>
              <w:left w:val="nil"/>
              <w:bottom w:val="single" w:sz="4" w:space="0" w:color="auto"/>
              <w:right w:val="single" w:sz="4" w:space="0" w:color="auto"/>
            </w:tcBorders>
            <w:shd w:val="clear" w:color="auto" w:fill="auto"/>
            <w:vAlign w:val="center"/>
            <w:hideMark/>
          </w:tcPr>
          <w:p w14:paraId="632C8F92"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6010,7</w:t>
            </w:r>
          </w:p>
        </w:tc>
        <w:tc>
          <w:tcPr>
            <w:tcW w:w="900" w:type="dxa"/>
            <w:tcBorders>
              <w:top w:val="nil"/>
              <w:left w:val="nil"/>
              <w:bottom w:val="single" w:sz="4" w:space="0" w:color="auto"/>
              <w:right w:val="single" w:sz="4" w:space="0" w:color="auto"/>
            </w:tcBorders>
            <w:shd w:val="clear" w:color="auto" w:fill="auto"/>
            <w:vAlign w:val="center"/>
            <w:hideMark/>
          </w:tcPr>
          <w:p w14:paraId="3F8CB346"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6217,8</w:t>
            </w:r>
          </w:p>
        </w:tc>
        <w:tc>
          <w:tcPr>
            <w:tcW w:w="900" w:type="dxa"/>
            <w:tcBorders>
              <w:top w:val="nil"/>
              <w:left w:val="nil"/>
              <w:bottom w:val="single" w:sz="4" w:space="0" w:color="auto"/>
              <w:right w:val="single" w:sz="4" w:space="0" w:color="auto"/>
            </w:tcBorders>
            <w:shd w:val="clear" w:color="auto" w:fill="auto"/>
            <w:vAlign w:val="center"/>
            <w:hideMark/>
          </w:tcPr>
          <w:p w14:paraId="13C6591A"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6746,4</w:t>
            </w:r>
          </w:p>
        </w:tc>
        <w:tc>
          <w:tcPr>
            <w:tcW w:w="900" w:type="dxa"/>
            <w:tcBorders>
              <w:top w:val="nil"/>
              <w:left w:val="nil"/>
              <w:bottom w:val="single" w:sz="4" w:space="0" w:color="auto"/>
              <w:right w:val="single" w:sz="4" w:space="0" w:color="auto"/>
            </w:tcBorders>
            <w:shd w:val="clear" w:color="auto" w:fill="auto"/>
            <w:vAlign w:val="center"/>
            <w:hideMark/>
          </w:tcPr>
          <w:p w14:paraId="3B54F7AA"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6993,5</w:t>
            </w:r>
          </w:p>
        </w:tc>
        <w:tc>
          <w:tcPr>
            <w:tcW w:w="900" w:type="dxa"/>
            <w:tcBorders>
              <w:top w:val="nil"/>
              <w:left w:val="nil"/>
              <w:bottom w:val="single" w:sz="4" w:space="0" w:color="auto"/>
              <w:right w:val="single" w:sz="4" w:space="0" w:color="auto"/>
            </w:tcBorders>
            <w:shd w:val="clear" w:color="auto" w:fill="auto"/>
            <w:vAlign w:val="center"/>
            <w:hideMark/>
          </w:tcPr>
          <w:p w14:paraId="45ADF798"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8371,6</w:t>
            </w:r>
          </w:p>
        </w:tc>
        <w:tc>
          <w:tcPr>
            <w:tcW w:w="856" w:type="dxa"/>
            <w:tcBorders>
              <w:top w:val="nil"/>
              <w:left w:val="nil"/>
              <w:bottom w:val="single" w:sz="4" w:space="0" w:color="auto"/>
              <w:right w:val="single" w:sz="4" w:space="0" w:color="auto"/>
            </w:tcBorders>
            <w:shd w:val="clear" w:color="auto" w:fill="auto"/>
            <w:vAlign w:val="center"/>
            <w:hideMark/>
          </w:tcPr>
          <w:p w14:paraId="3E005CF5"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8371,6</w:t>
            </w:r>
          </w:p>
        </w:tc>
        <w:tc>
          <w:tcPr>
            <w:tcW w:w="900" w:type="dxa"/>
            <w:tcBorders>
              <w:top w:val="nil"/>
              <w:left w:val="nil"/>
              <w:bottom w:val="single" w:sz="4" w:space="0" w:color="auto"/>
              <w:right w:val="single" w:sz="4" w:space="0" w:color="auto"/>
            </w:tcBorders>
            <w:shd w:val="clear" w:color="auto" w:fill="auto"/>
            <w:vAlign w:val="center"/>
            <w:hideMark/>
          </w:tcPr>
          <w:p w14:paraId="2EFAFB92"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9223,5</w:t>
            </w:r>
          </w:p>
        </w:tc>
        <w:tc>
          <w:tcPr>
            <w:tcW w:w="900" w:type="dxa"/>
            <w:tcBorders>
              <w:top w:val="nil"/>
              <w:left w:val="nil"/>
              <w:bottom w:val="single" w:sz="4" w:space="0" w:color="auto"/>
              <w:right w:val="single" w:sz="4" w:space="0" w:color="auto"/>
            </w:tcBorders>
            <w:shd w:val="clear" w:color="auto" w:fill="auto"/>
            <w:vAlign w:val="center"/>
            <w:hideMark/>
          </w:tcPr>
          <w:p w14:paraId="6D91DE56"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9223,5</w:t>
            </w:r>
          </w:p>
        </w:tc>
        <w:tc>
          <w:tcPr>
            <w:tcW w:w="900" w:type="dxa"/>
            <w:tcBorders>
              <w:top w:val="nil"/>
              <w:left w:val="nil"/>
              <w:bottom w:val="single" w:sz="4" w:space="0" w:color="auto"/>
              <w:right w:val="single" w:sz="4" w:space="0" w:color="auto"/>
            </w:tcBorders>
            <w:shd w:val="clear" w:color="auto" w:fill="auto"/>
            <w:vAlign w:val="center"/>
            <w:hideMark/>
          </w:tcPr>
          <w:p w14:paraId="100B8254"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9223,5</w:t>
            </w:r>
          </w:p>
        </w:tc>
        <w:tc>
          <w:tcPr>
            <w:tcW w:w="900" w:type="dxa"/>
            <w:tcBorders>
              <w:top w:val="nil"/>
              <w:left w:val="nil"/>
              <w:bottom w:val="single" w:sz="4" w:space="0" w:color="auto"/>
              <w:right w:val="single" w:sz="4" w:space="0" w:color="auto"/>
            </w:tcBorders>
            <w:shd w:val="clear" w:color="auto" w:fill="auto"/>
            <w:vAlign w:val="center"/>
            <w:hideMark/>
          </w:tcPr>
          <w:p w14:paraId="2493986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11512,2</w:t>
            </w:r>
          </w:p>
        </w:tc>
      </w:tr>
      <w:tr w:rsidR="004802CA" w:rsidRPr="00C851A3" w14:paraId="5CC9A9A1" w14:textId="77777777" w:rsidTr="004802CA">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116C3791"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2.2.</w:t>
            </w:r>
          </w:p>
        </w:tc>
        <w:tc>
          <w:tcPr>
            <w:tcW w:w="2980" w:type="dxa"/>
            <w:tcBorders>
              <w:top w:val="nil"/>
              <w:left w:val="nil"/>
              <w:bottom w:val="single" w:sz="4" w:space="0" w:color="auto"/>
              <w:right w:val="single" w:sz="4" w:space="0" w:color="auto"/>
            </w:tcBorders>
            <w:shd w:val="clear" w:color="auto" w:fill="auto"/>
            <w:vAlign w:val="center"/>
            <w:hideMark/>
          </w:tcPr>
          <w:p w14:paraId="7F9C76B6"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Удельный расход топлива на производство тепловой энергии</w:t>
            </w:r>
          </w:p>
        </w:tc>
        <w:tc>
          <w:tcPr>
            <w:tcW w:w="1400" w:type="dxa"/>
            <w:tcBorders>
              <w:top w:val="nil"/>
              <w:left w:val="nil"/>
              <w:bottom w:val="single" w:sz="4" w:space="0" w:color="auto"/>
              <w:right w:val="single" w:sz="4" w:space="0" w:color="auto"/>
            </w:tcBorders>
            <w:shd w:val="clear" w:color="auto" w:fill="auto"/>
            <w:vAlign w:val="center"/>
            <w:hideMark/>
          </w:tcPr>
          <w:p w14:paraId="3083176F"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кг у. т./Гкал</w:t>
            </w:r>
          </w:p>
        </w:tc>
        <w:tc>
          <w:tcPr>
            <w:tcW w:w="1140" w:type="dxa"/>
            <w:tcBorders>
              <w:top w:val="nil"/>
              <w:left w:val="nil"/>
              <w:bottom w:val="single" w:sz="4" w:space="0" w:color="auto"/>
              <w:right w:val="single" w:sz="4" w:space="0" w:color="auto"/>
            </w:tcBorders>
            <w:shd w:val="clear" w:color="auto" w:fill="auto"/>
            <w:vAlign w:val="center"/>
            <w:hideMark/>
          </w:tcPr>
          <w:p w14:paraId="3026C5C8"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209,41</w:t>
            </w:r>
          </w:p>
        </w:tc>
        <w:tc>
          <w:tcPr>
            <w:tcW w:w="1080" w:type="dxa"/>
            <w:tcBorders>
              <w:top w:val="nil"/>
              <w:left w:val="nil"/>
              <w:bottom w:val="single" w:sz="4" w:space="0" w:color="auto"/>
              <w:right w:val="single" w:sz="4" w:space="0" w:color="auto"/>
            </w:tcBorders>
            <w:shd w:val="clear" w:color="auto" w:fill="auto"/>
            <w:vAlign w:val="center"/>
            <w:hideMark/>
          </w:tcPr>
          <w:p w14:paraId="5A7E55EF"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159,08</w:t>
            </w:r>
          </w:p>
        </w:tc>
        <w:tc>
          <w:tcPr>
            <w:tcW w:w="900" w:type="dxa"/>
            <w:tcBorders>
              <w:top w:val="nil"/>
              <w:left w:val="nil"/>
              <w:bottom w:val="single" w:sz="4" w:space="0" w:color="auto"/>
              <w:right w:val="single" w:sz="4" w:space="0" w:color="auto"/>
            </w:tcBorders>
            <w:shd w:val="clear" w:color="auto" w:fill="auto"/>
            <w:vAlign w:val="center"/>
            <w:hideMark/>
          </w:tcPr>
          <w:p w14:paraId="3BB38838"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159,08</w:t>
            </w:r>
          </w:p>
        </w:tc>
        <w:tc>
          <w:tcPr>
            <w:tcW w:w="900" w:type="dxa"/>
            <w:tcBorders>
              <w:top w:val="nil"/>
              <w:left w:val="nil"/>
              <w:bottom w:val="single" w:sz="4" w:space="0" w:color="auto"/>
              <w:right w:val="single" w:sz="4" w:space="0" w:color="auto"/>
            </w:tcBorders>
            <w:shd w:val="clear" w:color="auto" w:fill="auto"/>
            <w:vAlign w:val="center"/>
            <w:hideMark/>
          </w:tcPr>
          <w:p w14:paraId="717D906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159,08</w:t>
            </w:r>
          </w:p>
        </w:tc>
        <w:tc>
          <w:tcPr>
            <w:tcW w:w="900" w:type="dxa"/>
            <w:tcBorders>
              <w:top w:val="nil"/>
              <w:left w:val="nil"/>
              <w:bottom w:val="single" w:sz="4" w:space="0" w:color="auto"/>
              <w:right w:val="single" w:sz="4" w:space="0" w:color="auto"/>
            </w:tcBorders>
            <w:shd w:val="clear" w:color="auto" w:fill="auto"/>
            <w:vAlign w:val="center"/>
            <w:hideMark/>
          </w:tcPr>
          <w:p w14:paraId="7918B06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159,08</w:t>
            </w:r>
          </w:p>
        </w:tc>
        <w:tc>
          <w:tcPr>
            <w:tcW w:w="900" w:type="dxa"/>
            <w:tcBorders>
              <w:top w:val="nil"/>
              <w:left w:val="nil"/>
              <w:bottom w:val="single" w:sz="4" w:space="0" w:color="auto"/>
              <w:right w:val="single" w:sz="4" w:space="0" w:color="auto"/>
            </w:tcBorders>
            <w:shd w:val="clear" w:color="auto" w:fill="auto"/>
            <w:vAlign w:val="center"/>
            <w:hideMark/>
          </w:tcPr>
          <w:p w14:paraId="43335CAB"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159,08</w:t>
            </w:r>
          </w:p>
        </w:tc>
        <w:tc>
          <w:tcPr>
            <w:tcW w:w="900" w:type="dxa"/>
            <w:tcBorders>
              <w:top w:val="nil"/>
              <w:left w:val="nil"/>
              <w:bottom w:val="single" w:sz="4" w:space="0" w:color="auto"/>
              <w:right w:val="single" w:sz="4" w:space="0" w:color="auto"/>
            </w:tcBorders>
            <w:shd w:val="clear" w:color="auto" w:fill="auto"/>
            <w:vAlign w:val="center"/>
            <w:hideMark/>
          </w:tcPr>
          <w:p w14:paraId="2476E776"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159,08</w:t>
            </w:r>
          </w:p>
        </w:tc>
        <w:tc>
          <w:tcPr>
            <w:tcW w:w="856" w:type="dxa"/>
            <w:tcBorders>
              <w:top w:val="nil"/>
              <w:left w:val="nil"/>
              <w:bottom w:val="single" w:sz="4" w:space="0" w:color="auto"/>
              <w:right w:val="single" w:sz="4" w:space="0" w:color="auto"/>
            </w:tcBorders>
            <w:shd w:val="clear" w:color="auto" w:fill="auto"/>
            <w:vAlign w:val="center"/>
            <w:hideMark/>
          </w:tcPr>
          <w:p w14:paraId="009A5D75"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159,08</w:t>
            </w:r>
          </w:p>
        </w:tc>
        <w:tc>
          <w:tcPr>
            <w:tcW w:w="900" w:type="dxa"/>
            <w:tcBorders>
              <w:top w:val="nil"/>
              <w:left w:val="nil"/>
              <w:bottom w:val="single" w:sz="4" w:space="0" w:color="auto"/>
              <w:right w:val="single" w:sz="4" w:space="0" w:color="auto"/>
            </w:tcBorders>
            <w:shd w:val="clear" w:color="auto" w:fill="auto"/>
            <w:vAlign w:val="center"/>
            <w:hideMark/>
          </w:tcPr>
          <w:p w14:paraId="3CFFFED6"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159,08</w:t>
            </w:r>
          </w:p>
        </w:tc>
        <w:tc>
          <w:tcPr>
            <w:tcW w:w="900" w:type="dxa"/>
            <w:tcBorders>
              <w:top w:val="nil"/>
              <w:left w:val="nil"/>
              <w:bottom w:val="single" w:sz="4" w:space="0" w:color="auto"/>
              <w:right w:val="single" w:sz="4" w:space="0" w:color="auto"/>
            </w:tcBorders>
            <w:shd w:val="clear" w:color="auto" w:fill="auto"/>
            <w:vAlign w:val="center"/>
            <w:hideMark/>
          </w:tcPr>
          <w:p w14:paraId="43E02D76"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159,08</w:t>
            </w:r>
          </w:p>
        </w:tc>
        <w:tc>
          <w:tcPr>
            <w:tcW w:w="900" w:type="dxa"/>
            <w:tcBorders>
              <w:top w:val="nil"/>
              <w:left w:val="nil"/>
              <w:bottom w:val="single" w:sz="4" w:space="0" w:color="auto"/>
              <w:right w:val="single" w:sz="4" w:space="0" w:color="auto"/>
            </w:tcBorders>
            <w:shd w:val="clear" w:color="auto" w:fill="auto"/>
            <w:vAlign w:val="center"/>
            <w:hideMark/>
          </w:tcPr>
          <w:p w14:paraId="0A3CE562"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159,08</w:t>
            </w:r>
          </w:p>
        </w:tc>
        <w:tc>
          <w:tcPr>
            <w:tcW w:w="900" w:type="dxa"/>
            <w:tcBorders>
              <w:top w:val="nil"/>
              <w:left w:val="nil"/>
              <w:bottom w:val="single" w:sz="4" w:space="0" w:color="auto"/>
              <w:right w:val="single" w:sz="4" w:space="0" w:color="auto"/>
            </w:tcBorders>
            <w:shd w:val="clear" w:color="auto" w:fill="auto"/>
            <w:vAlign w:val="center"/>
            <w:hideMark/>
          </w:tcPr>
          <w:p w14:paraId="5D388816"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159,08</w:t>
            </w:r>
          </w:p>
        </w:tc>
      </w:tr>
      <w:tr w:rsidR="004802CA" w:rsidRPr="00C851A3" w14:paraId="6070A3BA" w14:textId="77777777" w:rsidTr="004802CA">
        <w:trPr>
          <w:trHeight w:val="20"/>
        </w:trPr>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3F7D6612"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2.3.</w:t>
            </w:r>
          </w:p>
        </w:tc>
        <w:tc>
          <w:tcPr>
            <w:tcW w:w="2980" w:type="dxa"/>
            <w:vMerge w:val="restart"/>
            <w:tcBorders>
              <w:top w:val="nil"/>
              <w:left w:val="single" w:sz="4" w:space="0" w:color="auto"/>
              <w:bottom w:val="single" w:sz="4" w:space="0" w:color="auto"/>
              <w:right w:val="single" w:sz="4" w:space="0" w:color="auto"/>
            </w:tcBorders>
            <w:shd w:val="clear" w:color="auto" w:fill="auto"/>
            <w:vAlign w:val="center"/>
            <w:hideMark/>
          </w:tcPr>
          <w:p w14:paraId="48C19F8C"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Потребление топлива на выработку тепловой энергии за период</w:t>
            </w:r>
          </w:p>
        </w:tc>
        <w:tc>
          <w:tcPr>
            <w:tcW w:w="1400" w:type="dxa"/>
            <w:tcBorders>
              <w:top w:val="nil"/>
              <w:left w:val="nil"/>
              <w:bottom w:val="single" w:sz="4" w:space="0" w:color="auto"/>
              <w:right w:val="single" w:sz="4" w:space="0" w:color="auto"/>
            </w:tcBorders>
            <w:shd w:val="clear" w:color="auto" w:fill="auto"/>
            <w:vAlign w:val="center"/>
            <w:hideMark/>
          </w:tcPr>
          <w:p w14:paraId="4712A3FD"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т у. т.</w:t>
            </w:r>
          </w:p>
        </w:tc>
        <w:tc>
          <w:tcPr>
            <w:tcW w:w="1140" w:type="dxa"/>
            <w:tcBorders>
              <w:top w:val="nil"/>
              <w:left w:val="nil"/>
              <w:bottom w:val="single" w:sz="4" w:space="0" w:color="auto"/>
              <w:right w:val="single" w:sz="4" w:space="0" w:color="auto"/>
            </w:tcBorders>
            <w:shd w:val="clear" w:color="auto" w:fill="auto"/>
            <w:vAlign w:val="center"/>
            <w:hideMark/>
          </w:tcPr>
          <w:p w14:paraId="3129EA7E"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730,34</w:t>
            </w:r>
          </w:p>
        </w:tc>
        <w:tc>
          <w:tcPr>
            <w:tcW w:w="1080" w:type="dxa"/>
            <w:tcBorders>
              <w:top w:val="nil"/>
              <w:left w:val="nil"/>
              <w:bottom w:val="single" w:sz="4" w:space="0" w:color="auto"/>
              <w:right w:val="single" w:sz="4" w:space="0" w:color="auto"/>
            </w:tcBorders>
            <w:shd w:val="clear" w:color="auto" w:fill="auto"/>
            <w:vAlign w:val="center"/>
            <w:hideMark/>
          </w:tcPr>
          <w:p w14:paraId="3015A57D"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520,36</w:t>
            </w:r>
          </w:p>
        </w:tc>
        <w:tc>
          <w:tcPr>
            <w:tcW w:w="900" w:type="dxa"/>
            <w:tcBorders>
              <w:top w:val="nil"/>
              <w:left w:val="nil"/>
              <w:bottom w:val="single" w:sz="4" w:space="0" w:color="auto"/>
              <w:right w:val="single" w:sz="4" w:space="0" w:color="auto"/>
            </w:tcBorders>
            <w:shd w:val="clear" w:color="auto" w:fill="auto"/>
            <w:vAlign w:val="center"/>
            <w:hideMark/>
          </w:tcPr>
          <w:p w14:paraId="497A6B5A"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956,18</w:t>
            </w:r>
          </w:p>
        </w:tc>
        <w:tc>
          <w:tcPr>
            <w:tcW w:w="900" w:type="dxa"/>
            <w:tcBorders>
              <w:top w:val="nil"/>
              <w:left w:val="nil"/>
              <w:bottom w:val="single" w:sz="4" w:space="0" w:color="auto"/>
              <w:right w:val="single" w:sz="4" w:space="0" w:color="auto"/>
            </w:tcBorders>
            <w:shd w:val="clear" w:color="auto" w:fill="auto"/>
            <w:vAlign w:val="center"/>
            <w:hideMark/>
          </w:tcPr>
          <w:p w14:paraId="78752559"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989,13</w:t>
            </w:r>
          </w:p>
        </w:tc>
        <w:tc>
          <w:tcPr>
            <w:tcW w:w="900" w:type="dxa"/>
            <w:tcBorders>
              <w:top w:val="nil"/>
              <w:left w:val="nil"/>
              <w:bottom w:val="single" w:sz="4" w:space="0" w:color="auto"/>
              <w:right w:val="single" w:sz="4" w:space="0" w:color="auto"/>
            </w:tcBorders>
            <w:shd w:val="clear" w:color="auto" w:fill="auto"/>
            <w:vAlign w:val="center"/>
            <w:hideMark/>
          </w:tcPr>
          <w:p w14:paraId="4126B66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1073,22</w:t>
            </w:r>
          </w:p>
        </w:tc>
        <w:tc>
          <w:tcPr>
            <w:tcW w:w="900" w:type="dxa"/>
            <w:tcBorders>
              <w:top w:val="nil"/>
              <w:left w:val="nil"/>
              <w:bottom w:val="single" w:sz="4" w:space="0" w:color="auto"/>
              <w:right w:val="single" w:sz="4" w:space="0" w:color="auto"/>
            </w:tcBorders>
            <w:shd w:val="clear" w:color="auto" w:fill="auto"/>
            <w:vAlign w:val="center"/>
            <w:hideMark/>
          </w:tcPr>
          <w:p w14:paraId="052F6236"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1112,52</w:t>
            </w:r>
          </w:p>
        </w:tc>
        <w:tc>
          <w:tcPr>
            <w:tcW w:w="900" w:type="dxa"/>
            <w:tcBorders>
              <w:top w:val="nil"/>
              <w:left w:val="nil"/>
              <w:bottom w:val="single" w:sz="4" w:space="0" w:color="auto"/>
              <w:right w:val="single" w:sz="4" w:space="0" w:color="auto"/>
            </w:tcBorders>
            <w:shd w:val="clear" w:color="auto" w:fill="auto"/>
            <w:vAlign w:val="center"/>
            <w:hideMark/>
          </w:tcPr>
          <w:p w14:paraId="05D76339"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1331,75</w:t>
            </w:r>
          </w:p>
        </w:tc>
        <w:tc>
          <w:tcPr>
            <w:tcW w:w="856" w:type="dxa"/>
            <w:tcBorders>
              <w:top w:val="nil"/>
              <w:left w:val="nil"/>
              <w:bottom w:val="single" w:sz="4" w:space="0" w:color="auto"/>
              <w:right w:val="single" w:sz="4" w:space="0" w:color="auto"/>
            </w:tcBorders>
            <w:shd w:val="clear" w:color="auto" w:fill="auto"/>
            <w:vAlign w:val="center"/>
            <w:hideMark/>
          </w:tcPr>
          <w:p w14:paraId="33063EA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1331,75</w:t>
            </w:r>
          </w:p>
        </w:tc>
        <w:tc>
          <w:tcPr>
            <w:tcW w:w="900" w:type="dxa"/>
            <w:tcBorders>
              <w:top w:val="nil"/>
              <w:left w:val="nil"/>
              <w:bottom w:val="single" w:sz="4" w:space="0" w:color="auto"/>
              <w:right w:val="single" w:sz="4" w:space="0" w:color="auto"/>
            </w:tcBorders>
            <w:shd w:val="clear" w:color="auto" w:fill="auto"/>
            <w:vAlign w:val="center"/>
            <w:hideMark/>
          </w:tcPr>
          <w:p w14:paraId="119D4D74"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1467,27</w:t>
            </w:r>
          </w:p>
        </w:tc>
        <w:tc>
          <w:tcPr>
            <w:tcW w:w="900" w:type="dxa"/>
            <w:tcBorders>
              <w:top w:val="nil"/>
              <w:left w:val="nil"/>
              <w:bottom w:val="single" w:sz="4" w:space="0" w:color="auto"/>
              <w:right w:val="single" w:sz="4" w:space="0" w:color="auto"/>
            </w:tcBorders>
            <w:shd w:val="clear" w:color="auto" w:fill="auto"/>
            <w:vAlign w:val="center"/>
            <w:hideMark/>
          </w:tcPr>
          <w:p w14:paraId="5AB1200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1467,27</w:t>
            </w:r>
          </w:p>
        </w:tc>
        <w:tc>
          <w:tcPr>
            <w:tcW w:w="900" w:type="dxa"/>
            <w:tcBorders>
              <w:top w:val="nil"/>
              <w:left w:val="nil"/>
              <w:bottom w:val="single" w:sz="4" w:space="0" w:color="auto"/>
              <w:right w:val="single" w:sz="4" w:space="0" w:color="auto"/>
            </w:tcBorders>
            <w:shd w:val="clear" w:color="auto" w:fill="auto"/>
            <w:vAlign w:val="center"/>
            <w:hideMark/>
          </w:tcPr>
          <w:p w14:paraId="58257711"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1467,27</w:t>
            </w:r>
          </w:p>
        </w:tc>
        <w:tc>
          <w:tcPr>
            <w:tcW w:w="900" w:type="dxa"/>
            <w:tcBorders>
              <w:top w:val="nil"/>
              <w:left w:val="nil"/>
              <w:bottom w:val="single" w:sz="4" w:space="0" w:color="auto"/>
              <w:right w:val="single" w:sz="4" w:space="0" w:color="auto"/>
            </w:tcBorders>
            <w:shd w:val="clear" w:color="auto" w:fill="auto"/>
            <w:vAlign w:val="center"/>
            <w:hideMark/>
          </w:tcPr>
          <w:p w14:paraId="3055A39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1831,36</w:t>
            </w:r>
          </w:p>
        </w:tc>
      </w:tr>
      <w:tr w:rsidR="004802CA" w:rsidRPr="00C851A3" w14:paraId="1D692CCA" w14:textId="77777777" w:rsidTr="004802CA">
        <w:trPr>
          <w:trHeight w:val="20"/>
        </w:trPr>
        <w:tc>
          <w:tcPr>
            <w:tcW w:w="540" w:type="dxa"/>
            <w:vMerge/>
            <w:tcBorders>
              <w:top w:val="nil"/>
              <w:left w:val="single" w:sz="4" w:space="0" w:color="auto"/>
              <w:bottom w:val="single" w:sz="4" w:space="0" w:color="000000"/>
              <w:right w:val="single" w:sz="4" w:space="0" w:color="auto"/>
            </w:tcBorders>
            <w:vAlign w:val="center"/>
            <w:hideMark/>
          </w:tcPr>
          <w:p w14:paraId="5C45FD4C" w14:textId="77777777" w:rsidR="004802CA" w:rsidRPr="00C851A3" w:rsidRDefault="004802CA" w:rsidP="004802CA">
            <w:pPr>
              <w:widowControl/>
              <w:autoSpaceDE/>
              <w:autoSpaceDN/>
              <w:adjustRightInd/>
              <w:ind w:firstLine="0"/>
              <w:jc w:val="left"/>
              <w:rPr>
                <w:rFonts w:ascii="Times New Roman" w:hAnsi="Times New Roman" w:cs="Times New Roman"/>
                <w:color w:val="000000"/>
                <w:sz w:val="20"/>
                <w:szCs w:val="20"/>
              </w:rPr>
            </w:pPr>
          </w:p>
        </w:tc>
        <w:tc>
          <w:tcPr>
            <w:tcW w:w="2980" w:type="dxa"/>
            <w:vMerge/>
            <w:tcBorders>
              <w:top w:val="nil"/>
              <w:left w:val="single" w:sz="4" w:space="0" w:color="auto"/>
              <w:bottom w:val="single" w:sz="4" w:space="0" w:color="auto"/>
              <w:right w:val="single" w:sz="4" w:space="0" w:color="auto"/>
            </w:tcBorders>
            <w:vAlign w:val="center"/>
            <w:hideMark/>
          </w:tcPr>
          <w:p w14:paraId="04132794" w14:textId="77777777" w:rsidR="004802CA" w:rsidRPr="00C851A3" w:rsidRDefault="004802CA" w:rsidP="004802CA">
            <w:pPr>
              <w:widowControl/>
              <w:autoSpaceDE/>
              <w:autoSpaceDN/>
              <w:adjustRightInd/>
              <w:ind w:firstLine="0"/>
              <w:jc w:val="left"/>
              <w:rPr>
                <w:rFonts w:ascii="Times New Roman" w:hAnsi="Times New Roman" w:cs="Times New Roman"/>
                <w:color w:val="000000"/>
                <w:sz w:val="20"/>
                <w:szCs w:val="20"/>
              </w:rPr>
            </w:pPr>
          </w:p>
        </w:tc>
        <w:tc>
          <w:tcPr>
            <w:tcW w:w="1400" w:type="dxa"/>
            <w:tcBorders>
              <w:top w:val="nil"/>
              <w:left w:val="nil"/>
              <w:bottom w:val="single" w:sz="4" w:space="0" w:color="auto"/>
              <w:right w:val="single" w:sz="4" w:space="0" w:color="auto"/>
            </w:tcBorders>
            <w:shd w:val="clear" w:color="auto" w:fill="auto"/>
            <w:vAlign w:val="center"/>
            <w:hideMark/>
          </w:tcPr>
          <w:p w14:paraId="6DE1F982"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тыс. м3</w:t>
            </w:r>
          </w:p>
        </w:tc>
        <w:tc>
          <w:tcPr>
            <w:tcW w:w="1140" w:type="dxa"/>
            <w:tcBorders>
              <w:top w:val="nil"/>
              <w:left w:val="nil"/>
              <w:bottom w:val="single" w:sz="4" w:space="0" w:color="auto"/>
              <w:right w:val="single" w:sz="4" w:space="0" w:color="auto"/>
            </w:tcBorders>
            <w:shd w:val="clear" w:color="auto" w:fill="auto"/>
            <w:vAlign w:val="center"/>
            <w:hideMark/>
          </w:tcPr>
          <w:p w14:paraId="112DD888"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635,06</w:t>
            </w:r>
          </w:p>
        </w:tc>
        <w:tc>
          <w:tcPr>
            <w:tcW w:w="1080" w:type="dxa"/>
            <w:tcBorders>
              <w:top w:val="nil"/>
              <w:left w:val="nil"/>
              <w:bottom w:val="single" w:sz="4" w:space="0" w:color="auto"/>
              <w:right w:val="single" w:sz="4" w:space="0" w:color="auto"/>
            </w:tcBorders>
            <w:shd w:val="clear" w:color="auto" w:fill="auto"/>
            <w:vAlign w:val="center"/>
            <w:hideMark/>
          </w:tcPr>
          <w:p w14:paraId="26D886E4"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450,7284</w:t>
            </w:r>
          </w:p>
        </w:tc>
        <w:tc>
          <w:tcPr>
            <w:tcW w:w="900" w:type="dxa"/>
            <w:tcBorders>
              <w:top w:val="nil"/>
              <w:left w:val="nil"/>
              <w:bottom w:val="single" w:sz="4" w:space="0" w:color="auto"/>
              <w:right w:val="single" w:sz="4" w:space="0" w:color="auto"/>
            </w:tcBorders>
            <w:shd w:val="clear" w:color="auto" w:fill="auto"/>
            <w:vAlign w:val="center"/>
            <w:hideMark/>
          </w:tcPr>
          <w:p w14:paraId="5BBB961E"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828,228</w:t>
            </w:r>
          </w:p>
        </w:tc>
        <w:tc>
          <w:tcPr>
            <w:tcW w:w="900" w:type="dxa"/>
            <w:tcBorders>
              <w:top w:val="nil"/>
              <w:left w:val="nil"/>
              <w:bottom w:val="single" w:sz="4" w:space="0" w:color="auto"/>
              <w:right w:val="single" w:sz="4" w:space="0" w:color="auto"/>
            </w:tcBorders>
            <w:shd w:val="clear" w:color="auto" w:fill="auto"/>
            <w:vAlign w:val="center"/>
            <w:hideMark/>
          </w:tcPr>
          <w:p w14:paraId="467AED11"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856,776</w:t>
            </w:r>
          </w:p>
        </w:tc>
        <w:tc>
          <w:tcPr>
            <w:tcW w:w="900" w:type="dxa"/>
            <w:tcBorders>
              <w:top w:val="nil"/>
              <w:left w:val="nil"/>
              <w:bottom w:val="single" w:sz="4" w:space="0" w:color="auto"/>
              <w:right w:val="single" w:sz="4" w:space="0" w:color="auto"/>
            </w:tcBorders>
            <w:shd w:val="clear" w:color="auto" w:fill="auto"/>
            <w:vAlign w:val="center"/>
            <w:hideMark/>
          </w:tcPr>
          <w:p w14:paraId="74E57BCA"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929,61</w:t>
            </w:r>
          </w:p>
        </w:tc>
        <w:tc>
          <w:tcPr>
            <w:tcW w:w="900" w:type="dxa"/>
            <w:tcBorders>
              <w:top w:val="nil"/>
              <w:left w:val="nil"/>
              <w:bottom w:val="single" w:sz="4" w:space="0" w:color="auto"/>
              <w:right w:val="single" w:sz="4" w:space="0" w:color="auto"/>
            </w:tcBorders>
            <w:shd w:val="clear" w:color="auto" w:fill="auto"/>
            <w:vAlign w:val="center"/>
            <w:hideMark/>
          </w:tcPr>
          <w:p w14:paraId="22CAF3B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963,651</w:t>
            </w:r>
          </w:p>
        </w:tc>
        <w:tc>
          <w:tcPr>
            <w:tcW w:w="900" w:type="dxa"/>
            <w:tcBorders>
              <w:top w:val="nil"/>
              <w:left w:val="nil"/>
              <w:bottom w:val="single" w:sz="4" w:space="0" w:color="auto"/>
              <w:right w:val="single" w:sz="4" w:space="0" w:color="auto"/>
            </w:tcBorders>
            <w:shd w:val="clear" w:color="auto" w:fill="auto"/>
            <w:vAlign w:val="center"/>
            <w:hideMark/>
          </w:tcPr>
          <w:p w14:paraId="5EF371CA"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1153,54</w:t>
            </w:r>
          </w:p>
        </w:tc>
        <w:tc>
          <w:tcPr>
            <w:tcW w:w="856" w:type="dxa"/>
            <w:tcBorders>
              <w:top w:val="nil"/>
              <w:left w:val="nil"/>
              <w:bottom w:val="single" w:sz="4" w:space="0" w:color="auto"/>
              <w:right w:val="single" w:sz="4" w:space="0" w:color="auto"/>
            </w:tcBorders>
            <w:shd w:val="clear" w:color="auto" w:fill="auto"/>
            <w:vAlign w:val="center"/>
            <w:hideMark/>
          </w:tcPr>
          <w:p w14:paraId="3C613DD5"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1153,54</w:t>
            </w:r>
          </w:p>
        </w:tc>
        <w:tc>
          <w:tcPr>
            <w:tcW w:w="900" w:type="dxa"/>
            <w:tcBorders>
              <w:top w:val="nil"/>
              <w:left w:val="nil"/>
              <w:bottom w:val="single" w:sz="4" w:space="0" w:color="auto"/>
              <w:right w:val="single" w:sz="4" w:space="0" w:color="auto"/>
            </w:tcBorders>
            <w:shd w:val="clear" w:color="auto" w:fill="auto"/>
            <w:vAlign w:val="center"/>
            <w:hideMark/>
          </w:tcPr>
          <w:p w14:paraId="798DD9FC"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1270,93</w:t>
            </w:r>
          </w:p>
        </w:tc>
        <w:tc>
          <w:tcPr>
            <w:tcW w:w="900" w:type="dxa"/>
            <w:tcBorders>
              <w:top w:val="nil"/>
              <w:left w:val="nil"/>
              <w:bottom w:val="single" w:sz="4" w:space="0" w:color="auto"/>
              <w:right w:val="single" w:sz="4" w:space="0" w:color="auto"/>
            </w:tcBorders>
            <w:shd w:val="clear" w:color="auto" w:fill="auto"/>
            <w:vAlign w:val="center"/>
            <w:hideMark/>
          </w:tcPr>
          <w:p w14:paraId="51F08EEF"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1270,93</w:t>
            </w:r>
          </w:p>
        </w:tc>
        <w:tc>
          <w:tcPr>
            <w:tcW w:w="900" w:type="dxa"/>
            <w:tcBorders>
              <w:top w:val="nil"/>
              <w:left w:val="nil"/>
              <w:bottom w:val="single" w:sz="4" w:space="0" w:color="auto"/>
              <w:right w:val="single" w:sz="4" w:space="0" w:color="auto"/>
            </w:tcBorders>
            <w:shd w:val="clear" w:color="auto" w:fill="auto"/>
            <w:vAlign w:val="center"/>
            <w:hideMark/>
          </w:tcPr>
          <w:p w14:paraId="14A8405E"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1270,93</w:t>
            </w:r>
          </w:p>
        </w:tc>
        <w:tc>
          <w:tcPr>
            <w:tcW w:w="900" w:type="dxa"/>
            <w:tcBorders>
              <w:top w:val="nil"/>
              <w:left w:val="nil"/>
              <w:bottom w:val="single" w:sz="4" w:space="0" w:color="auto"/>
              <w:right w:val="single" w:sz="4" w:space="0" w:color="auto"/>
            </w:tcBorders>
            <w:shd w:val="clear" w:color="auto" w:fill="auto"/>
            <w:vAlign w:val="center"/>
            <w:hideMark/>
          </w:tcPr>
          <w:p w14:paraId="15BA0BF3"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1586,31</w:t>
            </w:r>
          </w:p>
        </w:tc>
      </w:tr>
      <w:tr w:rsidR="004802CA" w:rsidRPr="00C851A3" w14:paraId="088F9EC4" w14:textId="77777777" w:rsidTr="004802CA">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6E80E1B"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3.</w:t>
            </w:r>
          </w:p>
        </w:tc>
        <w:tc>
          <w:tcPr>
            <w:tcW w:w="15558" w:type="dxa"/>
            <w:gridSpan w:val="14"/>
            <w:tcBorders>
              <w:top w:val="single" w:sz="4" w:space="0" w:color="auto"/>
              <w:left w:val="nil"/>
              <w:bottom w:val="single" w:sz="4" w:space="0" w:color="auto"/>
              <w:right w:val="single" w:sz="4" w:space="0" w:color="000000"/>
            </w:tcBorders>
            <w:shd w:val="clear" w:color="auto" w:fill="auto"/>
            <w:vAlign w:val="center"/>
            <w:hideMark/>
          </w:tcPr>
          <w:p w14:paraId="6F722202"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Итого по с. п. Куть - Ях</w:t>
            </w:r>
          </w:p>
        </w:tc>
      </w:tr>
      <w:tr w:rsidR="004802CA" w:rsidRPr="00C851A3" w14:paraId="2BE01F52" w14:textId="77777777" w:rsidTr="004802CA">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8CA7862"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3.1.</w:t>
            </w:r>
          </w:p>
        </w:tc>
        <w:tc>
          <w:tcPr>
            <w:tcW w:w="2980" w:type="dxa"/>
            <w:tcBorders>
              <w:top w:val="nil"/>
              <w:left w:val="nil"/>
              <w:bottom w:val="single" w:sz="4" w:space="0" w:color="auto"/>
              <w:right w:val="single" w:sz="4" w:space="0" w:color="auto"/>
            </w:tcBorders>
            <w:shd w:val="clear" w:color="auto" w:fill="auto"/>
            <w:vAlign w:val="center"/>
            <w:hideMark/>
          </w:tcPr>
          <w:p w14:paraId="5A78FD66"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xml:space="preserve">Выработка тепловой энергии </w:t>
            </w:r>
          </w:p>
        </w:tc>
        <w:tc>
          <w:tcPr>
            <w:tcW w:w="1400" w:type="dxa"/>
            <w:tcBorders>
              <w:top w:val="nil"/>
              <w:left w:val="nil"/>
              <w:bottom w:val="single" w:sz="4" w:space="0" w:color="auto"/>
              <w:right w:val="single" w:sz="4" w:space="0" w:color="auto"/>
            </w:tcBorders>
            <w:shd w:val="clear" w:color="auto" w:fill="auto"/>
            <w:vAlign w:val="center"/>
            <w:hideMark/>
          </w:tcPr>
          <w:p w14:paraId="6E9E1BED"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w:t>
            </w:r>
          </w:p>
        </w:tc>
        <w:tc>
          <w:tcPr>
            <w:tcW w:w="1140" w:type="dxa"/>
            <w:tcBorders>
              <w:top w:val="nil"/>
              <w:left w:val="nil"/>
              <w:bottom w:val="single" w:sz="4" w:space="0" w:color="auto"/>
              <w:right w:val="single" w:sz="4" w:space="0" w:color="auto"/>
            </w:tcBorders>
            <w:shd w:val="clear" w:color="auto" w:fill="auto"/>
            <w:vAlign w:val="center"/>
            <w:hideMark/>
          </w:tcPr>
          <w:p w14:paraId="42A2463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13188,0</w:t>
            </w:r>
          </w:p>
        </w:tc>
        <w:tc>
          <w:tcPr>
            <w:tcW w:w="1080" w:type="dxa"/>
            <w:tcBorders>
              <w:top w:val="nil"/>
              <w:left w:val="nil"/>
              <w:bottom w:val="single" w:sz="4" w:space="0" w:color="auto"/>
              <w:right w:val="single" w:sz="4" w:space="0" w:color="auto"/>
            </w:tcBorders>
            <w:shd w:val="clear" w:color="auto" w:fill="auto"/>
            <w:vAlign w:val="center"/>
            <w:hideMark/>
          </w:tcPr>
          <w:p w14:paraId="666B7946"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12579,8</w:t>
            </w:r>
          </w:p>
        </w:tc>
        <w:tc>
          <w:tcPr>
            <w:tcW w:w="900" w:type="dxa"/>
            <w:tcBorders>
              <w:top w:val="nil"/>
              <w:left w:val="nil"/>
              <w:bottom w:val="single" w:sz="4" w:space="0" w:color="auto"/>
              <w:right w:val="single" w:sz="4" w:space="0" w:color="auto"/>
            </w:tcBorders>
            <w:shd w:val="clear" w:color="auto" w:fill="auto"/>
            <w:vAlign w:val="center"/>
            <w:hideMark/>
          </w:tcPr>
          <w:p w14:paraId="44186A77"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15446,2</w:t>
            </w:r>
          </w:p>
        </w:tc>
        <w:tc>
          <w:tcPr>
            <w:tcW w:w="900" w:type="dxa"/>
            <w:tcBorders>
              <w:top w:val="nil"/>
              <w:left w:val="nil"/>
              <w:bottom w:val="single" w:sz="4" w:space="0" w:color="auto"/>
              <w:right w:val="single" w:sz="4" w:space="0" w:color="auto"/>
            </w:tcBorders>
            <w:shd w:val="clear" w:color="auto" w:fill="auto"/>
            <w:vAlign w:val="center"/>
            <w:hideMark/>
          </w:tcPr>
          <w:p w14:paraId="77B9309E"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15653,4</w:t>
            </w:r>
          </w:p>
        </w:tc>
        <w:tc>
          <w:tcPr>
            <w:tcW w:w="900" w:type="dxa"/>
            <w:tcBorders>
              <w:top w:val="nil"/>
              <w:left w:val="nil"/>
              <w:bottom w:val="single" w:sz="4" w:space="0" w:color="auto"/>
              <w:right w:val="single" w:sz="4" w:space="0" w:color="auto"/>
            </w:tcBorders>
            <w:shd w:val="clear" w:color="auto" w:fill="auto"/>
            <w:vAlign w:val="center"/>
            <w:hideMark/>
          </w:tcPr>
          <w:p w14:paraId="168B11FD"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17551,5</w:t>
            </w:r>
          </w:p>
        </w:tc>
        <w:tc>
          <w:tcPr>
            <w:tcW w:w="900" w:type="dxa"/>
            <w:tcBorders>
              <w:top w:val="nil"/>
              <w:left w:val="nil"/>
              <w:bottom w:val="single" w:sz="4" w:space="0" w:color="auto"/>
              <w:right w:val="single" w:sz="4" w:space="0" w:color="auto"/>
            </w:tcBorders>
            <w:shd w:val="clear" w:color="auto" w:fill="auto"/>
            <w:vAlign w:val="center"/>
            <w:hideMark/>
          </w:tcPr>
          <w:p w14:paraId="703DE2A9"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20222,9</w:t>
            </w:r>
          </w:p>
        </w:tc>
        <w:tc>
          <w:tcPr>
            <w:tcW w:w="900" w:type="dxa"/>
            <w:tcBorders>
              <w:top w:val="nil"/>
              <w:left w:val="nil"/>
              <w:bottom w:val="single" w:sz="4" w:space="0" w:color="auto"/>
              <w:right w:val="single" w:sz="4" w:space="0" w:color="auto"/>
            </w:tcBorders>
            <w:shd w:val="clear" w:color="auto" w:fill="auto"/>
            <w:vAlign w:val="center"/>
            <w:hideMark/>
          </w:tcPr>
          <w:p w14:paraId="112D5FBD"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22373,2</w:t>
            </w:r>
          </w:p>
        </w:tc>
        <w:tc>
          <w:tcPr>
            <w:tcW w:w="856" w:type="dxa"/>
            <w:tcBorders>
              <w:top w:val="nil"/>
              <w:left w:val="nil"/>
              <w:bottom w:val="single" w:sz="4" w:space="0" w:color="auto"/>
              <w:right w:val="single" w:sz="4" w:space="0" w:color="auto"/>
            </w:tcBorders>
            <w:shd w:val="clear" w:color="auto" w:fill="auto"/>
            <w:vAlign w:val="center"/>
            <w:hideMark/>
          </w:tcPr>
          <w:p w14:paraId="14BE9055"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22373,2</w:t>
            </w:r>
          </w:p>
        </w:tc>
        <w:tc>
          <w:tcPr>
            <w:tcW w:w="900" w:type="dxa"/>
            <w:tcBorders>
              <w:top w:val="nil"/>
              <w:left w:val="nil"/>
              <w:bottom w:val="single" w:sz="4" w:space="0" w:color="auto"/>
              <w:right w:val="single" w:sz="4" w:space="0" w:color="auto"/>
            </w:tcBorders>
            <w:shd w:val="clear" w:color="auto" w:fill="auto"/>
            <w:vAlign w:val="center"/>
            <w:hideMark/>
          </w:tcPr>
          <w:p w14:paraId="6DB3C8F8"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23225,1</w:t>
            </w:r>
          </w:p>
        </w:tc>
        <w:tc>
          <w:tcPr>
            <w:tcW w:w="900" w:type="dxa"/>
            <w:tcBorders>
              <w:top w:val="nil"/>
              <w:left w:val="nil"/>
              <w:bottom w:val="single" w:sz="4" w:space="0" w:color="auto"/>
              <w:right w:val="single" w:sz="4" w:space="0" w:color="auto"/>
            </w:tcBorders>
            <w:shd w:val="clear" w:color="auto" w:fill="auto"/>
            <w:vAlign w:val="center"/>
            <w:hideMark/>
          </w:tcPr>
          <w:p w14:paraId="2531C5DC"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23292,7</w:t>
            </w:r>
          </w:p>
        </w:tc>
        <w:tc>
          <w:tcPr>
            <w:tcW w:w="900" w:type="dxa"/>
            <w:tcBorders>
              <w:top w:val="nil"/>
              <w:left w:val="nil"/>
              <w:bottom w:val="single" w:sz="4" w:space="0" w:color="auto"/>
              <w:right w:val="single" w:sz="4" w:space="0" w:color="auto"/>
            </w:tcBorders>
            <w:shd w:val="clear" w:color="auto" w:fill="auto"/>
            <w:vAlign w:val="center"/>
            <w:hideMark/>
          </w:tcPr>
          <w:p w14:paraId="018054D4"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23464,1</w:t>
            </w:r>
          </w:p>
        </w:tc>
        <w:tc>
          <w:tcPr>
            <w:tcW w:w="900" w:type="dxa"/>
            <w:tcBorders>
              <w:top w:val="nil"/>
              <w:left w:val="nil"/>
              <w:bottom w:val="single" w:sz="4" w:space="0" w:color="auto"/>
              <w:right w:val="single" w:sz="4" w:space="0" w:color="auto"/>
            </w:tcBorders>
            <w:shd w:val="clear" w:color="auto" w:fill="auto"/>
            <w:vAlign w:val="center"/>
            <w:hideMark/>
          </w:tcPr>
          <w:p w14:paraId="3342FC91"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25752,8</w:t>
            </w:r>
          </w:p>
        </w:tc>
      </w:tr>
      <w:tr w:rsidR="004802CA" w:rsidRPr="00C851A3" w14:paraId="233B03D0" w14:textId="77777777" w:rsidTr="004802CA">
        <w:trPr>
          <w:trHeight w:val="20"/>
        </w:trPr>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501E4732"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3.2.</w:t>
            </w:r>
          </w:p>
        </w:tc>
        <w:tc>
          <w:tcPr>
            <w:tcW w:w="2980" w:type="dxa"/>
            <w:vMerge w:val="restart"/>
            <w:tcBorders>
              <w:top w:val="nil"/>
              <w:left w:val="single" w:sz="4" w:space="0" w:color="auto"/>
              <w:bottom w:val="single" w:sz="4" w:space="0" w:color="auto"/>
              <w:right w:val="single" w:sz="4" w:space="0" w:color="auto"/>
            </w:tcBorders>
            <w:shd w:val="clear" w:color="auto" w:fill="auto"/>
            <w:vAlign w:val="center"/>
            <w:hideMark/>
          </w:tcPr>
          <w:p w14:paraId="349E266A"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Потребление топлива на выработку тепловой энергии за период</w:t>
            </w:r>
          </w:p>
        </w:tc>
        <w:tc>
          <w:tcPr>
            <w:tcW w:w="1400" w:type="dxa"/>
            <w:tcBorders>
              <w:top w:val="nil"/>
              <w:left w:val="nil"/>
              <w:bottom w:val="single" w:sz="4" w:space="0" w:color="auto"/>
              <w:right w:val="single" w:sz="4" w:space="0" w:color="auto"/>
            </w:tcBorders>
            <w:shd w:val="clear" w:color="auto" w:fill="auto"/>
            <w:vAlign w:val="center"/>
            <w:hideMark/>
          </w:tcPr>
          <w:p w14:paraId="3234793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т у. т.</w:t>
            </w:r>
          </w:p>
        </w:tc>
        <w:tc>
          <w:tcPr>
            <w:tcW w:w="1140" w:type="dxa"/>
            <w:tcBorders>
              <w:top w:val="nil"/>
              <w:left w:val="nil"/>
              <w:bottom w:val="single" w:sz="4" w:space="0" w:color="auto"/>
              <w:right w:val="single" w:sz="4" w:space="0" w:color="auto"/>
            </w:tcBorders>
            <w:shd w:val="clear" w:color="auto" w:fill="auto"/>
            <w:vAlign w:val="center"/>
            <w:hideMark/>
          </w:tcPr>
          <w:p w14:paraId="221A079F"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2491,0</w:t>
            </w:r>
          </w:p>
        </w:tc>
        <w:tc>
          <w:tcPr>
            <w:tcW w:w="1080" w:type="dxa"/>
            <w:tcBorders>
              <w:top w:val="nil"/>
              <w:left w:val="nil"/>
              <w:bottom w:val="single" w:sz="4" w:space="0" w:color="auto"/>
              <w:right w:val="single" w:sz="4" w:space="0" w:color="auto"/>
            </w:tcBorders>
            <w:shd w:val="clear" w:color="auto" w:fill="auto"/>
            <w:vAlign w:val="center"/>
            <w:hideMark/>
          </w:tcPr>
          <w:p w14:paraId="5BA328CA"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2338,4</w:t>
            </w:r>
          </w:p>
        </w:tc>
        <w:tc>
          <w:tcPr>
            <w:tcW w:w="900" w:type="dxa"/>
            <w:tcBorders>
              <w:top w:val="nil"/>
              <w:left w:val="nil"/>
              <w:bottom w:val="single" w:sz="4" w:space="0" w:color="auto"/>
              <w:right w:val="single" w:sz="4" w:space="0" w:color="auto"/>
            </w:tcBorders>
            <w:shd w:val="clear" w:color="auto" w:fill="auto"/>
            <w:vAlign w:val="center"/>
            <w:hideMark/>
          </w:tcPr>
          <w:p w14:paraId="1D60B8E8"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2799,0</w:t>
            </w:r>
          </w:p>
        </w:tc>
        <w:tc>
          <w:tcPr>
            <w:tcW w:w="900" w:type="dxa"/>
            <w:tcBorders>
              <w:top w:val="nil"/>
              <w:left w:val="nil"/>
              <w:bottom w:val="single" w:sz="4" w:space="0" w:color="auto"/>
              <w:right w:val="single" w:sz="4" w:space="0" w:color="auto"/>
            </w:tcBorders>
            <w:shd w:val="clear" w:color="auto" w:fill="auto"/>
            <w:vAlign w:val="center"/>
            <w:hideMark/>
          </w:tcPr>
          <w:p w14:paraId="22A268DC"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2832,0</w:t>
            </w:r>
          </w:p>
        </w:tc>
        <w:tc>
          <w:tcPr>
            <w:tcW w:w="900" w:type="dxa"/>
            <w:tcBorders>
              <w:top w:val="nil"/>
              <w:left w:val="nil"/>
              <w:bottom w:val="single" w:sz="4" w:space="0" w:color="auto"/>
              <w:right w:val="single" w:sz="4" w:space="0" w:color="auto"/>
            </w:tcBorders>
            <w:shd w:val="clear" w:color="auto" w:fill="auto"/>
            <w:vAlign w:val="center"/>
            <w:hideMark/>
          </w:tcPr>
          <w:p w14:paraId="4B9D8BD3"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3183,6</w:t>
            </w:r>
          </w:p>
        </w:tc>
        <w:tc>
          <w:tcPr>
            <w:tcW w:w="900" w:type="dxa"/>
            <w:tcBorders>
              <w:top w:val="nil"/>
              <w:left w:val="nil"/>
              <w:bottom w:val="single" w:sz="4" w:space="0" w:color="auto"/>
              <w:right w:val="single" w:sz="4" w:space="0" w:color="auto"/>
            </w:tcBorders>
            <w:shd w:val="clear" w:color="auto" w:fill="auto"/>
            <w:vAlign w:val="center"/>
            <w:hideMark/>
          </w:tcPr>
          <w:p w14:paraId="7609F79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3696,4</w:t>
            </w:r>
          </w:p>
        </w:tc>
        <w:tc>
          <w:tcPr>
            <w:tcW w:w="900" w:type="dxa"/>
            <w:tcBorders>
              <w:top w:val="nil"/>
              <w:left w:val="nil"/>
              <w:bottom w:val="single" w:sz="4" w:space="0" w:color="auto"/>
              <w:right w:val="single" w:sz="4" w:space="0" w:color="auto"/>
            </w:tcBorders>
            <w:shd w:val="clear" w:color="auto" w:fill="auto"/>
            <w:vAlign w:val="center"/>
            <w:hideMark/>
          </w:tcPr>
          <w:p w14:paraId="776B4E5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4066,4</w:t>
            </w:r>
          </w:p>
        </w:tc>
        <w:tc>
          <w:tcPr>
            <w:tcW w:w="856" w:type="dxa"/>
            <w:tcBorders>
              <w:top w:val="nil"/>
              <w:left w:val="nil"/>
              <w:bottom w:val="single" w:sz="4" w:space="0" w:color="auto"/>
              <w:right w:val="single" w:sz="4" w:space="0" w:color="auto"/>
            </w:tcBorders>
            <w:shd w:val="clear" w:color="auto" w:fill="auto"/>
            <w:vAlign w:val="center"/>
            <w:hideMark/>
          </w:tcPr>
          <w:p w14:paraId="6AA84EC4"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4066,4</w:t>
            </w:r>
          </w:p>
        </w:tc>
        <w:tc>
          <w:tcPr>
            <w:tcW w:w="900" w:type="dxa"/>
            <w:tcBorders>
              <w:top w:val="nil"/>
              <w:left w:val="nil"/>
              <w:bottom w:val="single" w:sz="4" w:space="0" w:color="auto"/>
              <w:right w:val="single" w:sz="4" w:space="0" w:color="auto"/>
            </w:tcBorders>
            <w:shd w:val="clear" w:color="auto" w:fill="auto"/>
            <w:vAlign w:val="center"/>
            <w:hideMark/>
          </w:tcPr>
          <w:p w14:paraId="55E2B135"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4201,9</w:t>
            </w:r>
          </w:p>
        </w:tc>
        <w:tc>
          <w:tcPr>
            <w:tcW w:w="900" w:type="dxa"/>
            <w:tcBorders>
              <w:top w:val="nil"/>
              <w:left w:val="nil"/>
              <w:bottom w:val="single" w:sz="4" w:space="0" w:color="auto"/>
              <w:right w:val="single" w:sz="4" w:space="0" w:color="auto"/>
            </w:tcBorders>
            <w:shd w:val="clear" w:color="auto" w:fill="auto"/>
            <w:vAlign w:val="center"/>
            <w:hideMark/>
          </w:tcPr>
          <w:p w14:paraId="74B52FB1"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4215,1</w:t>
            </w:r>
          </w:p>
        </w:tc>
        <w:tc>
          <w:tcPr>
            <w:tcW w:w="900" w:type="dxa"/>
            <w:tcBorders>
              <w:top w:val="nil"/>
              <w:left w:val="nil"/>
              <w:bottom w:val="single" w:sz="4" w:space="0" w:color="auto"/>
              <w:right w:val="single" w:sz="4" w:space="0" w:color="auto"/>
            </w:tcBorders>
            <w:shd w:val="clear" w:color="auto" w:fill="auto"/>
            <w:vAlign w:val="center"/>
            <w:hideMark/>
          </w:tcPr>
          <w:p w14:paraId="65F399A7"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4248,6</w:t>
            </w:r>
          </w:p>
        </w:tc>
        <w:tc>
          <w:tcPr>
            <w:tcW w:w="900" w:type="dxa"/>
            <w:tcBorders>
              <w:top w:val="nil"/>
              <w:left w:val="nil"/>
              <w:bottom w:val="single" w:sz="4" w:space="0" w:color="auto"/>
              <w:right w:val="single" w:sz="4" w:space="0" w:color="auto"/>
            </w:tcBorders>
            <w:shd w:val="clear" w:color="auto" w:fill="auto"/>
            <w:vAlign w:val="center"/>
            <w:hideMark/>
          </w:tcPr>
          <w:p w14:paraId="4D5A7B5A"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4612,7</w:t>
            </w:r>
          </w:p>
        </w:tc>
      </w:tr>
      <w:tr w:rsidR="004802CA" w:rsidRPr="00C851A3" w14:paraId="652BEE30" w14:textId="77777777" w:rsidTr="004802CA">
        <w:trPr>
          <w:trHeight w:val="20"/>
        </w:trPr>
        <w:tc>
          <w:tcPr>
            <w:tcW w:w="540" w:type="dxa"/>
            <w:vMerge/>
            <w:tcBorders>
              <w:top w:val="nil"/>
              <w:left w:val="single" w:sz="4" w:space="0" w:color="auto"/>
              <w:bottom w:val="single" w:sz="4" w:space="0" w:color="000000"/>
              <w:right w:val="single" w:sz="4" w:space="0" w:color="auto"/>
            </w:tcBorders>
            <w:vAlign w:val="center"/>
            <w:hideMark/>
          </w:tcPr>
          <w:p w14:paraId="2A0E0D6B" w14:textId="77777777" w:rsidR="004802CA" w:rsidRPr="00C851A3" w:rsidRDefault="004802CA" w:rsidP="004802CA">
            <w:pPr>
              <w:widowControl/>
              <w:autoSpaceDE/>
              <w:autoSpaceDN/>
              <w:adjustRightInd/>
              <w:ind w:firstLine="0"/>
              <w:jc w:val="left"/>
              <w:rPr>
                <w:rFonts w:ascii="Times New Roman" w:hAnsi="Times New Roman" w:cs="Times New Roman"/>
                <w:color w:val="000000"/>
                <w:sz w:val="20"/>
                <w:szCs w:val="20"/>
              </w:rPr>
            </w:pPr>
          </w:p>
        </w:tc>
        <w:tc>
          <w:tcPr>
            <w:tcW w:w="2980" w:type="dxa"/>
            <w:vMerge/>
            <w:tcBorders>
              <w:top w:val="nil"/>
              <w:left w:val="single" w:sz="4" w:space="0" w:color="auto"/>
              <w:bottom w:val="single" w:sz="4" w:space="0" w:color="auto"/>
              <w:right w:val="single" w:sz="4" w:space="0" w:color="auto"/>
            </w:tcBorders>
            <w:vAlign w:val="center"/>
            <w:hideMark/>
          </w:tcPr>
          <w:p w14:paraId="782586F4" w14:textId="77777777" w:rsidR="004802CA" w:rsidRPr="00C851A3" w:rsidRDefault="004802CA" w:rsidP="004802CA">
            <w:pPr>
              <w:widowControl/>
              <w:autoSpaceDE/>
              <w:autoSpaceDN/>
              <w:adjustRightInd/>
              <w:ind w:firstLine="0"/>
              <w:jc w:val="left"/>
              <w:rPr>
                <w:rFonts w:ascii="Times New Roman" w:hAnsi="Times New Roman" w:cs="Times New Roman"/>
                <w:color w:val="000000"/>
                <w:sz w:val="20"/>
                <w:szCs w:val="20"/>
              </w:rPr>
            </w:pPr>
          </w:p>
        </w:tc>
        <w:tc>
          <w:tcPr>
            <w:tcW w:w="1400" w:type="dxa"/>
            <w:tcBorders>
              <w:top w:val="nil"/>
              <w:left w:val="nil"/>
              <w:bottom w:val="single" w:sz="4" w:space="0" w:color="auto"/>
              <w:right w:val="single" w:sz="4" w:space="0" w:color="auto"/>
            </w:tcBorders>
            <w:shd w:val="clear" w:color="auto" w:fill="auto"/>
            <w:vAlign w:val="center"/>
            <w:hideMark/>
          </w:tcPr>
          <w:p w14:paraId="52B72A9D"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тыс. м3</w:t>
            </w:r>
          </w:p>
        </w:tc>
        <w:tc>
          <w:tcPr>
            <w:tcW w:w="1140" w:type="dxa"/>
            <w:tcBorders>
              <w:top w:val="nil"/>
              <w:left w:val="nil"/>
              <w:bottom w:val="single" w:sz="4" w:space="0" w:color="auto"/>
              <w:right w:val="single" w:sz="4" w:space="0" w:color="auto"/>
            </w:tcBorders>
            <w:shd w:val="clear" w:color="auto" w:fill="auto"/>
            <w:vAlign w:val="center"/>
            <w:hideMark/>
          </w:tcPr>
          <w:p w14:paraId="57EA9922"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2166,1</w:t>
            </w:r>
          </w:p>
        </w:tc>
        <w:tc>
          <w:tcPr>
            <w:tcW w:w="1080" w:type="dxa"/>
            <w:tcBorders>
              <w:top w:val="nil"/>
              <w:left w:val="nil"/>
              <w:bottom w:val="single" w:sz="4" w:space="0" w:color="auto"/>
              <w:right w:val="single" w:sz="4" w:space="0" w:color="auto"/>
            </w:tcBorders>
            <w:shd w:val="clear" w:color="auto" w:fill="auto"/>
            <w:vAlign w:val="center"/>
            <w:hideMark/>
          </w:tcPr>
          <w:p w14:paraId="5E018DDC"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1733,4</w:t>
            </w:r>
          </w:p>
        </w:tc>
        <w:tc>
          <w:tcPr>
            <w:tcW w:w="900" w:type="dxa"/>
            <w:tcBorders>
              <w:top w:val="nil"/>
              <w:left w:val="nil"/>
              <w:bottom w:val="single" w:sz="4" w:space="0" w:color="auto"/>
              <w:right w:val="single" w:sz="4" w:space="0" w:color="auto"/>
            </w:tcBorders>
            <w:shd w:val="clear" w:color="auto" w:fill="auto"/>
            <w:vAlign w:val="center"/>
            <w:hideMark/>
          </w:tcPr>
          <w:p w14:paraId="7CAC08F6"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2128,4</w:t>
            </w:r>
          </w:p>
        </w:tc>
        <w:tc>
          <w:tcPr>
            <w:tcW w:w="900" w:type="dxa"/>
            <w:tcBorders>
              <w:top w:val="nil"/>
              <w:left w:val="nil"/>
              <w:bottom w:val="single" w:sz="4" w:space="0" w:color="auto"/>
              <w:right w:val="single" w:sz="4" w:space="0" w:color="auto"/>
            </w:tcBorders>
            <w:shd w:val="clear" w:color="auto" w:fill="auto"/>
            <w:vAlign w:val="center"/>
            <w:hideMark/>
          </w:tcPr>
          <w:p w14:paraId="6EE0AF9D"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2156,9</w:t>
            </w:r>
          </w:p>
        </w:tc>
        <w:tc>
          <w:tcPr>
            <w:tcW w:w="900" w:type="dxa"/>
            <w:tcBorders>
              <w:top w:val="nil"/>
              <w:left w:val="nil"/>
              <w:bottom w:val="single" w:sz="4" w:space="0" w:color="auto"/>
              <w:right w:val="single" w:sz="4" w:space="0" w:color="auto"/>
            </w:tcBorders>
            <w:shd w:val="clear" w:color="auto" w:fill="auto"/>
            <w:vAlign w:val="center"/>
            <w:hideMark/>
          </w:tcPr>
          <w:p w14:paraId="3CBE09C1"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2418,5</w:t>
            </w:r>
          </w:p>
        </w:tc>
        <w:tc>
          <w:tcPr>
            <w:tcW w:w="900" w:type="dxa"/>
            <w:tcBorders>
              <w:top w:val="nil"/>
              <w:left w:val="nil"/>
              <w:bottom w:val="single" w:sz="4" w:space="0" w:color="auto"/>
              <w:right w:val="single" w:sz="4" w:space="0" w:color="auto"/>
            </w:tcBorders>
            <w:shd w:val="clear" w:color="auto" w:fill="auto"/>
            <w:vAlign w:val="center"/>
            <w:hideMark/>
          </w:tcPr>
          <w:p w14:paraId="6189045B"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2786,6</w:t>
            </w:r>
          </w:p>
        </w:tc>
        <w:tc>
          <w:tcPr>
            <w:tcW w:w="900" w:type="dxa"/>
            <w:tcBorders>
              <w:top w:val="nil"/>
              <w:left w:val="nil"/>
              <w:bottom w:val="single" w:sz="4" w:space="0" w:color="auto"/>
              <w:right w:val="single" w:sz="4" w:space="0" w:color="auto"/>
            </w:tcBorders>
            <w:shd w:val="clear" w:color="auto" w:fill="auto"/>
            <w:vAlign w:val="center"/>
            <w:hideMark/>
          </w:tcPr>
          <w:p w14:paraId="60790FB1"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3082,9</w:t>
            </w:r>
          </w:p>
        </w:tc>
        <w:tc>
          <w:tcPr>
            <w:tcW w:w="856" w:type="dxa"/>
            <w:tcBorders>
              <w:top w:val="nil"/>
              <w:left w:val="nil"/>
              <w:bottom w:val="single" w:sz="4" w:space="0" w:color="auto"/>
              <w:right w:val="single" w:sz="4" w:space="0" w:color="auto"/>
            </w:tcBorders>
            <w:shd w:val="clear" w:color="auto" w:fill="auto"/>
            <w:vAlign w:val="center"/>
            <w:hideMark/>
          </w:tcPr>
          <w:p w14:paraId="1F5BE413"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3082,9</w:t>
            </w:r>
          </w:p>
        </w:tc>
        <w:tc>
          <w:tcPr>
            <w:tcW w:w="900" w:type="dxa"/>
            <w:tcBorders>
              <w:top w:val="nil"/>
              <w:left w:val="nil"/>
              <w:bottom w:val="single" w:sz="4" w:space="0" w:color="auto"/>
              <w:right w:val="single" w:sz="4" w:space="0" w:color="auto"/>
            </w:tcBorders>
            <w:shd w:val="clear" w:color="auto" w:fill="auto"/>
            <w:vAlign w:val="center"/>
            <w:hideMark/>
          </w:tcPr>
          <w:p w14:paraId="23498086"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3200,3</w:t>
            </w:r>
          </w:p>
        </w:tc>
        <w:tc>
          <w:tcPr>
            <w:tcW w:w="900" w:type="dxa"/>
            <w:tcBorders>
              <w:top w:val="nil"/>
              <w:left w:val="nil"/>
              <w:bottom w:val="single" w:sz="4" w:space="0" w:color="auto"/>
              <w:right w:val="single" w:sz="4" w:space="0" w:color="auto"/>
            </w:tcBorders>
            <w:shd w:val="clear" w:color="auto" w:fill="auto"/>
            <w:vAlign w:val="center"/>
            <w:hideMark/>
          </w:tcPr>
          <w:p w14:paraId="55D4636E"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3209,6</w:t>
            </w:r>
          </w:p>
        </w:tc>
        <w:tc>
          <w:tcPr>
            <w:tcW w:w="900" w:type="dxa"/>
            <w:tcBorders>
              <w:top w:val="nil"/>
              <w:left w:val="nil"/>
              <w:bottom w:val="single" w:sz="4" w:space="0" w:color="auto"/>
              <w:right w:val="single" w:sz="4" w:space="0" w:color="auto"/>
            </w:tcBorders>
            <w:shd w:val="clear" w:color="auto" w:fill="auto"/>
            <w:vAlign w:val="center"/>
            <w:hideMark/>
          </w:tcPr>
          <w:p w14:paraId="4FF74921"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3233,2</w:t>
            </w:r>
          </w:p>
        </w:tc>
        <w:tc>
          <w:tcPr>
            <w:tcW w:w="900" w:type="dxa"/>
            <w:tcBorders>
              <w:top w:val="nil"/>
              <w:left w:val="nil"/>
              <w:bottom w:val="single" w:sz="4" w:space="0" w:color="auto"/>
              <w:right w:val="single" w:sz="4" w:space="0" w:color="auto"/>
            </w:tcBorders>
            <w:shd w:val="clear" w:color="auto" w:fill="auto"/>
            <w:vAlign w:val="center"/>
            <w:hideMark/>
          </w:tcPr>
          <w:p w14:paraId="5CBD4C7B"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3548,6</w:t>
            </w:r>
          </w:p>
        </w:tc>
      </w:tr>
    </w:tbl>
    <w:p w14:paraId="615D89AB" w14:textId="77777777" w:rsidR="004802CA" w:rsidRPr="00C851A3" w:rsidRDefault="004802CA" w:rsidP="004802CA">
      <w:pPr>
        <w:ind w:firstLine="567"/>
        <w:rPr>
          <w:rFonts w:ascii="Times New Roman" w:hAnsi="Times New Roman" w:cs="Times New Roman"/>
        </w:rPr>
      </w:pPr>
      <w:r w:rsidRPr="00C851A3">
        <w:rPr>
          <w:rFonts w:ascii="Times New Roman" w:hAnsi="Times New Roman" w:cs="Times New Roman"/>
        </w:rPr>
        <w:t xml:space="preserve"> </w:t>
      </w:r>
    </w:p>
    <w:p w14:paraId="5C7743FB" w14:textId="24927BBB" w:rsidR="004802CA" w:rsidRPr="00C851A3" w:rsidRDefault="004802CA" w:rsidP="004802CA">
      <w:pPr>
        <w:ind w:firstLine="567"/>
        <w:rPr>
          <w:rFonts w:ascii="Times New Roman" w:hAnsi="Times New Roman" w:cs="Times New Roman"/>
        </w:rPr>
      </w:pPr>
      <w:r w:rsidRPr="00C851A3">
        <w:rPr>
          <w:rFonts w:ascii="Times New Roman" w:hAnsi="Times New Roman" w:cs="Times New Roman"/>
        </w:rPr>
        <w:t xml:space="preserve">Таблица </w:t>
      </w:r>
      <w:r w:rsidR="00ED5B53" w:rsidRPr="00C851A3">
        <w:rPr>
          <w:rFonts w:ascii="Times New Roman" w:hAnsi="Times New Roman" w:cs="Times New Roman"/>
        </w:rPr>
        <w:t>8</w:t>
      </w:r>
      <w:r w:rsidRPr="00C851A3">
        <w:rPr>
          <w:rFonts w:ascii="Times New Roman" w:hAnsi="Times New Roman" w:cs="Times New Roman"/>
        </w:rPr>
        <w:t>.2. Основные исходные данные и результаты расчета создания нормативного неснижаемого запаса топлива (ННЗТ)</w:t>
      </w:r>
    </w:p>
    <w:p w14:paraId="6677CC5F" w14:textId="77777777" w:rsidR="004802CA" w:rsidRPr="00C851A3" w:rsidRDefault="004802CA" w:rsidP="004802CA">
      <w:pPr>
        <w:ind w:firstLine="567"/>
        <w:rPr>
          <w:rFonts w:ascii="Times New Roman" w:hAnsi="Times New Roman" w:cs="Times New Roman"/>
        </w:rPr>
      </w:pPr>
    </w:p>
    <w:tbl>
      <w:tblPr>
        <w:tblW w:w="16101" w:type="dxa"/>
        <w:tblInd w:w="-289" w:type="dxa"/>
        <w:tblLook w:val="04A0" w:firstRow="1" w:lastRow="0" w:firstColumn="1" w:lastColumn="0" w:noHBand="0" w:noVBand="1"/>
      </w:tblPr>
      <w:tblGrid>
        <w:gridCol w:w="568"/>
        <w:gridCol w:w="2977"/>
        <w:gridCol w:w="1979"/>
        <w:gridCol w:w="1689"/>
        <w:gridCol w:w="1860"/>
        <w:gridCol w:w="1866"/>
        <w:gridCol w:w="1856"/>
        <w:gridCol w:w="1940"/>
        <w:gridCol w:w="1366"/>
      </w:tblGrid>
      <w:tr w:rsidR="004802CA" w:rsidRPr="00C851A3" w14:paraId="5B7CD729" w14:textId="77777777" w:rsidTr="004802CA">
        <w:trPr>
          <w:trHeight w:val="132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850B3"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п/п</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14:paraId="176CA3FE"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Источник</w:t>
            </w:r>
          </w:p>
        </w:tc>
        <w:tc>
          <w:tcPr>
            <w:tcW w:w="1979" w:type="dxa"/>
            <w:tcBorders>
              <w:top w:val="single" w:sz="4" w:space="0" w:color="auto"/>
              <w:left w:val="nil"/>
              <w:bottom w:val="single" w:sz="4" w:space="0" w:color="auto"/>
              <w:right w:val="single" w:sz="4" w:space="0" w:color="auto"/>
            </w:tcBorders>
            <w:shd w:val="clear" w:color="000000" w:fill="FFFFFF"/>
            <w:vAlign w:val="center"/>
            <w:hideMark/>
          </w:tcPr>
          <w:p w14:paraId="3DDC0D42" w14:textId="77777777" w:rsidR="004802CA" w:rsidRPr="00C851A3" w:rsidRDefault="004802CA" w:rsidP="004802CA">
            <w:pPr>
              <w:widowControl/>
              <w:autoSpaceDE/>
              <w:autoSpaceDN/>
              <w:adjustRightInd/>
              <w:ind w:firstLine="0"/>
              <w:jc w:val="center"/>
              <w:rPr>
                <w:rFonts w:ascii="Times New Roman" w:hAnsi="Times New Roman" w:cs="Times New Roman"/>
                <w:b/>
                <w:bCs/>
                <w:color w:val="464C55"/>
                <w:sz w:val="20"/>
                <w:szCs w:val="20"/>
              </w:rPr>
            </w:pPr>
            <w:r w:rsidRPr="00C851A3">
              <w:rPr>
                <w:rFonts w:ascii="Times New Roman" w:hAnsi="Times New Roman" w:cs="Times New Roman"/>
                <w:b/>
                <w:bCs/>
                <w:color w:val="464C55"/>
                <w:sz w:val="20"/>
                <w:szCs w:val="20"/>
              </w:rPr>
              <w:t>Вид топлива</w:t>
            </w:r>
          </w:p>
        </w:tc>
        <w:tc>
          <w:tcPr>
            <w:tcW w:w="1689" w:type="dxa"/>
            <w:tcBorders>
              <w:top w:val="single" w:sz="4" w:space="0" w:color="auto"/>
              <w:left w:val="nil"/>
              <w:bottom w:val="single" w:sz="4" w:space="0" w:color="auto"/>
              <w:right w:val="single" w:sz="4" w:space="0" w:color="auto"/>
            </w:tcBorders>
            <w:shd w:val="clear" w:color="000000" w:fill="FFFFFF"/>
            <w:vAlign w:val="center"/>
            <w:hideMark/>
          </w:tcPr>
          <w:p w14:paraId="3DF5697B" w14:textId="77777777" w:rsidR="004802CA" w:rsidRPr="00C851A3" w:rsidRDefault="004802CA" w:rsidP="004802CA">
            <w:pPr>
              <w:widowControl/>
              <w:autoSpaceDE/>
              <w:autoSpaceDN/>
              <w:adjustRightInd/>
              <w:ind w:firstLine="0"/>
              <w:jc w:val="center"/>
              <w:rPr>
                <w:rFonts w:ascii="Times New Roman" w:hAnsi="Times New Roman" w:cs="Times New Roman"/>
                <w:b/>
                <w:bCs/>
                <w:color w:val="464C55"/>
                <w:sz w:val="20"/>
                <w:szCs w:val="20"/>
              </w:rPr>
            </w:pPr>
            <w:r w:rsidRPr="00C851A3">
              <w:rPr>
                <w:rFonts w:ascii="Times New Roman" w:hAnsi="Times New Roman" w:cs="Times New Roman"/>
                <w:b/>
                <w:bCs/>
                <w:color w:val="464C55"/>
                <w:sz w:val="20"/>
                <w:szCs w:val="20"/>
              </w:rPr>
              <w:t>Среднесуточная выработка теплоэнергии, Гкал/сут.</w:t>
            </w:r>
          </w:p>
        </w:tc>
        <w:tc>
          <w:tcPr>
            <w:tcW w:w="1860" w:type="dxa"/>
            <w:tcBorders>
              <w:top w:val="single" w:sz="4" w:space="0" w:color="auto"/>
              <w:left w:val="nil"/>
              <w:bottom w:val="single" w:sz="4" w:space="0" w:color="auto"/>
              <w:right w:val="single" w:sz="4" w:space="0" w:color="auto"/>
            </w:tcBorders>
            <w:shd w:val="clear" w:color="000000" w:fill="FFFFFF"/>
            <w:vAlign w:val="center"/>
            <w:hideMark/>
          </w:tcPr>
          <w:p w14:paraId="0ADC589F" w14:textId="77777777" w:rsidR="004802CA" w:rsidRPr="00C851A3" w:rsidRDefault="004802CA" w:rsidP="004802CA">
            <w:pPr>
              <w:widowControl/>
              <w:autoSpaceDE/>
              <w:autoSpaceDN/>
              <w:adjustRightInd/>
              <w:ind w:firstLine="0"/>
              <w:jc w:val="center"/>
              <w:rPr>
                <w:rFonts w:ascii="Times New Roman" w:hAnsi="Times New Roman" w:cs="Times New Roman"/>
                <w:b/>
                <w:bCs/>
                <w:color w:val="464C55"/>
                <w:sz w:val="20"/>
                <w:szCs w:val="20"/>
              </w:rPr>
            </w:pPr>
            <w:r w:rsidRPr="00C851A3">
              <w:rPr>
                <w:rFonts w:ascii="Times New Roman" w:hAnsi="Times New Roman" w:cs="Times New Roman"/>
                <w:b/>
                <w:bCs/>
                <w:color w:val="464C55"/>
                <w:sz w:val="20"/>
                <w:szCs w:val="20"/>
              </w:rPr>
              <w:t>Норматив удельного расхода топлива, т.у.т./Гкал</w:t>
            </w:r>
          </w:p>
        </w:tc>
        <w:tc>
          <w:tcPr>
            <w:tcW w:w="1866" w:type="dxa"/>
            <w:tcBorders>
              <w:top w:val="single" w:sz="4" w:space="0" w:color="auto"/>
              <w:left w:val="nil"/>
              <w:bottom w:val="single" w:sz="4" w:space="0" w:color="auto"/>
              <w:right w:val="single" w:sz="4" w:space="0" w:color="auto"/>
            </w:tcBorders>
            <w:shd w:val="clear" w:color="000000" w:fill="FFFFFF"/>
            <w:vAlign w:val="center"/>
            <w:hideMark/>
          </w:tcPr>
          <w:p w14:paraId="4240836F" w14:textId="77777777" w:rsidR="004802CA" w:rsidRPr="00C851A3" w:rsidRDefault="004802CA" w:rsidP="004802CA">
            <w:pPr>
              <w:widowControl/>
              <w:autoSpaceDE/>
              <w:autoSpaceDN/>
              <w:adjustRightInd/>
              <w:ind w:firstLine="0"/>
              <w:jc w:val="center"/>
              <w:rPr>
                <w:rFonts w:ascii="Times New Roman" w:hAnsi="Times New Roman" w:cs="Times New Roman"/>
                <w:b/>
                <w:bCs/>
                <w:color w:val="464C55"/>
                <w:sz w:val="20"/>
                <w:szCs w:val="20"/>
              </w:rPr>
            </w:pPr>
            <w:r w:rsidRPr="00C851A3">
              <w:rPr>
                <w:rFonts w:ascii="Times New Roman" w:hAnsi="Times New Roman" w:cs="Times New Roman"/>
                <w:b/>
                <w:bCs/>
                <w:color w:val="464C55"/>
                <w:sz w:val="20"/>
                <w:szCs w:val="20"/>
              </w:rPr>
              <w:t>Среднесуточный расход топлива, т</w:t>
            </w:r>
          </w:p>
        </w:tc>
        <w:tc>
          <w:tcPr>
            <w:tcW w:w="1856" w:type="dxa"/>
            <w:tcBorders>
              <w:top w:val="single" w:sz="4" w:space="0" w:color="auto"/>
              <w:left w:val="nil"/>
              <w:bottom w:val="single" w:sz="4" w:space="0" w:color="auto"/>
              <w:right w:val="single" w:sz="4" w:space="0" w:color="auto"/>
            </w:tcBorders>
            <w:shd w:val="clear" w:color="000000" w:fill="FFFFFF"/>
            <w:vAlign w:val="center"/>
            <w:hideMark/>
          </w:tcPr>
          <w:p w14:paraId="3FFF1197" w14:textId="77777777" w:rsidR="004802CA" w:rsidRPr="00C851A3" w:rsidRDefault="004802CA" w:rsidP="004802CA">
            <w:pPr>
              <w:widowControl/>
              <w:autoSpaceDE/>
              <w:autoSpaceDN/>
              <w:adjustRightInd/>
              <w:ind w:firstLine="0"/>
              <w:jc w:val="center"/>
              <w:rPr>
                <w:rFonts w:ascii="Times New Roman" w:hAnsi="Times New Roman" w:cs="Times New Roman"/>
                <w:b/>
                <w:bCs/>
                <w:color w:val="464C55"/>
                <w:sz w:val="20"/>
                <w:szCs w:val="20"/>
              </w:rPr>
            </w:pPr>
            <w:r w:rsidRPr="00C851A3">
              <w:rPr>
                <w:rFonts w:ascii="Times New Roman" w:hAnsi="Times New Roman" w:cs="Times New Roman"/>
                <w:b/>
                <w:bCs/>
                <w:color w:val="464C55"/>
                <w:sz w:val="20"/>
                <w:szCs w:val="20"/>
              </w:rPr>
              <w:t>Коэффициент перевода натурального топлива в условное топливо</w:t>
            </w:r>
          </w:p>
        </w:tc>
        <w:tc>
          <w:tcPr>
            <w:tcW w:w="1940" w:type="dxa"/>
            <w:tcBorders>
              <w:top w:val="single" w:sz="4" w:space="0" w:color="auto"/>
              <w:left w:val="nil"/>
              <w:bottom w:val="single" w:sz="4" w:space="0" w:color="auto"/>
              <w:right w:val="single" w:sz="4" w:space="0" w:color="auto"/>
            </w:tcBorders>
            <w:shd w:val="clear" w:color="000000" w:fill="FFFFFF"/>
            <w:vAlign w:val="center"/>
            <w:hideMark/>
          </w:tcPr>
          <w:p w14:paraId="3752A6A5" w14:textId="77777777" w:rsidR="004802CA" w:rsidRPr="00C851A3" w:rsidRDefault="004802CA" w:rsidP="004802CA">
            <w:pPr>
              <w:widowControl/>
              <w:autoSpaceDE/>
              <w:autoSpaceDN/>
              <w:adjustRightInd/>
              <w:ind w:firstLine="0"/>
              <w:jc w:val="center"/>
              <w:rPr>
                <w:rFonts w:ascii="Times New Roman" w:hAnsi="Times New Roman" w:cs="Times New Roman"/>
                <w:b/>
                <w:bCs/>
                <w:color w:val="464C55"/>
                <w:sz w:val="20"/>
                <w:szCs w:val="20"/>
              </w:rPr>
            </w:pPr>
            <w:r w:rsidRPr="00C851A3">
              <w:rPr>
                <w:rFonts w:ascii="Times New Roman" w:hAnsi="Times New Roman" w:cs="Times New Roman"/>
                <w:b/>
                <w:bCs/>
                <w:color w:val="464C55"/>
                <w:sz w:val="20"/>
                <w:szCs w:val="20"/>
              </w:rPr>
              <w:t>Количество суток для расчета запаса</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14:paraId="78CFEB25" w14:textId="77777777" w:rsidR="004802CA" w:rsidRPr="00C851A3" w:rsidRDefault="004802CA" w:rsidP="004802CA">
            <w:pPr>
              <w:widowControl/>
              <w:autoSpaceDE/>
              <w:autoSpaceDN/>
              <w:adjustRightInd/>
              <w:ind w:firstLine="0"/>
              <w:jc w:val="center"/>
              <w:rPr>
                <w:rFonts w:ascii="Times New Roman" w:hAnsi="Times New Roman" w:cs="Times New Roman"/>
                <w:b/>
                <w:bCs/>
                <w:color w:val="464C55"/>
                <w:sz w:val="20"/>
                <w:szCs w:val="20"/>
              </w:rPr>
            </w:pPr>
            <w:r w:rsidRPr="00C851A3">
              <w:rPr>
                <w:rFonts w:ascii="Times New Roman" w:hAnsi="Times New Roman" w:cs="Times New Roman"/>
                <w:b/>
                <w:bCs/>
                <w:color w:val="464C55"/>
                <w:sz w:val="20"/>
                <w:szCs w:val="20"/>
              </w:rPr>
              <w:t>ННЗТ, тыс. т</w:t>
            </w:r>
          </w:p>
        </w:tc>
      </w:tr>
      <w:tr w:rsidR="004802CA" w:rsidRPr="00C851A3" w14:paraId="14E865C3" w14:textId="77777777" w:rsidTr="004802CA">
        <w:trPr>
          <w:trHeight w:val="52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F572F5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w:t>
            </w:r>
          </w:p>
        </w:tc>
        <w:tc>
          <w:tcPr>
            <w:tcW w:w="2977" w:type="dxa"/>
            <w:tcBorders>
              <w:top w:val="nil"/>
              <w:left w:val="nil"/>
              <w:bottom w:val="single" w:sz="4" w:space="0" w:color="auto"/>
              <w:right w:val="single" w:sz="4" w:space="0" w:color="auto"/>
            </w:tcBorders>
            <w:shd w:val="clear" w:color="auto" w:fill="auto"/>
            <w:noWrap/>
            <w:vAlign w:val="center"/>
            <w:hideMark/>
          </w:tcPr>
          <w:p w14:paraId="2EBEEDB9"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Котельная квартал "Железнодорожный"</w:t>
            </w:r>
          </w:p>
        </w:tc>
        <w:tc>
          <w:tcPr>
            <w:tcW w:w="1979" w:type="dxa"/>
            <w:tcBorders>
              <w:top w:val="nil"/>
              <w:left w:val="nil"/>
              <w:bottom w:val="single" w:sz="4" w:space="0" w:color="auto"/>
              <w:right w:val="single" w:sz="4" w:space="0" w:color="auto"/>
            </w:tcBorders>
            <w:shd w:val="clear" w:color="auto" w:fill="auto"/>
            <w:vAlign w:val="center"/>
            <w:hideMark/>
          </w:tcPr>
          <w:p w14:paraId="6DB2ADFE"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Нефть по ГОСТ Р 51858</w:t>
            </w:r>
          </w:p>
        </w:tc>
        <w:tc>
          <w:tcPr>
            <w:tcW w:w="1689" w:type="dxa"/>
            <w:tcBorders>
              <w:top w:val="nil"/>
              <w:left w:val="nil"/>
              <w:bottom w:val="single" w:sz="4" w:space="0" w:color="auto"/>
              <w:right w:val="single" w:sz="4" w:space="0" w:color="auto"/>
            </w:tcBorders>
            <w:shd w:val="clear" w:color="000000" w:fill="FFFFFF"/>
            <w:vAlign w:val="center"/>
            <w:hideMark/>
          </w:tcPr>
          <w:p w14:paraId="7AC9D6AA" w14:textId="77777777" w:rsidR="004802CA" w:rsidRPr="00C851A3" w:rsidRDefault="004802CA" w:rsidP="004802CA">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57,6</w:t>
            </w:r>
          </w:p>
        </w:tc>
        <w:tc>
          <w:tcPr>
            <w:tcW w:w="1860" w:type="dxa"/>
            <w:tcBorders>
              <w:top w:val="nil"/>
              <w:left w:val="nil"/>
              <w:bottom w:val="single" w:sz="4" w:space="0" w:color="auto"/>
              <w:right w:val="single" w:sz="4" w:space="0" w:color="auto"/>
            </w:tcBorders>
            <w:shd w:val="clear" w:color="000000" w:fill="FFFFFF"/>
            <w:vAlign w:val="center"/>
            <w:hideMark/>
          </w:tcPr>
          <w:p w14:paraId="2C3D3F74" w14:textId="77777777" w:rsidR="004802CA" w:rsidRPr="00C851A3" w:rsidRDefault="004802CA" w:rsidP="004802CA">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0,19531</w:t>
            </w:r>
          </w:p>
        </w:tc>
        <w:tc>
          <w:tcPr>
            <w:tcW w:w="1866" w:type="dxa"/>
            <w:tcBorders>
              <w:top w:val="nil"/>
              <w:left w:val="nil"/>
              <w:bottom w:val="single" w:sz="4" w:space="0" w:color="auto"/>
              <w:right w:val="single" w:sz="4" w:space="0" w:color="auto"/>
            </w:tcBorders>
            <w:shd w:val="clear" w:color="000000" w:fill="FFFFFF"/>
            <w:vAlign w:val="center"/>
            <w:hideMark/>
          </w:tcPr>
          <w:p w14:paraId="44B81D2E" w14:textId="77777777" w:rsidR="004802CA" w:rsidRPr="00C851A3" w:rsidRDefault="004802CA" w:rsidP="004802CA">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7,867</w:t>
            </w:r>
          </w:p>
        </w:tc>
        <w:tc>
          <w:tcPr>
            <w:tcW w:w="1856" w:type="dxa"/>
            <w:tcBorders>
              <w:top w:val="nil"/>
              <w:left w:val="nil"/>
              <w:bottom w:val="single" w:sz="4" w:space="0" w:color="auto"/>
              <w:right w:val="single" w:sz="4" w:space="0" w:color="auto"/>
            </w:tcBorders>
            <w:shd w:val="clear" w:color="000000" w:fill="FFFFFF"/>
            <w:vAlign w:val="center"/>
            <w:hideMark/>
          </w:tcPr>
          <w:p w14:paraId="664457F5" w14:textId="77777777" w:rsidR="004802CA" w:rsidRPr="00C851A3" w:rsidRDefault="004802CA" w:rsidP="004802CA">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1,43</w:t>
            </w:r>
          </w:p>
        </w:tc>
        <w:tc>
          <w:tcPr>
            <w:tcW w:w="1940" w:type="dxa"/>
            <w:tcBorders>
              <w:top w:val="single" w:sz="4" w:space="0" w:color="auto"/>
              <w:left w:val="nil"/>
              <w:bottom w:val="single" w:sz="4" w:space="0" w:color="auto"/>
              <w:right w:val="single" w:sz="4" w:space="0" w:color="auto"/>
            </w:tcBorders>
            <w:shd w:val="clear" w:color="000000" w:fill="FFFFFF"/>
            <w:vAlign w:val="center"/>
            <w:hideMark/>
          </w:tcPr>
          <w:p w14:paraId="66EF4192" w14:textId="77777777" w:rsidR="004802CA" w:rsidRPr="00C851A3" w:rsidRDefault="004802CA" w:rsidP="004802CA">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5</w:t>
            </w:r>
          </w:p>
        </w:tc>
        <w:tc>
          <w:tcPr>
            <w:tcW w:w="1366" w:type="dxa"/>
            <w:tcBorders>
              <w:top w:val="nil"/>
              <w:left w:val="nil"/>
              <w:bottom w:val="single" w:sz="4" w:space="0" w:color="auto"/>
              <w:right w:val="single" w:sz="4" w:space="0" w:color="auto"/>
            </w:tcBorders>
            <w:shd w:val="clear" w:color="000000" w:fill="FFFFFF"/>
            <w:vAlign w:val="center"/>
            <w:hideMark/>
          </w:tcPr>
          <w:p w14:paraId="03B369A4" w14:textId="77777777" w:rsidR="004802CA" w:rsidRPr="00C851A3" w:rsidRDefault="004802CA" w:rsidP="004802CA">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0,039</w:t>
            </w:r>
          </w:p>
        </w:tc>
      </w:tr>
      <w:tr w:rsidR="004802CA" w:rsidRPr="00C851A3" w14:paraId="12AC5EDD" w14:textId="77777777" w:rsidTr="004802CA">
        <w:trPr>
          <w:trHeight w:val="52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294B19F"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w:t>
            </w:r>
          </w:p>
        </w:tc>
        <w:tc>
          <w:tcPr>
            <w:tcW w:w="2977" w:type="dxa"/>
            <w:tcBorders>
              <w:top w:val="nil"/>
              <w:left w:val="nil"/>
              <w:bottom w:val="single" w:sz="4" w:space="0" w:color="auto"/>
              <w:right w:val="single" w:sz="4" w:space="0" w:color="auto"/>
            </w:tcBorders>
            <w:shd w:val="clear" w:color="auto" w:fill="auto"/>
            <w:noWrap/>
            <w:vAlign w:val="center"/>
            <w:hideMark/>
          </w:tcPr>
          <w:p w14:paraId="0D6EFB0E"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Котельная квартал "Лесопромышленный"</w:t>
            </w:r>
          </w:p>
        </w:tc>
        <w:tc>
          <w:tcPr>
            <w:tcW w:w="1979" w:type="dxa"/>
            <w:tcBorders>
              <w:top w:val="nil"/>
              <w:left w:val="nil"/>
              <w:bottom w:val="single" w:sz="4" w:space="0" w:color="auto"/>
              <w:right w:val="single" w:sz="4" w:space="0" w:color="auto"/>
            </w:tcBorders>
            <w:shd w:val="clear" w:color="auto" w:fill="auto"/>
            <w:vAlign w:val="center"/>
            <w:hideMark/>
          </w:tcPr>
          <w:p w14:paraId="75A1F6D7"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Нефть по ГОСТ Р 51858</w:t>
            </w:r>
          </w:p>
        </w:tc>
        <w:tc>
          <w:tcPr>
            <w:tcW w:w="1689" w:type="dxa"/>
            <w:tcBorders>
              <w:top w:val="nil"/>
              <w:left w:val="nil"/>
              <w:bottom w:val="single" w:sz="4" w:space="0" w:color="auto"/>
              <w:right w:val="single" w:sz="4" w:space="0" w:color="auto"/>
            </w:tcBorders>
            <w:shd w:val="clear" w:color="auto" w:fill="auto"/>
            <w:noWrap/>
            <w:vAlign w:val="center"/>
            <w:hideMark/>
          </w:tcPr>
          <w:p w14:paraId="61877D21"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29,28</w:t>
            </w:r>
          </w:p>
        </w:tc>
        <w:tc>
          <w:tcPr>
            <w:tcW w:w="1860" w:type="dxa"/>
            <w:tcBorders>
              <w:top w:val="nil"/>
              <w:left w:val="nil"/>
              <w:bottom w:val="single" w:sz="4" w:space="0" w:color="auto"/>
              <w:right w:val="single" w:sz="4" w:space="0" w:color="auto"/>
            </w:tcBorders>
            <w:shd w:val="clear" w:color="auto" w:fill="auto"/>
            <w:noWrap/>
            <w:vAlign w:val="center"/>
            <w:hideMark/>
          </w:tcPr>
          <w:p w14:paraId="25D851E7"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0,21494</w:t>
            </w:r>
          </w:p>
        </w:tc>
        <w:tc>
          <w:tcPr>
            <w:tcW w:w="1866" w:type="dxa"/>
            <w:tcBorders>
              <w:top w:val="nil"/>
              <w:left w:val="nil"/>
              <w:bottom w:val="single" w:sz="4" w:space="0" w:color="auto"/>
              <w:right w:val="single" w:sz="4" w:space="0" w:color="auto"/>
            </w:tcBorders>
            <w:shd w:val="clear" w:color="000000" w:fill="FFFFFF"/>
            <w:vAlign w:val="center"/>
            <w:hideMark/>
          </w:tcPr>
          <w:p w14:paraId="76CAC882" w14:textId="77777777" w:rsidR="004802CA" w:rsidRPr="00C851A3" w:rsidRDefault="004802CA" w:rsidP="004802CA">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4,401</w:t>
            </w:r>
          </w:p>
        </w:tc>
        <w:tc>
          <w:tcPr>
            <w:tcW w:w="1856" w:type="dxa"/>
            <w:tcBorders>
              <w:top w:val="nil"/>
              <w:left w:val="nil"/>
              <w:bottom w:val="single" w:sz="4" w:space="0" w:color="auto"/>
              <w:right w:val="single" w:sz="4" w:space="0" w:color="auto"/>
            </w:tcBorders>
            <w:shd w:val="clear" w:color="000000" w:fill="FFFFFF"/>
            <w:vAlign w:val="center"/>
            <w:hideMark/>
          </w:tcPr>
          <w:p w14:paraId="5C7B08E7" w14:textId="77777777" w:rsidR="004802CA" w:rsidRPr="00C851A3" w:rsidRDefault="004802CA" w:rsidP="004802CA">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1,43</w:t>
            </w:r>
          </w:p>
        </w:tc>
        <w:tc>
          <w:tcPr>
            <w:tcW w:w="1940" w:type="dxa"/>
            <w:tcBorders>
              <w:top w:val="nil"/>
              <w:left w:val="nil"/>
              <w:bottom w:val="single" w:sz="4" w:space="0" w:color="auto"/>
              <w:right w:val="single" w:sz="4" w:space="0" w:color="auto"/>
            </w:tcBorders>
            <w:shd w:val="clear" w:color="auto" w:fill="auto"/>
            <w:noWrap/>
            <w:vAlign w:val="center"/>
            <w:hideMark/>
          </w:tcPr>
          <w:p w14:paraId="7711727C"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w:t>
            </w:r>
          </w:p>
        </w:tc>
        <w:tc>
          <w:tcPr>
            <w:tcW w:w="1366" w:type="dxa"/>
            <w:tcBorders>
              <w:top w:val="nil"/>
              <w:left w:val="nil"/>
              <w:bottom w:val="single" w:sz="4" w:space="0" w:color="auto"/>
              <w:right w:val="single" w:sz="4" w:space="0" w:color="auto"/>
            </w:tcBorders>
            <w:shd w:val="clear" w:color="000000" w:fill="FFFFFF"/>
            <w:vAlign w:val="center"/>
            <w:hideMark/>
          </w:tcPr>
          <w:p w14:paraId="736206D0" w14:textId="77777777" w:rsidR="004802CA" w:rsidRPr="00C851A3" w:rsidRDefault="004802CA" w:rsidP="004802CA">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0,022</w:t>
            </w:r>
          </w:p>
        </w:tc>
      </w:tr>
    </w:tbl>
    <w:p w14:paraId="79BFFD27" w14:textId="77777777" w:rsidR="004802CA" w:rsidRPr="00C851A3" w:rsidRDefault="004802CA" w:rsidP="004802CA">
      <w:pPr>
        <w:ind w:firstLine="567"/>
        <w:rPr>
          <w:rFonts w:ascii="Times New Roman" w:hAnsi="Times New Roman" w:cs="Times New Roman"/>
        </w:rPr>
        <w:sectPr w:rsidR="004802CA" w:rsidRPr="00C851A3" w:rsidSect="004802CA">
          <w:pgSz w:w="16800" w:h="11900" w:orient="landscape"/>
          <w:pgMar w:top="561" w:right="709" w:bottom="1100" w:left="709" w:header="720" w:footer="720" w:gutter="0"/>
          <w:cols w:space="720"/>
          <w:noEndnote/>
        </w:sectPr>
      </w:pPr>
    </w:p>
    <w:p w14:paraId="555FBC33" w14:textId="26FB4120" w:rsidR="004802CA" w:rsidRPr="00C851A3" w:rsidRDefault="004802CA" w:rsidP="004802CA">
      <w:pPr>
        <w:ind w:firstLine="567"/>
        <w:rPr>
          <w:rFonts w:ascii="Times New Roman" w:hAnsi="Times New Roman" w:cs="Times New Roman"/>
        </w:rPr>
      </w:pPr>
      <w:r w:rsidRPr="00C851A3">
        <w:rPr>
          <w:rFonts w:ascii="Times New Roman" w:hAnsi="Times New Roman" w:cs="Times New Roman"/>
        </w:rPr>
        <w:lastRenderedPageBreak/>
        <w:t xml:space="preserve">Таблица </w:t>
      </w:r>
      <w:r w:rsidR="00ED5B53" w:rsidRPr="00C851A3">
        <w:rPr>
          <w:rFonts w:ascii="Times New Roman" w:hAnsi="Times New Roman" w:cs="Times New Roman"/>
        </w:rPr>
        <w:t>8</w:t>
      </w:r>
      <w:r w:rsidRPr="00C851A3">
        <w:rPr>
          <w:rFonts w:ascii="Times New Roman" w:hAnsi="Times New Roman" w:cs="Times New Roman"/>
        </w:rPr>
        <w:t>.3. Основные исходные данные и результаты расчета создания нормативного эксплуатационного запаса топлива (НЭЗТ)</w:t>
      </w:r>
    </w:p>
    <w:p w14:paraId="54C3D442" w14:textId="77777777" w:rsidR="004802CA" w:rsidRPr="00C851A3" w:rsidRDefault="004802CA" w:rsidP="004802CA">
      <w:pPr>
        <w:ind w:firstLine="567"/>
        <w:rPr>
          <w:rFonts w:ascii="Times New Roman" w:hAnsi="Times New Roman" w:cs="Times New Roman"/>
        </w:rPr>
      </w:pPr>
    </w:p>
    <w:tbl>
      <w:tblPr>
        <w:tblW w:w="16019" w:type="dxa"/>
        <w:tblInd w:w="-998" w:type="dxa"/>
        <w:tblLook w:val="04A0" w:firstRow="1" w:lastRow="0" w:firstColumn="1" w:lastColumn="0" w:noHBand="0" w:noVBand="1"/>
      </w:tblPr>
      <w:tblGrid>
        <w:gridCol w:w="568"/>
        <w:gridCol w:w="2977"/>
        <w:gridCol w:w="1980"/>
        <w:gridCol w:w="1689"/>
        <w:gridCol w:w="1560"/>
        <w:gridCol w:w="1840"/>
        <w:gridCol w:w="1939"/>
        <w:gridCol w:w="1938"/>
        <w:gridCol w:w="1528"/>
      </w:tblGrid>
      <w:tr w:rsidR="004802CA" w:rsidRPr="00C851A3" w14:paraId="55621720" w14:textId="77777777" w:rsidTr="00ED5B53">
        <w:trPr>
          <w:trHeight w:val="132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2B8BF"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п/п</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14:paraId="1E667040"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Источник</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14:paraId="5AECFA46" w14:textId="77777777" w:rsidR="004802CA" w:rsidRPr="00C851A3" w:rsidRDefault="004802CA" w:rsidP="004802CA">
            <w:pPr>
              <w:widowControl/>
              <w:autoSpaceDE/>
              <w:autoSpaceDN/>
              <w:adjustRightInd/>
              <w:ind w:firstLine="0"/>
              <w:jc w:val="center"/>
              <w:rPr>
                <w:rFonts w:ascii="Times New Roman" w:hAnsi="Times New Roman" w:cs="Times New Roman"/>
                <w:b/>
                <w:bCs/>
                <w:color w:val="464C55"/>
                <w:sz w:val="20"/>
                <w:szCs w:val="20"/>
              </w:rPr>
            </w:pPr>
            <w:r w:rsidRPr="00C851A3">
              <w:rPr>
                <w:rFonts w:ascii="Times New Roman" w:hAnsi="Times New Roman" w:cs="Times New Roman"/>
                <w:b/>
                <w:bCs/>
                <w:color w:val="464C55"/>
                <w:sz w:val="20"/>
                <w:szCs w:val="20"/>
              </w:rPr>
              <w:t>Вид топлива</w:t>
            </w:r>
          </w:p>
        </w:tc>
        <w:tc>
          <w:tcPr>
            <w:tcW w:w="1689" w:type="dxa"/>
            <w:tcBorders>
              <w:top w:val="single" w:sz="4" w:space="0" w:color="auto"/>
              <w:left w:val="nil"/>
              <w:bottom w:val="single" w:sz="4" w:space="0" w:color="auto"/>
              <w:right w:val="single" w:sz="4" w:space="0" w:color="auto"/>
            </w:tcBorders>
            <w:shd w:val="clear" w:color="000000" w:fill="FFFFFF"/>
            <w:vAlign w:val="center"/>
            <w:hideMark/>
          </w:tcPr>
          <w:p w14:paraId="504A4404" w14:textId="77777777" w:rsidR="004802CA" w:rsidRPr="00C851A3" w:rsidRDefault="004802CA" w:rsidP="004802CA">
            <w:pPr>
              <w:widowControl/>
              <w:autoSpaceDE/>
              <w:autoSpaceDN/>
              <w:adjustRightInd/>
              <w:ind w:firstLine="0"/>
              <w:jc w:val="center"/>
              <w:rPr>
                <w:rFonts w:ascii="Times New Roman" w:hAnsi="Times New Roman" w:cs="Times New Roman"/>
                <w:b/>
                <w:bCs/>
                <w:color w:val="464C55"/>
                <w:sz w:val="20"/>
                <w:szCs w:val="20"/>
              </w:rPr>
            </w:pPr>
            <w:r w:rsidRPr="00C851A3">
              <w:rPr>
                <w:rFonts w:ascii="Times New Roman" w:hAnsi="Times New Roman" w:cs="Times New Roman"/>
                <w:b/>
                <w:bCs/>
                <w:color w:val="464C55"/>
                <w:sz w:val="20"/>
                <w:szCs w:val="20"/>
              </w:rPr>
              <w:t>Среднесуточная выработка теплоэнергии, Гкал/сут.</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4C203F92" w14:textId="77777777" w:rsidR="004802CA" w:rsidRPr="00C851A3" w:rsidRDefault="004802CA" w:rsidP="004802CA">
            <w:pPr>
              <w:widowControl/>
              <w:autoSpaceDE/>
              <w:autoSpaceDN/>
              <w:adjustRightInd/>
              <w:ind w:firstLine="0"/>
              <w:jc w:val="center"/>
              <w:rPr>
                <w:rFonts w:ascii="Times New Roman" w:hAnsi="Times New Roman" w:cs="Times New Roman"/>
                <w:b/>
                <w:bCs/>
                <w:color w:val="464C55"/>
                <w:sz w:val="20"/>
                <w:szCs w:val="20"/>
              </w:rPr>
            </w:pPr>
            <w:r w:rsidRPr="00C851A3">
              <w:rPr>
                <w:rFonts w:ascii="Times New Roman" w:hAnsi="Times New Roman" w:cs="Times New Roman"/>
                <w:b/>
                <w:bCs/>
                <w:color w:val="464C55"/>
                <w:sz w:val="20"/>
                <w:szCs w:val="20"/>
              </w:rPr>
              <w:t>Норматив удельного расхода топлива, т.у.т./Гкал</w:t>
            </w:r>
          </w:p>
        </w:tc>
        <w:tc>
          <w:tcPr>
            <w:tcW w:w="1840" w:type="dxa"/>
            <w:tcBorders>
              <w:top w:val="single" w:sz="4" w:space="0" w:color="auto"/>
              <w:left w:val="nil"/>
              <w:bottom w:val="single" w:sz="4" w:space="0" w:color="auto"/>
              <w:right w:val="single" w:sz="4" w:space="0" w:color="auto"/>
            </w:tcBorders>
            <w:shd w:val="clear" w:color="000000" w:fill="FFFFFF"/>
            <w:vAlign w:val="center"/>
            <w:hideMark/>
          </w:tcPr>
          <w:p w14:paraId="0C339005" w14:textId="77777777" w:rsidR="004802CA" w:rsidRPr="00C851A3" w:rsidRDefault="004802CA" w:rsidP="004802CA">
            <w:pPr>
              <w:widowControl/>
              <w:autoSpaceDE/>
              <w:autoSpaceDN/>
              <w:adjustRightInd/>
              <w:ind w:firstLine="0"/>
              <w:jc w:val="center"/>
              <w:rPr>
                <w:rFonts w:ascii="Times New Roman" w:hAnsi="Times New Roman" w:cs="Times New Roman"/>
                <w:b/>
                <w:bCs/>
                <w:color w:val="464C55"/>
                <w:sz w:val="20"/>
                <w:szCs w:val="20"/>
              </w:rPr>
            </w:pPr>
            <w:r w:rsidRPr="00C851A3">
              <w:rPr>
                <w:rFonts w:ascii="Times New Roman" w:hAnsi="Times New Roman" w:cs="Times New Roman"/>
                <w:b/>
                <w:bCs/>
                <w:color w:val="464C55"/>
                <w:sz w:val="20"/>
                <w:szCs w:val="20"/>
              </w:rPr>
              <w:t>Среднесуточный расход топлива, т</w:t>
            </w:r>
          </w:p>
        </w:tc>
        <w:tc>
          <w:tcPr>
            <w:tcW w:w="1939" w:type="dxa"/>
            <w:tcBorders>
              <w:top w:val="single" w:sz="4" w:space="0" w:color="auto"/>
              <w:left w:val="nil"/>
              <w:bottom w:val="single" w:sz="4" w:space="0" w:color="auto"/>
              <w:right w:val="single" w:sz="4" w:space="0" w:color="auto"/>
            </w:tcBorders>
            <w:shd w:val="clear" w:color="000000" w:fill="FFFFFF"/>
            <w:vAlign w:val="center"/>
            <w:hideMark/>
          </w:tcPr>
          <w:p w14:paraId="3128CA56" w14:textId="77777777" w:rsidR="004802CA" w:rsidRPr="00C851A3" w:rsidRDefault="004802CA" w:rsidP="004802CA">
            <w:pPr>
              <w:widowControl/>
              <w:autoSpaceDE/>
              <w:autoSpaceDN/>
              <w:adjustRightInd/>
              <w:ind w:firstLine="0"/>
              <w:jc w:val="center"/>
              <w:rPr>
                <w:rFonts w:ascii="Times New Roman" w:hAnsi="Times New Roman" w:cs="Times New Roman"/>
                <w:b/>
                <w:bCs/>
                <w:color w:val="464C55"/>
                <w:sz w:val="20"/>
                <w:szCs w:val="20"/>
              </w:rPr>
            </w:pPr>
            <w:r w:rsidRPr="00C851A3">
              <w:rPr>
                <w:rFonts w:ascii="Times New Roman" w:hAnsi="Times New Roman" w:cs="Times New Roman"/>
                <w:b/>
                <w:bCs/>
                <w:color w:val="464C55"/>
                <w:sz w:val="20"/>
                <w:szCs w:val="20"/>
              </w:rPr>
              <w:t>Коэффициент перевода натурального топлива в условное топливо</w:t>
            </w:r>
          </w:p>
        </w:tc>
        <w:tc>
          <w:tcPr>
            <w:tcW w:w="1938" w:type="dxa"/>
            <w:tcBorders>
              <w:top w:val="single" w:sz="4" w:space="0" w:color="auto"/>
              <w:left w:val="nil"/>
              <w:bottom w:val="single" w:sz="4" w:space="0" w:color="auto"/>
              <w:right w:val="single" w:sz="4" w:space="0" w:color="auto"/>
            </w:tcBorders>
            <w:shd w:val="clear" w:color="000000" w:fill="FFFFFF"/>
            <w:vAlign w:val="center"/>
            <w:hideMark/>
          </w:tcPr>
          <w:p w14:paraId="04E719C4" w14:textId="77777777" w:rsidR="004802CA" w:rsidRPr="00C851A3" w:rsidRDefault="004802CA" w:rsidP="004802CA">
            <w:pPr>
              <w:widowControl/>
              <w:autoSpaceDE/>
              <w:autoSpaceDN/>
              <w:adjustRightInd/>
              <w:ind w:firstLine="0"/>
              <w:jc w:val="center"/>
              <w:rPr>
                <w:rFonts w:ascii="Times New Roman" w:hAnsi="Times New Roman" w:cs="Times New Roman"/>
                <w:b/>
                <w:bCs/>
                <w:color w:val="464C55"/>
                <w:sz w:val="20"/>
                <w:szCs w:val="20"/>
              </w:rPr>
            </w:pPr>
            <w:r w:rsidRPr="00C851A3">
              <w:rPr>
                <w:rFonts w:ascii="Times New Roman" w:hAnsi="Times New Roman" w:cs="Times New Roman"/>
                <w:b/>
                <w:bCs/>
                <w:color w:val="464C55"/>
                <w:sz w:val="20"/>
                <w:szCs w:val="20"/>
              </w:rPr>
              <w:t>Количество суток для расчета запаса</w:t>
            </w:r>
          </w:p>
        </w:tc>
        <w:tc>
          <w:tcPr>
            <w:tcW w:w="1528" w:type="dxa"/>
            <w:tcBorders>
              <w:top w:val="single" w:sz="4" w:space="0" w:color="auto"/>
              <w:left w:val="nil"/>
              <w:bottom w:val="single" w:sz="4" w:space="0" w:color="auto"/>
              <w:right w:val="single" w:sz="4" w:space="0" w:color="auto"/>
            </w:tcBorders>
            <w:shd w:val="clear" w:color="000000" w:fill="FFFFFF"/>
            <w:vAlign w:val="center"/>
            <w:hideMark/>
          </w:tcPr>
          <w:p w14:paraId="30D4237C" w14:textId="77777777" w:rsidR="004802CA" w:rsidRPr="00C851A3" w:rsidRDefault="004802CA" w:rsidP="004802CA">
            <w:pPr>
              <w:widowControl/>
              <w:autoSpaceDE/>
              <w:autoSpaceDN/>
              <w:adjustRightInd/>
              <w:ind w:firstLine="0"/>
              <w:jc w:val="center"/>
              <w:rPr>
                <w:rFonts w:ascii="Times New Roman" w:hAnsi="Times New Roman" w:cs="Times New Roman"/>
                <w:b/>
                <w:bCs/>
                <w:color w:val="464C55"/>
                <w:sz w:val="20"/>
                <w:szCs w:val="20"/>
              </w:rPr>
            </w:pPr>
            <w:r w:rsidRPr="00C851A3">
              <w:rPr>
                <w:rFonts w:ascii="Times New Roman" w:hAnsi="Times New Roman" w:cs="Times New Roman"/>
                <w:b/>
                <w:bCs/>
                <w:color w:val="464C55"/>
                <w:sz w:val="20"/>
                <w:szCs w:val="20"/>
              </w:rPr>
              <w:t>НЭЗТ, тыс. т</w:t>
            </w:r>
          </w:p>
        </w:tc>
      </w:tr>
      <w:tr w:rsidR="004802CA" w:rsidRPr="00C851A3" w14:paraId="18021604" w14:textId="77777777" w:rsidTr="00ED5B53">
        <w:trPr>
          <w:trHeight w:val="52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F1E009E"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w:t>
            </w:r>
          </w:p>
        </w:tc>
        <w:tc>
          <w:tcPr>
            <w:tcW w:w="2977" w:type="dxa"/>
            <w:tcBorders>
              <w:top w:val="nil"/>
              <w:left w:val="nil"/>
              <w:bottom w:val="single" w:sz="4" w:space="0" w:color="auto"/>
              <w:right w:val="single" w:sz="4" w:space="0" w:color="auto"/>
            </w:tcBorders>
            <w:shd w:val="clear" w:color="auto" w:fill="auto"/>
            <w:noWrap/>
            <w:vAlign w:val="center"/>
            <w:hideMark/>
          </w:tcPr>
          <w:p w14:paraId="2D0A66A5"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Котельная квартал "Железнодорожный"</w:t>
            </w:r>
          </w:p>
        </w:tc>
        <w:tc>
          <w:tcPr>
            <w:tcW w:w="1980" w:type="dxa"/>
            <w:tcBorders>
              <w:top w:val="nil"/>
              <w:left w:val="nil"/>
              <w:bottom w:val="single" w:sz="4" w:space="0" w:color="auto"/>
              <w:right w:val="single" w:sz="4" w:space="0" w:color="auto"/>
            </w:tcBorders>
            <w:shd w:val="clear" w:color="auto" w:fill="auto"/>
            <w:vAlign w:val="center"/>
            <w:hideMark/>
          </w:tcPr>
          <w:p w14:paraId="03109918"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Нефть по ГОСТ Р 51858</w:t>
            </w:r>
          </w:p>
        </w:tc>
        <w:tc>
          <w:tcPr>
            <w:tcW w:w="1689" w:type="dxa"/>
            <w:tcBorders>
              <w:top w:val="nil"/>
              <w:left w:val="nil"/>
              <w:bottom w:val="single" w:sz="4" w:space="0" w:color="auto"/>
              <w:right w:val="single" w:sz="4" w:space="0" w:color="auto"/>
            </w:tcBorders>
            <w:shd w:val="clear" w:color="000000" w:fill="FFFFFF"/>
            <w:vAlign w:val="center"/>
            <w:hideMark/>
          </w:tcPr>
          <w:p w14:paraId="2ECDD655" w14:textId="77777777" w:rsidR="004802CA" w:rsidRPr="00C851A3" w:rsidRDefault="004802CA" w:rsidP="004802CA">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55,757</w:t>
            </w:r>
          </w:p>
        </w:tc>
        <w:tc>
          <w:tcPr>
            <w:tcW w:w="1560" w:type="dxa"/>
            <w:tcBorders>
              <w:top w:val="nil"/>
              <w:left w:val="nil"/>
              <w:bottom w:val="single" w:sz="4" w:space="0" w:color="auto"/>
              <w:right w:val="single" w:sz="4" w:space="0" w:color="auto"/>
            </w:tcBorders>
            <w:shd w:val="clear" w:color="000000" w:fill="FFFFFF"/>
            <w:vAlign w:val="center"/>
            <w:hideMark/>
          </w:tcPr>
          <w:p w14:paraId="29A43F98" w14:textId="77777777" w:rsidR="004802CA" w:rsidRPr="00C851A3" w:rsidRDefault="004802CA" w:rsidP="004802CA">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0,19531</w:t>
            </w:r>
          </w:p>
        </w:tc>
        <w:tc>
          <w:tcPr>
            <w:tcW w:w="1840" w:type="dxa"/>
            <w:tcBorders>
              <w:top w:val="nil"/>
              <w:left w:val="nil"/>
              <w:bottom w:val="single" w:sz="4" w:space="0" w:color="auto"/>
              <w:right w:val="single" w:sz="4" w:space="0" w:color="auto"/>
            </w:tcBorders>
            <w:shd w:val="clear" w:color="000000" w:fill="FFFFFF"/>
            <w:vAlign w:val="center"/>
            <w:hideMark/>
          </w:tcPr>
          <w:p w14:paraId="1D2863FE" w14:textId="77777777" w:rsidR="004802CA" w:rsidRPr="00C851A3" w:rsidRDefault="004802CA" w:rsidP="004802CA">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7,615</w:t>
            </w:r>
          </w:p>
        </w:tc>
        <w:tc>
          <w:tcPr>
            <w:tcW w:w="1939" w:type="dxa"/>
            <w:tcBorders>
              <w:top w:val="nil"/>
              <w:left w:val="nil"/>
              <w:bottom w:val="single" w:sz="4" w:space="0" w:color="auto"/>
              <w:right w:val="single" w:sz="4" w:space="0" w:color="auto"/>
            </w:tcBorders>
            <w:shd w:val="clear" w:color="000000" w:fill="FFFFFF"/>
            <w:vAlign w:val="center"/>
            <w:hideMark/>
          </w:tcPr>
          <w:p w14:paraId="3190BC79" w14:textId="77777777" w:rsidR="004802CA" w:rsidRPr="00C851A3" w:rsidRDefault="004802CA" w:rsidP="004802CA">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1,43</w:t>
            </w:r>
          </w:p>
        </w:tc>
        <w:tc>
          <w:tcPr>
            <w:tcW w:w="1938" w:type="dxa"/>
            <w:tcBorders>
              <w:top w:val="nil"/>
              <w:left w:val="nil"/>
              <w:bottom w:val="single" w:sz="4" w:space="0" w:color="auto"/>
              <w:right w:val="single" w:sz="4" w:space="0" w:color="auto"/>
            </w:tcBorders>
            <w:shd w:val="clear" w:color="000000" w:fill="FFFFFF"/>
            <w:vAlign w:val="center"/>
            <w:hideMark/>
          </w:tcPr>
          <w:p w14:paraId="189B4673" w14:textId="77777777" w:rsidR="004802CA" w:rsidRPr="00C851A3" w:rsidRDefault="004802CA" w:rsidP="004802CA">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30</w:t>
            </w:r>
          </w:p>
        </w:tc>
        <w:tc>
          <w:tcPr>
            <w:tcW w:w="1528" w:type="dxa"/>
            <w:tcBorders>
              <w:top w:val="nil"/>
              <w:left w:val="nil"/>
              <w:bottom w:val="single" w:sz="4" w:space="0" w:color="auto"/>
              <w:right w:val="single" w:sz="4" w:space="0" w:color="auto"/>
            </w:tcBorders>
            <w:shd w:val="clear" w:color="000000" w:fill="FFFFFF"/>
            <w:vAlign w:val="center"/>
            <w:hideMark/>
          </w:tcPr>
          <w:p w14:paraId="17EA711D" w14:textId="77777777" w:rsidR="004802CA" w:rsidRPr="00C851A3" w:rsidRDefault="004802CA" w:rsidP="004802CA">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0,228</w:t>
            </w:r>
          </w:p>
        </w:tc>
      </w:tr>
      <w:tr w:rsidR="004802CA" w:rsidRPr="00C851A3" w14:paraId="1F412C90" w14:textId="77777777" w:rsidTr="00ED5B53">
        <w:trPr>
          <w:trHeight w:val="52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3135EF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w:t>
            </w:r>
          </w:p>
        </w:tc>
        <w:tc>
          <w:tcPr>
            <w:tcW w:w="2977" w:type="dxa"/>
            <w:tcBorders>
              <w:top w:val="nil"/>
              <w:left w:val="nil"/>
              <w:bottom w:val="single" w:sz="4" w:space="0" w:color="auto"/>
              <w:right w:val="single" w:sz="4" w:space="0" w:color="auto"/>
            </w:tcBorders>
            <w:shd w:val="clear" w:color="auto" w:fill="auto"/>
            <w:noWrap/>
            <w:vAlign w:val="center"/>
            <w:hideMark/>
          </w:tcPr>
          <w:p w14:paraId="392DDB9A"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Котельная квартал "Лесопромышленный"</w:t>
            </w:r>
          </w:p>
        </w:tc>
        <w:tc>
          <w:tcPr>
            <w:tcW w:w="1980" w:type="dxa"/>
            <w:tcBorders>
              <w:top w:val="nil"/>
              <w:left w:val="nil"/>
              <w:bottom w:val="single" w:sz="4" w:space="0" w:color="auto"/>
              <w:right w:val="single" w:sz="4" w:space="0" w:color="auto"/>
            </w:tcBorders>
            <w:shd w:val="clear" w:color="auto" w:fill="auto"/>
            <w:vAlign w:val="center"/>
            <w:hideMark/>
          </w:tcPr>
          <w:p w14:paraId="2F4E888D"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Нефть по ГОСТ Р 51858</w:t>
            </w:r>
          </w:p>
        </w:tc>
        <w:tc>
          <w:tcPr>
            <w:tcW w:w="1689" w:type="dxa"/>
            <w:tcBorders>
              <w:top w:val="nil"/>
              <w:left w:val="nil"/>
              <w:bottom w:val="single" w:sz="4" w:space="0" w:color="auto"/>
              <w:right w:val="single" w:sz="4" w:space="0" w:color="auto"/>
            </w:tcBorders>
            <w:shd w:val="clear" w:color="000000" w:fill="FFFFFF"/>
            <w:vAlign w:val="center"/>
            <w:hideMark/>
          </w:tcPr>
          <w:p w14:paraId="72D94862" w14:textId="77777777" w:rsidR="004802CA" w:rsidRPr="00C851A3" w:rsidRDefault="004802CA" w:rsidP="004802CA">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28,343</w:t>
            </w:r>
          </w:p>
        </w:tc>
        <w:tc>
          <w:tcPr>
            <w:tcW w:w="1560" w:type="dxa"/>
            <w:tcBorders>
              <w:top w:val="nil"/>
              <w:left w:val="nil"/>
              <w:bottom w:val="single" w:sz="4" w:space="0" w:color="auto"/>
              <w:right w:val="single" w:sz="4" w:space="0" w:color="auto"/>
            </w:tcBorders>
            <w:shd w:val="clear" w:color="auto" w:fill="auto"/>
            <w:noWrap/>
            <w:vAlign w:val="center"/>
            <w:hideMark/>
          </w:tcPr>
          <w:p w14:paraId="14BADC87"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0,21494</w:t>
            </w:r>
          </w:p>
        </w:tc>
        <w:tc>
          <w:tcPr>
            <w:tcW w:w="1840" w:type="dxa"/>
            <w:tcBorders>
              <w:top w:val="nil"/>
              <w:left w:val="nil"/>
              <w:bottom w:val="single" w:sz="4" w:space="0" w:color="auto"/>
              <w:right w:val="single" w:sz="4" w:space="0" w:color="auto"/>
            </w:tcBorders>
            <w:shd w:val="clear" w:color="000000" w:fill="FFFFFF"/>
            <w:vAlign w:val="center"/>
            <w:hideMark/>
          </w:tcPr>
          <w:p w14:paraId="5FAAE382" w14:textId="77777777" w:rsidR="004802CA" w:rsidRPr="00C851A3" w:rsidRDefault="004802CA" w:rsidP="004802CA">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4,260</w:t>
            </w:r>
          </w:p>
        </w:tc>
        <w:tc>
          <w:tcPr>
            <w:tcW w:w="1939" w:type="dxa"/>
            <w:tcBorders>
              <w:top w:val="nil"/>
              <w:left w:val="nil"/>
              <w:bottom w:val="single" w:sz="4" w:space="0" w:color="auto"/>
              <w:right w:val="single" w:sz="4" w:space="0" w:color="auto"/>
            </w:tcBorders>
            <w:shd w:val="clear" w:color="000000" w:fill="FFFFFF"/>
            <w:vAlign w:val="center"/>
            <w:hideMark/>
          </w:tcPr>
          <w:p w14:paraId="39E6E278" w14:textId="77777777" w:rsidR="004802CA" w:rsidRPr="00C851A3" w:rsidRDefault="004802CA" w:rsidP="004802CA">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1,43</w:t>
            </w:r>
          </w:p>
        </w:tc>
        <w:tc>
          <w:tcPr>
            <w:tcW w:w="1938" w:type="dxa"/>
            <w:tcBorders>
              <w:top w:val="nil"/>
              <w:left w:val="nil"/>
              <w:bottom w:val="single" w:sz="4" w:space="0" w:color="auto"/>
              <w:right w:val="single" w:sz="4" w:space="0" w:color="auto"/>
            </w:tcBorders>
            <w:shd w:val="clear" w:color="000000" w:fill="FFFFFF"/>
            <w:vAlign w:val="center"/>
            <w:hideMark/>
          </w:tcPr>
          <w:p w14:paraId="698AF32D" w14:textId="77777777" w:rsidR="004802CA" w:rsidRPr="00C851A3" w:rsidRDefault="004802CA" w:rsidP="004802CA">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30</w:t>
            </w:r>
          </w:p>
        </w:tc>
        <w:tc>
          <w:tcPr>
            <w:tcW w:w="1528" w:type="dxa"/>
            <w:tcBorders>
              <w:top w:val="nil"/>
              <w:left w:val="nil"/>
              <w:bottom w:val="single" w:sz="4" w:space="0" w:color="auto"/>
              <w:right w:val="single" w:sz="4" w:space="0" w:color="auto"/>
            </w:tcBorders>
            <w:shd w:val="clear" w:color="000000" w:fill="FFFFFF"/>
            <w:vAlign w:val="center"/>
            <w:hideMark/>
          </w:tcPr>
          <w:p w14:paraId="12A00088" w14:textId="77777777" w:rsidR="004802CA" w:rsidRPr="00C851A3" w:rsidRDefault="004802CA" w:rsidP="004802CA">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0,128</w:t>
            </w:r>
          </w:p>
        </w:tc>
      </w:tr>
    </w:tbl>
    <w:p w14:paraId="22574AE9" w14:textId="77777777" w:rsidR="004802CA" w:rsidRPr="00C851A3" w:rsidRDefault="004802CA" w:rsidP="004802CA">
      <w:pPr>
        <w:ind w:firstLine="567"/>
        <w:rPr>
          <w:rFonts w:ascii="Times New Roman" w:hAnsi="Times New Roman" w:cs="Times New Roman"/>
        </w:rPr>
      </w:pPr>
    </w:p>
    <w:p w14:paraId="09E181C6" w14:textId="27236E18" w:rsidR="004802CA" w:rsidRPr="00C851A3" w:rsidRDefault="004802CA" w:rsidP="004802CA">
      <w:pPr>
        <w:ind w:firstLine="567"/>
        <w:rPr>
          <w:rFonts w:ascii="Times New Roman" w:hAnsi="Times New Roman" w:cs="Times New Roman"/>
        </w:rPr>
      </w:pPr>
      <w:r w:rsidRPr="00C851A3">
        <w:rPr>
          <w:rFonts w:ascii="Times New Roman" w:hAnsi="Times New Roman" w:cs="Times New Roman"/>
        </w:rPr>
        <w:t xml:space="preserve">Таблица </w:t>
      </w:r>
      <w:r w:rsidR="00ED5B53" w:rsidRPr="00C851A3">
        <w:rPr>
          <w:rFonts w:ascii="Times New Roman" w:hAnsi="Times New Roman" w:cs="Times New Roman"/>
        </w:rPr>
        <w:t>8</w:t>
      </w:r>
      <w:r w:rsidRPr="00C851A3">
        <w:rPr>
          <w:rFonts w:ascii="Times New Roman" w:hAnsi="Times New Roman" w:cs="Times New Roman"/>
        </w:rPr>
        <w:t xml:space="preserve">.4. Общий нормативный запас топлива (ОНЗТ) </w:t>
      </w:r>
    </w:p>
    <w:p w14:paraId="2B3C3417" w14:textId="77777777" w:rsidR="004802CA" w:rsidRPr="00C851A3" w:rsidRDefault="004802CA" w:rsidP="004802CA">
      <w:pPr>
        <w:ind w:firstLine="567"/>
        <w:rPr>
          <w:rFonts w:ascii="Times New Roman" w:hAnsi="Times New Roman" w:cs="Times New Roman"/>
        </w:rPr>
      </w:pPr>
    </w:p>
    <w:tbl>
      <w:tblPr>
        <w:tblW w:w="13042" w:type="dxa"/>
        <w:tblInd w:w="-998" w:type="dxa"/>
        <w:tblLook w:val="04A0" w:firstRow="1" w:lastRow="0" w:firstColumn="1" w:lastColumn="0" w:noHBand="0" w:noVBand="1"/>
      </w:tblPr>
      <w:tblGrid>
        <w:gridCol w:w="568"/>
        <w:gridCol w:w="2977"/>
        <w:gridCol w:w="1984"/>
        <w:gridCol w:w="3240"/>
        <w:gridCol w:w="2147"/>
        <w:gridCol w:w="2126"/>
      </w:tblGrid>
      <w:tr w:rsidR="004802CA" w:rsidRPr="00C851A3" w14:paraId="39D21D42" w14:textId="77777777" w:rsidTr="00ED5B53">
        <w:trPr>
          <w:trHeight w:val="276"/>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721CF"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п/п</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8D8AC"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Источник</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92CE31F" w14:textId="77777777" w:rsidR="004802CA" w:rsidRPr="00C851A3" w:rsidRDefault="004802CA" w:rsidP="004802CA">
            <w:pPr>
              <w:widowControl/>
              <w:autoSpaceDE/>
              <w:autoSpaceDN/>
              <w:adjustRightInd/>
              <w:ind w:firstLine="0"/>
              <w:jc w:val="center"/>
              <w:rPr>
                <w:rFonts w:ascii="Times New Roman" w:hAnsi="Times New Roman" w:cs="Times New Roman"/>
                <w:b/>
                <w:bCs/>
                <w:color w:val="464C55"/>
                <w:sz w:val="20"/>
                <w:szCs w:val="20"/>
              </w:rPr>
            </w:pPr>
            <w:r w:rsidRPr="00C851A3">
              <w:rPr>
                <w:rFonts w:ascii="Times New Roman" w:hAnsi="Times New Roman" w:cs="Times New Roman"/>
                <w:b/>
                <w:bCs/>
                <w:color w:val="464C55"/>
                <w:sz w:val="20"/>
                <w:szCs w:val="20"/>
              </w:rPr>
              <w:t>Вид топлива</w:t>
            </w:r>
          </w:p>
        </w:tc>
        <w:tc>
          <w:tcPr>
            <w:tcW w:w="32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A1215A5" w14:textId="77777777" w:rsidR="004802CA" w:rsidRPr="00C851A3" w:rsidRDefault="004802CA" w:rsidP="004802CA">
            <w:pPr>
              <w:widowControl/>
              <w:autoSpaceDE/>
              <w:autoSpaceDN/>
              <w:adjustRightInd/>
              <w:ind w:firstLine="0"/>
              <w:jc w:val="center"/>
              <w:rPr>
                <w:rFonts w:ascii="Times New Roman" w:hAnsi="Times New Roman" w:cs="Times New Roman"/>
                <w:b/>
                <w:bCs/>
                <w:color w:val="464C55"/>
                <w:sz w:val="20"/>
                <w:szCs w:val="20"/>
              </w:rPr>
            </w:pPr>
            <w:r w:rsidRPr="00C851A3">
              <w:rPr>
                <w:rFonts w:ascii="Times New Roman" w:hAnsi="Times New Roman" w:cs="Times New Roman"/>
                <w:b/>
                <w:bCs/>
                <w:color w:val="464C55"/>
                <w:sz w:val="20"/>
                <w:szCs w:val="20"/>
              </w:rPr>
              <w:t>Норматив общего запаса топлива (ОНЗТ), тыс. т</w:t>
            </w:r>
          </w:p>
        </w:tc>
        <w:tc>
          <w:tcPr>
            <w:tcW w:w="4273" w:type="dxa"/>
            <w:gridSpan w:val="2"/>
            <w:tcBorders>
              <w:top w:val="single" w:sz="4" w:space="0" w:color="auto"/>
              <w:left w:val="nil"/>
              <w:bottom w:val="single" w:sz="4" w:space="0" w:color="auto"/>
              <w:right w:val="single" w:sz="4" w:space="0" w:color="auto"/>
            </w:tcBorders>
            <w:shd w:val="clear" w:color="000000" w:fill="FFFFFF"/>
            <w:vAlign w:val="center"/>
            <w:hideMark/>
          </w:tcPr>
          <w:p w14:paraId="32D53EAC" w14:textId="77777777" w:rsidR="004802CA" w:rsidRPr="00C851A3" w:rsidRDefault="004802CA" w:rsidP="004802CA">
            <w:pPr>
              <w:widowControl/>
              <w:autoSpaceDE/>
              <w:autoSpaceDN/>
              <w:adjustRightInd/>
              <w:ind w:firstLine="0"/>
              <w:jc w:val="center"/>
              <w:rPr>
                <w:rFonts w:ascii="Times New Roman" w:hAnsi="Times New Roman" w:cs="Times New Roman"/>
                <w:b/>
                <w:bCs/>
                <w:color w:val="464C55"/>
                <w:sz w:val="20"/>
                <w:szCs w:val="20"/>
              </w:rPr>
            </w:pPr>
            <w:r w:rsidRPr="00C851A3">
              <w:rPr>
                <w:rFonts w:ascii="Times New Roman" w:hAnsi="Times New Roman" w:cs="Times New Roman"/>
                <w:b/>
                <w:bCs/>
                <w:color w:val="464C55"/>
                <w:sz w:val="20"/>
                <w:szCs w:val="20"/>
              </w:rPr>
              <w:t>В том числе</w:t>
            </w:r>
          </w:p>
        </w:tc>
      </w:tr>
      <w:tr w:rsidR="004802CA" w:rsidRPr="00C851A3" w14:paraId="6F6A4376" w14:textId="77777777" w:rsidTr="00ED5B53">
        <w:trPr>
          <w:trHeight w:val="792"/>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CB93F79" w14:textId="77777777" w:rsidR="004802CA" w:rsidRPr="00C851A3" w:rsidRDefault="004802CA" w:rsidP="004802CA">
            <w:pPr>
              <w:widowControl/>
              <w:autoSpaceDE/>
              <w:autoSpaceDN/>
              <w:adjustRightInd/>
              <w:ind w:firstLine="0"/>
              <w:jc w:val="left"/>
              <w:rPr>
                <w:rFonts w:ascii="Times New Roman" w:hAnsi="Times New Roman" w:cs="Times New Roman"/>
                <w:b/>
                <w:bCs/>
                <w:color w:val="000000"/>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79C4DE45" w14:textId="77777777" w:rsidR="004802CA" w:rsidRPr="00C851A3" w:rsidRDefault="004802CA" w:rsidP="004802CA">
            <w:pPr>
              <w:widowControl/>
              <w:autoSpaceDE/>
              <w:autoSpaceDN/>
              <w:adjustRightInd/>
              <w:ind w:firstLine="0"/>
              <w:jc w:val="left"/>
              <w:rPr>
                <w:rFonts w:ascii="Times New Roman" w:hAnsi="Times New Roman" w:cs="Times New Roman"/>
                <w:b/>
                <w:bCs/>
                <w:color w:val="000000"/>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08FEAB1" w14:textId="77777777" w:rsidR="004802CA" w:rsidRPr="00C851A3" w:rsidRDefault="004802CA" w:rsidP="004802CA">
            <w:pPr>
              <w:widowControl/>
              <w:autoSpaceDE/>
              <w:autoSpaceDN/>
              <w:adjustRightInd/>
              <w:ind w:firstLine="0"/>
              <w:jc w:val="left"/>
              <w:rPr>
                <w:rFonts w:ascii="Times New Roman" w:hAnsi="Times New Roman" w:cs="Times New Roman"/>
                <w:b/>
                <w:bCs/>
                <w:color w:val="464C55"/>
                <w:sz w:val="20"/>
                <w:szCs w:val="20"/>
              </w:rPr>
            </w:pPr>
          </w:p>
        </w:tc>
        <w:tc>
          <w:tcPr>
            <w:tcW w:w="3240" w:type="dxa"/>
            <w:vMerge/>
            <w:tcBorders>
              <w:top w:val="single" w:sz="4" w:space="0" w:color="auto"/>
              <w:left w:val="single" w:sz="4" w:space="0" w:color="auto"/>
              <w:bottom w:val="single" w:sz="4" w:space="0" w:color="auto"/>
              <w:right w:val="single" w:sz="4" w:space="0" w:color="auto"/>
            </w:tcBorders>
            <w:vAlign w:val="center"/>
            <w:hideMark/>
          </w:tcPr>
          <w:p w14:paraId="7C2B31E2" w14:textId="77777777" w:rsidR="004802CA" w:rsidRPr="00C851A3" w:rsidRDefault="004802CA" w:rsidP="004802CA">
            <w:pPr>
              <w:widowControl/>
              <w:autoSpaceDE/>
              <w:autoSpaceDN/>
              <w:adjustRightInd/>
              <w:ind w:firstLine="0"/>
              <w:jc w:val="left"/>
              <w:rPr>
                <w:rFonts w:ascii="Times New Roman" w:hAnsi="Times New Roman" w:cs="Times New Roman"/>
                <w:b/>
                <w:bCs/>
                <w:color w:val="464C55"/>
                <w:sz w:val="20"/>
                <w:szCs w:val="20"/>
              </w:rPr>
            </w:pPr>
          </w:p>
        </w:tc>
        <w:tc>
          <w:tcPr>
            <w:tcW w:w="2147" w:type="dxa"/>
            <w:tcBorders>
              <w:top w:val="nil"/>
              <w:left w:val="nil"/>
              <w:bottom w:val="single" w:sz="4" w:space="0" w:color="auto"/>
              <w:right w:val="single" w:sz="4" w:space="0" w:color="auto"/>
            </w:tcBorders>
            <w:shd w:val="clear" w:color="000000" w:fill="FFFFFF"/>
            <w:vAlign w:val="center"/>
            <w:hideMark/>
          </w:tcPr>
          <w:p w14:paraId="2025A40A" w14:textId="77777777" w:rsidR="004802CA" w:rsidRPr="00C851A3" w:rsidRDefault="004802CA" w:rsidP="004802CA">
            <w:pPr>
              <w:widowControl/>
              <w:autoSpaceDE/>
              <w:autoSpaceDN/>
              <w:adjustRightInd/>
              <w:ind w:firstLine="0"/>
              <w:jc w:val="center"/>
              <w:rPr>
                <w:rFonts w:ascii="Times New Roman" w:hAnsi="Times New Roman" w:cs="Times New Roman"/>
                <w:b/>
                <w:bCs/>
                <w:color w:val="464C55"/>
                <w:sz w:val="20"/>
                <w:szCs w:val="20"/>
              </w:rPr>
            </w:pPr>
            <w:r w:rsidRPr="00C851A3">
              <w:rPr>
                <w:rFonts w:ascii="Times New Roman" w:hAnsi="Times New Roman" w:cs="Times New Roman"/>
                <w:b/>
                <w:bCs/>
                <w:color w:val="464C55"/>
                <w:sz w:val="20"/>
                <w:szCs w:val="20"/>
              </w:rPr>
              <w:t>неснижаемый запас (ННЗТ), тыс. т</w:t>
            </w:r>
          </w:p>
        </w:tc>
        <w:tc>
          <w:tcPr>
            <w:tcW w:w="2126" w:type="dxa"/>
            <w:tcBorders>
              <w:top w:val="nil"/>
              <w:left w:val="nil"/>
              <w:bottom w:val="single" w:sz="4" w:space="0" w:color="auto"/>
              <w:right w:val="single" w:sz="4" w:space="0" w:color="auto"/>
            </w:tcBorders>
            <w:shd w:val="clear" w:color="000000" w:fill="FFFFFF"/>
            <w:vAlign w:val="center"/>
            <w:hideMark/>
          </w:tcPr>
          <w:p w14:paraId="5F12CDB3" w14:textId="77777777" w:rsidR="004802CA" w:rsidRPr="00C851A3" w:rsidRDefault="004802CA" w:rsidP="004802CA">
            <w:pPr>
              <w:widowControl/>
              <w:autoSpaceDE/>
              <w:autoSpaceDN/>
              <w:adjustRightInd/>
              <w:ind w:firstLine="0"/>
              <w:jc w:val="center"/>
              <w:rPr>
                <w:rFonts w:ascii="Times New Roman" w:hAnsi="Times New Roman" w:cs="Times New Roman"/>
                <w:b/>
                <w:bCs/>
                <w:color w:val="464C55"/>
                <w:sz w:val="20"/>
                <w:szCs w:val="20"/>
              </w:rPr>
            </w:pPr>
            <w:r w:rsidRPr="00C851A3">
              <w:rPr>
                <w:rFonts w:ascii="Times New Roman" w:hAnsi="Times New Roman" w:cs="Times New Roman"/>
                <w:b/>
                <w:bCs/>
                <w:color w:val="464C55"/>
                <w:sz w:val="20"/>
                <w:szCs w:val="20"/>
              </w:rPr>
              <w:t>эксплуатационный запас (НЭЗТ), тыс. т</w:t>
            </w:r>
          </w:p>
        </w:tc>
      </w:tr>
      <w:tr w:rsidR="004802CA" w:rsidRPr="00C851A3" w14:paraId="55F09DE4" w14:textId="77777777" w:rsidTr="00ED5B53">
        <w:trPr>
          <w:trHeight w:val="52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AAAF43C"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w:t>
            </w:r>
          </w:p>
        </w:tc>
        <w:tc>
          <w:tcPr>
            <w:tcW w:w="2977" w:type="dxa"/>
            <w:tcBorders>
              <w:top w:val="nil"/>
              <w:left w:val="nil"/>
              <w:bottom w:val="single" w:sz="4" w:space="0" w:color="auto"/>
              <w:right w:val="single" w:sz="4" w:space="0" w:color="auto"/>
            </w:tcBorders>
            <w:shd w:val="clear" w:color="auto" w:fill="auto"/>
            <w:noWrap/>
            <w:vAlign w:val="center"/>
            <w:hideMark/>
          </w:tcPr>
          <w:p w14:paraId="6B68911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Котельная квартал "Железнодорожный"</w:t>
            </w:r>
          </w:p>
        </w:tc>
        <w:tc>
          <w:tcPr>
            <w:tcW w:w="1984" w:type="dxa"/>
            <w:tcBorders>
              <w:top w:val="nil"/>
              <w:left w:val="nil"/>
              <w:bottom w:val="single" w:sz="4" w:space="0" w:color="auto"/>
              <w:right w:val="single" w:sz="4" w:space="0" w:color="auto"/>
            </w:tcBorders>
            <w:shd w:val="clear" w:color="auto" w:fill="auto"/>
            <w:vAlign w:val="center"/>
            <w:hideMark/>
          </w:tcPr>
          <w:p w14:paraId="259208E7"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Нефть по ГОСТ Р 51858</w:t>
            </w:r>
          </w:p>
        </w:tc>
        <w:tc>
          <w:tcPr>
            <w:tcW w:w="3240" w:type="dxa"/>
            <w:tcBorders>
              <w:top w:val="nil"/>
              <w:left w:val="nil"/>
              <w:bottom w:val="single" w:sz="4" w:space="0" w:color="auto"/>
              <w:right w:val="single" w:sz="4" w:space="0" w:color="auto"/>
            </w:tcBorders>
            <w:shd w:val="clear" w:color="000000" w:fill="FFFFFF"/>
            <w:vAlign w:val="center"/>
            <w:hideMark/>
          </w:tcPr>
          <w:p w14:paraId="6E6C4395" w14:textId="77777777" w:rsidR="004802CA" w:rsidRPr="00C851A3" w:rsidRDefault="004802CA" w:rsidP="004802CA">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0,268</w:t>
            </w:r>
          </w:p>
        </w:tc>
        <w:tc>
          <w:tcPr>
            <w:tcW w:w="2147" w:type="dxa"/>
            <w:tcBorders>
              <w:top w:val="single" w:sz="4" w:space="0" w:color="auto"/>
              <w:left w:val="nil"/>
              <w:bottom w:val="single" w:sz="4" w:space="0" w:color="auto"/>
              <w:right w:val="single" w:sz="4" w:space="0" w:color="auto"/>
            </w:tcBorders>
            <w:shd w:val="clear" w:color="000000" w:fill="FFFFFF"/>
            <w:vAlign w:val="center"/>
            <w:hideMark/>
          </w:tcPr>
          <w:p w14:paraId="4A6997C6" w14:textId="77777777" w:rsidR="004802CA" w:rsidRPr="00C851A3" w:rsidRDefault="004802CA" w:rsidP="004802CA">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0,039</w:t>
            </w:r>
          </w:p>
        </w:tc>
        <w:tc>
          <w:tcPr>
            <w:tcW w:w="2126" w:type="dxa"/>
            <w:tcBorders>
              <w:top w:val="nil"/>
              <w:left w:val="nil"/>
              <w:bottom w:val="single" w:sz="4" w:space="0" w:color="auto"/>
              <w:right w:val="single" w:sz="4" w:space="0" w:color="auto"/>
            </w:tcBorders>
            <w:shd w:val="clear" w:color="000000" w:fill="FFFFFF"/>
            <w:vAlign w:val="center"/>
            <w:hideMark/>
          </w:tcPr>
          <w:p w14:paraId="4FF06F74" w14:textId="77777777" w:rsidR="004802CA" w:rsidRPr="00C851A3" w:rsidRDefault="004802CA" w:rsidP="004802CA">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0,228</w:t>
            </w:r>
          </w:p>
        </w:tc>
      </w:tr>
      <w:tr w:rsidR="004802CA" w:rsidRPr="00C851A3" w14:paraId="2C7AC8B2" w14:textId="77777777" w:rsidTr="00ED5B53">
        <w:trPr>
          <w:trHeight w:val="52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AE60B2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w:t>
            </w:r>
          </w:p>
        </w:tc>
        <w:tc>
          <w:tcPr>
            <w:tcW w:w="2977" w:type="dxa"/>
            <w:tcBorders>
              <w:top w:val="nil"/>
              <w:left w:val="nil"/>
              <w:bottom w:val="single" w:sz="4" w:space="0" w:color="auto"/>
              <w:right w:val="single" w:sz="4" w:space="0" w:color="auto"/>
            </w:tcBorders>
            <w:shd w:val="clear" w:color="auto" w:fill="auto"/>
            <w:noWrap/>
            <w:vAlign w:val="center"/>
            <w:hideMark/>
          </w:tcPr>
          <w:p w14:paraId="36456F31"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Котельная квартал "Лесопромышленный"</w:t>
            </w:r>
          </w:p>
        </w:tc>
        <w:tc>
          <w:tcPr>
            <w:tcW w:w="1984" w:type="dxa"/>
            <w:tcBorders>
              <w:top w:val="nil"/>
              <w:left w:val="nil"/>
              <w:bottom w:val="single" w:sz="4" w:space="0" w:color="auto"/>
              <w:right w:val="single" w:sz="4" w:space="0" w:color="auto"/>
            </w:tcBorders>
            <w:shd w:val="clear" w:color="auto" w:fill="auto"/>
            <w:vAlign w:val="center"/>
            <w:hideMark/>
          </w:tcPr>
          <w:p w14:paraId="20C776DB"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Нефть по ГОСТ Р 51858</w:t>
            </w:r>
          </w:p>
        </w:tc>
        <w:tc>
          <w:tcPr>
            <w:tcW w:w="3240" w:type="dxa"/>
            <w:tcBorders>
              <w:top w:val="nil"/>
              <w:left w:val="nil"/>
              <w:bottom w:val="single" w:sz="4" w:space="0" w:color="auto"/>
              <w:right w:val="single" w:sz="4" w:space="0" w:color="auto"/>
            </w:tcBorders>
            <w:shd w:val="clear" w:color="000000" w:fill="FFFFFF"/>
            <w:vAlign w:val="center"/>
            <w:hideMark/>
          </w:tcPr>
          <w:p w14:paraId="1F27710C" w14:textId="77777777" w:rsidR="004802CA" w:rsidRPr="00C851A3" w:rsidRDefault="004802CA" w:rsidP="004802CA">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0,150</w:t>
            </w:r>
          </w:p>
        </w:tc>
        <w:tc>
          <w:tcPr>
            <w:tcW w:w="2147" w:type="dxa"/>
            <w:tcBorders>
              <w:top w:val="nil"/>
              <w:left w:val="nil"/>
              <w:bottom w:val="single" w:sz="4" w:space="0" w:color="auto"/>
              <w:right w:val="single" w:sz="4" w:space="0" w:color="auto"/>
            </w:tcBorders>
            <w:shd w:val="clear" w:color="000000" w:fill="FFFFFF"/>
            <w:vAlign w:val="center"/>
            <w:hideMark/>
          </w:tcPr>
          <w:p w14:paraId="4728A9C2" w14:textId="77777777" w:rsidR="004802CA" w:rsidRPr="00C851A3" w:rsidRDefault="004802CA" w:rsidP="004802CA">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0,022</w:t>
            </w:r>
          </w:p>
        </w:tc>
        <w:tc>
          <w:tcPr>
            <w:tcW w:w="2126" w:type="dxa"/>
            <w:tcBorders>
              <w:top w:val="nil"/>
              <w:left w:val="nil"/>
              <w:bottom w:val="single" w:sz="4" w:space="0" w:color="auto"/>
              <w:right w:val="single" w:sz="4" w:space="0" w:color="auto"/>
            </w:tcBorders>
            <w:shd w:val="clear" w:color="000000" w:fill="FFFFFF"/>
            <w:vAlign w:val="center"/>
            <w:hideMark/>
          </w:tcPr>
          <w:p w14:paraId="7E054D7E" w14:textId="77777777" w:rsidR="004802CA" w:rsidRPr="00C851A3" w:rsidRDefault="004802CA" w:rsidP="004802CA">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0,128</w:t>
            </w:r>
          </w:p>
        </w:tc>
      </w:tr>
      <w:bookmarkEnd w:id="19"/>
    </w:tbl>
    <w:p w14:paraId="55BE8B3E" w14:textId="77777777" w:rsidR="00ED5B53" w:rsidRPr="00C851A3" w:rsidRDefault="00ED5B53" w:rsidP="00A64BDB">
      <w:pPr>
        <w:pStyle w:val="ac"/>
        <w:numPr>
          <w:ilvl w:val="0"/>
          <w:numId w:val="3"/>
        </w:numPr>
        <w:jc w:val="both"/>
        <w:rPr>
          <w:rFonts w:ascii="Times New Roman" w:hAnsi="Times New Roman"/>
        </w:rPr>
        <w:sectPr w:rsidR="00ED5B53" w:rsidRPr="00C851A3" w:rsidSect="00ED5B53">
          <w:pgSz w:w="16800" w:h="11900" w:orient="landscape"/>
          <w:pgMar w:top="561" w:right="1440" w:bottom="1100" w:left="1440" w:header="720" w:footer="720" w:gutter="0"/>
          <w:cols w:space="720"/>
          <w:noEndnote/>
        </w:sectPr>
      </w:pPr>
    </w:p>
    <w:p w14:paraId="724B6DE1" w14:textId="15436676" w:rsidR="0098714A" w:rsidRPr="00C851A3" w:rsidRDefault="0098714A" w:rsidP="00A64BDB">
      <w:pPr>
        <w:pStyle w:val="ac"/>
        <w:numPr>
          <w:ilvl w:val="0"/>
          <w:numId w:val="3"/>
        </w:numPr>
        <w:jc w:val="both"/>
        <w:rPr>
          <w:rFonts w:ascii="Times New Roman" w:hAnsi="Times New Roman"/>
        </w:rPr>
      </w:pPr>
      <w:bookmarkStart w:id="21" w:name="_Toc39647524"/>
      <w:r w:rsidRPr="00C851A3">
        <w:rPr>
          <w:rFonts w:ascii="Times New Roman" w:hAnsi="Times New Roman"/>
        </w:rPr>
        <w:lastRenderedPageBreak/>
        <w:t>Инвестиции в строительство, реконструкцию, техническое перевооружение и (или) модернизацию</w:t>
      </w:r>
      <w:bookmarkEnd w:id="21"/>
    </w:p>
    <w:p w14:paraId="52C357C2" w14:textId="0996EEDA" w:rsidR="00A64BDB" w:rsidRPr="00C851A3" w:rsidRDefault="00A64BDB" w:rsidP="00A64BDB">
      <w:pPr>
        <w:ind w:left="1440" w:firstLine="567"/>
        <w:rPr>
          <w:rFonts w:ascii="Times New Roman" w:hAnsi="Times New Roman" w:cs="Times New Roman"/>
        </w:rPr>
      </w:pPr>
    </w:p>
    <w:p w14:paraId="3FE3441A" w14:textId="77777777" w:rsidR="004802CA" w:rsidRPr="00C851A3" w:rsidRDefault="004802CA" w:rsidP="004802CA">
      <w:pPr>
        <w:spacing w:line="276" w:lineRule="auto"/>
        <w:ind w:firstLine="567"/>
        <w:rPr>
          <w:rFonts w:ascii="Times New Roman" w:hAnsi="Times New Roman" w:cs="Times New Roman"/>
        </w:rPr>
      </w:pPr>
      <w:r w:rsidRPr="00C851A3">
        <w:rPr>
          <w:rFonts w:ascii="Times New Roman" w:hAnsi="Times New Roman" w:cs="Times New Roman"/>
        </w:rPr>
        <w:t xml:space="preserve">Основной теплоснабжающей организацией города является ООО «Тепловик 2», осуществляющее как выработку тепловой энергии на источниках тепловой энергии расположенных в зонах теплоснабжения с. п. Куть – Ях – котельной квартала «Железнодорожный» и котельной квартала «Лесопромышленный», - так и эксплуатацию тепловых сетей, передачу и поставку тепловой энергии потребителям. Мероприятия по реконструкции и техническому перевооружению предусмотрены концессионным соглашением №1 от 23 августа 2016 года и направлены на повышение надежности и качества теплоснабжения, приведение состояния объектов в соответствии с требованиями нормативно-технической документации. Мероприятия относятся прежде всего к котельной квартала «Лесопромышленный. Также схемой предусмотрены мероприятия по установке электрических водонагревателей на объектах с низким уровнем теплопотребления. </w:t>
      </w:r>
    </w:p>
    <w:p w14:paraId="0CB87396" w14:textId="77777777" w:rsidR="004802CA" w:rsidRPr="00C851A3" w:rsidRDefault="004802CA" w:rsidP="004802CA">
      <w:pPr>
        <w:spacing w:line="276" w:lineRule="auto"/>
        <w:ind w:firstLine="567"/>
        <w:rPr>
          <w:rFonts w:ascii="Times New Roman" w:hAnsi="Times New Roman" w:cs="Times New Roman"/>
        </w:rPr>
      </w:pPr>
      <w:r w:rsidRPr="00C851A3">
        <w:rPr>
          <w:rFonts w:ascii="Times New Roman" w:hAnsi="Times New Roman" w:cs="Times New Roman"/>
        </w:rPr>
        <w:t>Всего настоящей схемой теплоснабжения предусмотрено выполнение мероприятий по реконструкции источников теплоснабжения с. п. Куть - Ях на сумму 840,65 тыс. руб., из них мероприятия на сумму 160,00 тыс. руб. уже реализованы в 2017 - 2019 годах.</w:t>
      </w:r>
    </w:p>
    <w:p w14:paraId="1B3708AD" w14:textId="77777777" w:rsidR="004802CA" w:rsidRPr="00C851A3" w:rsidRDefault="004802CA" w:rsidP="004802CA">
      <w:pPr>
        <w:spacing w:line="276" w:lineRule="auto"/>
        <w:ind w:firstLine="567"/>
        <w:rPr>
          <w:rFonts w:ascii="Times New Roman" w:hAnsi="Times New Roman" w:cs="Times New Roman"/>
        </w:rPr>
      </w:pPr>
      <w:r w:rsidRPr="00C851A3">
        <w:rPr>
          <w:rFonts w:ascii="Times New Roman" w:hAnsi="Times New Roman" w:cs="Times New Roman"/>
        </w:rPr>
        <w:t>В качестве источника финансирования мероприятий предусматриваются собственные средства компании, в том числе в рамках затрат на ремонты и амортизационной составляющей тарифа.</w:t>
      </w:r>
    </w:p>
    <w:p w14:paraId="29549DC1" w14:textId="767EFA38" w:rsidR="004802CA" w:rsidRPr="00C851A3" w:rsidRDefault="004802CA" w:rsidP="004802CA">
      <w:pPr>
        <w:spacing w:line="276" w:lineRule="auto"/>
        <w:ind w:firstLine="567"/>
        <w:rPr>
          <w:rFonts w:ascii="Times New Roman" w:hAnsi="Times New Roman" w:cs="Times New Roman"/>
        </w:rPr>
      </w:pPr>
      <w:r w:rsidRPr="00C851A3">
        <w:rPr>
          <w:rFonts w:ascii="Times New Roman" w:hAnsi="Times New Roman" w:cs="Times New Roman"/>
        </w:rPr>
        <w:t xml:space="preserve">Объем и обоснование инвестиций в строительство, реконструкцию (модернизацию) источников тепловой энергии представлены в таблице </w:t>
      </w:r>
      <w:r w:rsidR="00ED5B53" w:rsidRPr="00C851A3">
        <w:rPr>
          <w:rFonts w:ascii="Times New Roman" w:hAnsi="Times New Roman" w:cs="Times New Roman"/>
        </w:rPr>
        <w:t>9</w:t>
      </w:r>
      <w:r w:rsidRPr="00C851A3">
        <w:rPr>
          <w:rFonts w:ascii="Times New Roman" w:hAnsi="Times New Roman" w:cs="Times New Roman"/>
        </w:rPr>
        <w:t xml:space="preserve">.1. и на рисунке </w:t>
      </w:r>
      <w:r w:rsidR="00ED5B53" w:rsidRPr="00C851A3">
        <w:rPr>
          <w:rFonts w:ascii="Times New Roman" w:hAnsi="Times New Roman" w:cs="Times New Roman"/>
        </w:rPr>
        <w:t>9</w:t>
      </w:r>
      <w:r w:rsidRPr="00C851A3">
        <w:rPr>
          <w:rFonts w:ascii="Times New Roman" w:hAnsi="Times New Roman" w:cs="Times New Roman"/>
        </w:rPr>
        <w:t>.1.</w:t>
      </w:r>
    </w:p>
    <w:p w14:paraId="2E34C4D7" w14:textId="77777777" w:rsidR="004802CA" w:rsidRPr="00C851A3" w:rsidRDefault="004802CA" w:rsidP="004802CA">
      <w:pPr>
        <w:spacing w:line="276" w:lineRule="auto"/>
        <w:ind w:firstLine="567"/>
        <w:rPr>
          <w:rFonts w:ascii="Times New Roman" w:hAnsi="Times New Roman" w:cs="Times New Roman"/>
        </w:rPr>
      </w:pPr>
    </w:p>
    <w:p w14:paraId="397029C6" w14:textId="6DE96042" w:rsidR="004802CA" w:rsidRPr="00C851A3" w:rsidRDefault="004802CA" w:rsidP="004802CA">
      <w:pPr>
        <w:spacing w:line="276" w:lineRule="auto"/>
        <w:ind w:firstLine="567"/>
        <w:rPr>
          <w:rFonts w:ascii="Times New Roman" w:hAnsi="Times New Roman" w:cs="Times New Roman"/>
        </w:rPr>
      </w:pPr>
      <w:r w:rsidRPr="00C851A3">
        <w:rPr>
          <w:rFonts w:ascii="Times New Roman" w:hAnsi="Times New Roman" w:cs="Times New Roman"/>
        </w:rPr>
        <w:t xml:space="preserve">Таблица </w:t>
      </w:r>
      <w:r w:rsidR="00ED5B53" w:rsidRPr="00C851A3">
        <w:rPr>
          <w:rFonts w:ascii="Times New Roman" w:hAnsi="Times New Roman" w:cs="Times New Roman"/>
        </w:rPr>
        <w:t>9</w:t>
      </w:r>
      <w:r w:rsidRPr="00C851A3">
        <w:rPr>
          <w:rFonts w:ascii="Times New Roman" w:hAnsi="Times New Roman" w:cs="Times New Roman"/>
        </w:rPr>
        <w:t>.1. Объем и обоснование инвестиций в строительство, реконструкцию (модернизацию) источников тепловой энергии, тыс. руб.</w:t>
      </w:r>
    </w:p>
    <w:tbl>
      <w:tblPr>
        <w:tblW w:w="10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1297"/>
        <w:gridCol w:w="3001"/>
        <w:gridCol w:w="1838"/>
        <w:gridCol w:w="2613"/>
        <w:gridCol w:w="912"/>
      </w:tblGrid>
      <w:tr w:rsidR="004802CA" w:rsidRPr="00C851A3" w14:paraId="1F5B6DA3" w14:textId="77777777" w:rsidTr="004802CA">
        <w:trPr>
          <w:trHeight w:val="300"/>
        </w:trPr>
        <w:tc>
          <w:tcPr>
            <w:tcW w:w="517" w:type="dxa"/>
            <w:vMerge w:val="restart"/>
            <w:shd w:val="clear" w:color="auto" w:fill="auto"/>
            <w:vAlign w:val="center"/>
            <w:hideMark/>
          </w:tcPr>
          <w:p w14:paraId="1EFF5737"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п/п</w:t>
            </w:r>
          </w:p>
        </w:tc>
        <w:tc>
          <w:tcPr>
            <w:tcW w:w="1297" w:type="dxa"/>
            <w:vMerge w:val="restart"/>
            <w:shd w:val="clear" w:color="auto" w:fill="auto"/>
            <w:vAlign w:val="center"/>
            <w:hideMark/>
          </w:tcPr>
          <w:p w14:paraId="44C19AFE"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Уникаль</w:t>
            </w:r>
          </w:p>
          <w:p w14:paraId="5263DD16"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ный номер</w:t>
            </w:r>
          </w:p>
        </w:tc>
        <w:tc>
          <w:tcPr>
            <w:tcW w:w="3001" w:type="dxa"/>
            <w:vMerge w:val="restart"/>
            <w:shd w:val="clear" w:color="auto" w:fill="auto"/>
            <w:vAlign w:val="center"/>
            <w:hideMark/>
          </w:tcPr>
          <w:p w14:paraId="5C257486"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xml:space="preserve">Технические мероприятия (краткое описание проекта) </w:t>
            </w:r>
          </w:p>
        </w:tc>
        <w:tc>
          <w:tcPr>
            <w:tcW w:w="1838" w:type="dxa"/>
            <w:vMerge w:val="restart"/>
            <w:shd w:val="clear" w:color="auto" w:fill="auto"/>
            <w:vAlign w:val="center"/>
            <w:hideMark/>
          </w:tcPr>
          <w:p w14:paraId="23F42939"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Наименование объекта</w:t>
            </w:r>
          </w:p>
        </w:tc>
        <w:tc>
          <w:tcPr>
            <w:tcW w:w="2613" w:type="dxa"/>
            <w:vMerge w:val="restart"/>
            <w:shd w:val="clear" w:color="auto" w:fill="auto"/>
            <w:vAlign w:val="center"/>
            <w:hideMark/>
          </w:tcPr>
          <w:p w14:paraId="68DE42CD"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Обоснование</w:t>
            </w:r>
          </w:p>
        </w:tc>
        <w:tc>
          <w:tcPr>
            <w:tcW w:w="911" w:type="dxa"/>
            <w:vMerge w:val="restart"/>
            <w:shd w:val="clear" w:color="auto" w:fill="auto"/>
            <w:vAlign w:val="center"/>
            <w:hideMark/>
          </w:tcPr>
          <w:p w14:paraId="31B59D2C"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ВСЕГО</w:t>
            </w:r>
          </w:p>
        </w:tc>
      </w:tr>
      <w:tr w:rsidR="004802CA" w:rsidRPr="00C851A3" w14:paraId="41117B40" w14:textId="77777777" w:rsidTr="004802CA">
        <w:trPr>
          <w:trHeight w:val="300"/>
        </w:trPr>
        <w:tc>
          <w:tcPr>
            <w:tcW w:w="517" w:type="dxa"/>
            <w:vMerge/>
            <w:vAlign w:val="center"/>
            <w:hideMark/>
          </w:tcPr>
          <w:p w14:paraId="1189D917" w14:textId="77777777" w:rsidR="004802CA" w:rsidRPr="00C851A3" w:rsidRDefault="004802CA" w:rsidP="004802CA">
            <w:pPr>
              <w:widowControl/>
              <w:autoSpaceDE/>
              <w:autoSpaceDN/>
              <w:adjustRightInd/>
              <w:ind w:firstLine="0"/>
              <w:jc w:val="left"/>
              <w:rPr>
                <w:rFonts w:ascii="Times New Roman" w:hAnsi="Times New Roman" w:cs="Times New Roman"/>
                <w:b/>
                <w:bCs/>
                <w:color w:val="000000"/>
                <w:sz w:val="20"/>
                <w:szCs w:val="20"/>
              </w:rPr>
            </w:pPr>
          </w:p>
        </w:tc>
        <w:tc>
          <w:tcPr>
            <w:tcW w:w="1297" w:type="dxa"/>
            <w:vMerge/>
            <w:vAlign w:val="center"/>
            <w:hideMark/>
          </w:tcPr>
          <w:p w14:paraId="7059F6C8" w14:textId="77777777" w:rsidR="004802CA" w:rsidRPr="00C851A3" w:rsidRDefault="004802CA" w:rsidP="004802CA">
            <w:pPr>
              <w:widowControl/>
              <w:autoSpaceDE/>
              <w:autoSpaceDN/>
              <w:adjustRightInd/>
              <w:ind w:firstLine="0"/>
              <w:jc w:val="left"/>
              <w:rPr>
                <w:rFonts w:ascii="Times New Roman" w:hAnsi="Times New Roman" w:cs="Times New Roman"/>
                <w:b/>
                <w:bCs/>
                <w:color w:val="000000"/>
                <w:sz w:val="20"/>
                <w:szCs w:val="20"/>
              </w:rPr>
            </w:pPr>
          </w:p>
        </w:tc>
        <w:tc>
          <w:tcPr>
            <w:tcW w:w="3001" w:type="dxa"/>
            <w:vMerge/>
            <w:vAlign w:val="center"/>
            <w:hideMark/>
          </w:tcPr>
          <w:p w14:paraId="465D5609" w14:textId="77777777" w:rsidR="004802CA" w:rsidRPr="00C851A3" w:rsidRDefault="004802CA" w:rsidP="004802CA">
            <w:pPr>
              <w:widowControl/>
              <w:autoSpaceDE/>
              <w:autoSpaceDN/>
              <w:adjustRightInd/>
              <w:ind w:firstLine="0"/>
              <w:jc w:val="left"/>
              <w:rPr>
                <w:rFonts w:ascii="Times New Roman" w:hAnsi="Times New Roman" w:cs="Times New Roman"/>
                <w:b/>
                <w:bCs/>
                <w:color w:val="000000"/>
                <w:sz w:val="20"/>
                <w:szCs w:val="20"/>
              </w:rPr>
            </w:pPr>
          </w:p>
        </w:tc>
        <w:tc>
          <w:tcPr>
            <w:tcW w:w="1838" w:type="dxa"/>
            <w:vMerge/>
            <w:vAlign w:val="center"/>
            <w:hideMark/>
          </w:tcPr>
          <w:p w14:paraId="05BA6905" w14:textId="77777777" w:rsidR="004802CA" w:rsidRPr="00C851A3" w:rsidRDefault="004802CA" w:rsidP="004802CA">
            <w:pPr>
              <w:widowControl/>
              <w:autoSpaceDE/>
              <w:autoSpaceDN/>
              <w:adjustRightInd/>
              <w:ind w:firstLine="0"/>
              <w:jc w:val="left"/>
              <w:rPr>
                <w:rFonts w:ascii="Times New Roman" w:hAnsi="Times New Roman" w:cs="Times New Roman"/>
                <w:b/>
                <w:bCs/>
                <w:color w:val="000000"/>
                <w:sz w:val="20"/>
                <w:szCs w:val="20"/>
              </w:rPr>
            </w:pPr>
          </w:p>
        </w:tc>
        <w:tc>
          <w:tcPr>
            <w:tcW w:w="2613" w:type="dxa"/>
            <w:vMerge/>
            <w:vAlign w:val="center"/>
            <w:hideMark/>
          </w:tcPr>
          <w:p w14:paraId="5B5B9ECF" w14:textId="77777777" w:rsidR="004802CA" w:rsidRPr="00C851A3" w:rsidRDefault="004802CA" w:rsidP="004802CA">
            <w:pPr>
              <w:widowControl/>
              <w:autoSpaceDE/>
              <w:autoSpaceDN/>
              <w:adjustRightInd/>
              <w:ind w:firstLine="0"/>
              <w:jc w:val="left"/>
              <w:rPr>
                <w:rFonts w:ascii="Times New Roman" w:hAnsi="Times New Roman" w:cs="Times New Roman"/>
                <w:b/>
                <w:bCs/>
                <w:color w:val="000000"/>
                <w:sz w:val="20"/>
                <w:szCs w:val="20"/>
              </w:rPr>
            </w:pPr>
          </w:p>
        </w:tc>
        <w:tc>
          <w:tcPr>
            <w:tcW w:w="911" w:type="dxa"/>
            <w:vMerge/>
            <w:vAlign w:val="center"/>
            <w:hideMark/>
          </w:tcPr>
          <w:p w14:paraId="64E85BAA" w14:textId="77777777" w:rsidR="004802CA" w:rsidRPr="00C851A3" w:rsidRDefault="004802CA" w:rsidP="004802CA">
            <w:pPr>
              <w:widowControl/>
              <w:autoSpaceDE/>
              <w:autoSpaceDN/>
              <w:adjustRightInd/>
              <w:ind w:firstLine="0"/>
              <w:jc w:val="left"/>
              <w:rPr>
                <w:rFonts w:ascii="Times New Roman" w:hAnsi="Times New Roman" w:cs="Times New Roman"/>
                <w:b/>
                <w:bCs/>
                <w:color w:val="000000"/>
                <w:sz w:val="20"/>
                <w:szCs w:val="20"/>
              </w:rPr>
            </w:pPr>
          </w:p>
        </w:tc>
      </w:tr>
      <w:tr w:rsidR="004802CA" w:rsidRPr="00C851A3" w14:paraId="5DB9C34C" w14:textId="77777777" w:rsidTr="004802CA">
        <w:trPr>
          <w:trHeight w:val="300"/>
        </w:trPr>
        <w:tc>
          <w:tcPr>
            <w:tcW w:w="517" w:type="dxa"/>
            <w:shd w:val="clear" w:color="auto" w:fill="auto"/>
            <w:vAlign w:val="center"/>
            <w:hideMark/>
          </w:tcPr>
          <w:p w14:paraId="56B20EB4"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1.</w:t>
            </w:r>
          </w:p>
        </w:tc>
        <w:tc>
          <w:tcPr>
            <w:tcW w:w="9661" w:type="dxa"/>
            <w:gridSpan w:val="5"/>
            <w:shd w:val="clear" w:color="auto" w:fill="auto"/>
            <w:vAlign w:val="center"/>
            <w:hideMark/>
          </w:tcPr>
          <w:p w14:paraId="07EB0209"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xml:space="preserve">Группа проектов «Источники теплоснабжения» </w:t>
            </w:r>
          </w:p>
        </w:tc>
      </w:tr>
      <w:tr w:rsidR="004802CA" w:rsidRPr="00C851A3" w14:paraId="4677C380" w14:textId="77777777" w:rsidTr="004802CA">
        <w:trPr>
          <w:trHeight w:val="1020"/>
        </w:trPr>
        <w:tc>
          <w:tcPr>
            <w:tcW w:w="517" w:type="dxa"/>
            <w:shd w:val="clear" w:color="auto" w:fill="auto"/>
            <w:vAlign w:val="center"/>
            <w:hideMark/>
          </w:tcPr>
          <w:p w14:paraId="3A862502"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w:t>
            </w:r>
          </w:p>
        </w:tc>
        <w:tc>
          <w:tcPr>
            <w:tcW w:w="1297" w:type="dxa"/>
            <w:shd w:val="clear" w:color="auto" w:fill="auto"/>
            <w:vAlign w:val="center"/>
            <w:hideMark/>
          </w:tcPr>
          <w:p w14:paraId="474694DE"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01.01-01</w:t>
            </w:r>
          </w:p>
        </w:tc>
        <w:tc>
          <w:tcPr>
            <w:tcW w:w="3001" w:type="dxa"/>
            <w:shd w:val="clear" w:color="auto" w:fill="auto"/>
            <w:vAlign w:val="center"/>
            <w:hideMark/>
          </w:tcPr>
          <w:p w14:paraId="79C9EC00" w14:textId="77777777" w:rsidR="004802CA" w:rsidRPr="00C851A3" w:rsidRDefault="004802CA" w:rsidP="004802CA">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 xml:space="preserve">Модернизация здания котельной 2 БВК  </w:t>
            </w:r>
          </w:p>
        </w:tc>
        <w:tc>
          <w:tcPr>
            <w:tcW w:w="1838" w:type="dxa"/>
            <w:shd w:val="clear" w:color="auto" w:fill="auto"/>
            <w:vAlign w:val="center"/>
            <w:hideMark/>
          </w:tcPr>
          <w:p w14:paraId="526FB6A8" w14:textId="77777777" w:rsidR="004802CA" w:rsidRPr="00C851A3" w:rsidRDefault="004802CA" w:rsidP="004802CA">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Котельная 2 БВК с. п. Куть - Ях</w:t>
            </w:r>
          </w:p>
        </w:tc>
        <w:tc>
          <w:tcPr>
            <w:tcW w:w="2613" w:type="dxa"/>
            <w:shd w:val="clear" w:color="auto" w:fill="auto"/>
            <w:vAlign w:val="center"/>
            <w:hideMark/>
          </w:tcPr>
          <w:p w14:paraId="22BF3236" w14:textId="77777777" w:rsidR="004802CA" w:rsidRPr="00C851A3" w:rsidRDefault="004802CA" w:rsidP="004802CA">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Повышение энергоэффективности и надежности работы оборудования</w:t>
            </w:r>
          </w:p>
        </w:tc>
        <w:tc>
          <w:tcPr>
            <w:tcW w:w="911" w:type="dxa"/>
            <w:shd w:val="clear" w:color="auto" w:fill="auto"/>
            <w:vAlign w:val="center"/>
            <w:hideMark/>
          </w:tcPr>
          <w:p w14:paraId="1BF5F9AB"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261,50</w:t>
            </w:r>
          </w:p>
        </w:tc>
      </w:tr>
      <w:tr w:rsidR="004802CA" w:rsidRPr="00C851A3" w14:paraId="6E347BA5" w14:textId="77777777" w:rsidTr="004802CA">
        <w:trPr>
          <w:trHeight w:val="1020"/>
        </w:trPr>
        <w:tc>
          <w:tcPr>
            <w:tcW w:w="517" w:type="dxa"/>
            <w:shd w:val="clear" w:color="auto" w:fill="auto"/>
            <w:vAlign w:val="center"/>
            <w:hideMark/>
          </w:tcPr>
          <w:p w14:paraId="7B93F00B"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w:t>
            </w:r>
          </w:p>
        </w:tc>
        <w:tc>
          <w:tcPr>
            <w:tcW w:w="1297" w:type="dxa"/>
            <w:shd w:val="clear" w:color="auto" w:fill="auto"/>
            <w:vAlign w:val="center"/>
            <w:hideMark/>
          </w:tcPr>
          <w:p w14:paraId="756CE16F"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01.01-02</w:t>
            </w:r>
          </w:p>
        </w:tc>
        <w:tc>
          <w:tcPr>
            <w:tcW w:w="3001" w:type="dxa"/>
            <w:shd w:val="clear" w:color="auto" w:fill="auto"/>
            <w:vAlign w:val="center"/>
            <w:hideMark/>
          </w:tcPr>
          <w:p w14:paraId="6D1160DF" w14:textId="77777777" w:rsidR="004802CA" w:rsidRPr="00C851A3" w:rsidRDefault="004802CA" w:rsidP="004802CA">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Установка электрических водонагревателей на объектах с низким уровнем теплопотребления</w:t>
            </w:r>
          </w:p>
        </w:tc>
        <w:tc>
          <w:tcPr>
            <w:tcW w:w="1838" w:type="dxa"/>
            <w:shd w:val="clear" w:color="auto" w:fill="auto"/>
            <w:vAlign w:val="center"/>
            <w:hideMark/>
          </w:tcPr>
          <w:p w14:paraId="4EBE4D76" w14:textId="77777777" w:rsidR="004802CA" w:rsidRPr="00C851A3" w:rsidRDefault="004802CA" w:rsidP="004802CA">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Потребители с низким уровнем теплопотребления с. п. Куть-Ях</w:t>
            </w:r>
          </w:p>
        </w:tc>
        <w:tc>
          <w:tcPr>
            <w:tcW w:w="2613" w:type="dxa"/>
            <w:shd w:val="clear" w:color="auto" w:fill="auto"/>
            <w:vAlign w:val="center"/>
            <w:hideMark/>
          </w:tcPr>
          <w:p w14:paraId="75AE8AD8" w14:textId="77777777" w:rsidR="004802CA" w:rsidRPr="00C851A3" w:rsidRDefault="004802CA" w:rsidP="004802CA">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Повышение эффективности системы теплоснабжения</w:t>
            </w:r>
          </w:p>
        </w:tc>
        <w:tc>
          <w:tcPr>
            <w:tcW w:w="911" w:type="dxa"/>
            <w:shd w:val="clear" w:color="auto" w:fill="auto"/>
            <w:vAlign w:val="center"/>
            <w:hideMark/>
          </w:tcPr>
          <w:p w14:paraId="44117EA6"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231,75</w:t>
            </w:r>
          </w:p>
        </w:tc>
      </w:tr>
      <w:tr w:rsidR="004802CA" w:rsidRPr="00C851A3" w14:paraId="170AF13D" w14:textId="77777777" w:rsidTr="004802CA">
        <w:trPr>
          <w:trHeight w:val="1020"/>
        </w:trPr>
        <w:tc>
          <w:tcPr>
            <w:tcW w:w="517" w:type="dxa"/>
            <w:shd w:val="clear" w:color="auto" w:fill="auto"/>
            <w:vAlign w:val="center"/>
            <w:hideMark/>
          </w:tcPr>
          <w:p w14:paraId="6E7864DF"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w:t>
            </w:r>
          </w:p>
        </w:tc>
        <w:tc>
          <w:tcPr>
            <w:tcW w:w="1297" w:type="dxa"/>
            <w:shd w:val="clear" w:color="auto" w:fill="auto"/>
            <w:vAlign w:val="center"/>
            <w:hideMark/>
          </w:tcPr>
          <w:p w14:paraId="1BC2A9A3"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01.01-03</w:t>
            </w:r>
          </w:p>
        </w:tc>
        <w:tc>
          <w:tcPr>
            <w:tcW w:w="3001" w:type="dxa"/>
            <w:shd w:val="clear" w:color="auto" w:fill="auto"/>
            <w:vAlign w:val="center"/>
            <w:hideMark/>
          </w:tcPr>
          <w:p w14:paraId="15F297FA" w14:textId="77777777" w:rsidR="004802CA" w:rsidRPr="00C851A3" w:rsidRDefault="004802CA" w:rsidP="004802CA">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Установка электрических водонагревателей на объектах с низким уровнем теплопотребления</w:t>
            </w:r>
          </w:p>
        </w:tc>
        <w:tc>
          <w:tcPr>
            <w:tcW w:w="1838" w:type="dxa"/>
            <w:shd w:val="clear" w:color="auto" w:fill="auto"/>
            <w:vAlign w:val="center"/>
            <w:hideMark/>
          </w:tcPr>
          <w:p w14:paraId="16BD096C" w14:textId="77777777" w:rsidR="004802CA" w:rsidRPr="00C851A3" w:rsidRDefault="004802CA" w:rsidP="004802CA">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Территория кирпичного завода с. п. Куть-Ях</w:t>
            </w:r>
          </w:p>
        </w:tc>
        <w:tc>
          <w:tcPr>
            <w:tcW w:w="2613" w:type="dxa"/>
            <w:shd w:val="clear" w:color="auto" w:fill="auto"/>
            <w:vAlign w:val="center"/>
            <w:hideMark/>
          </w:tcPr>
          <w:p w14:paraId="6D1F1F2A" w14:textId="77777777" w:rsidR="004802CA" w:rsidRPr="00C851A3" w:rsidRDefault="004802CA" w:rsidP="004802CA">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Повышение эффективности системы теплоснабжения</w:t>
            </w:r>
          </w:p>
        </w:tc>
        <w:tc>
          <w:tcPr>
            <w:tcW w:w="911" w:type="dxa"/>
            <w:shd w:val="clear" w:color="auto" w:fill="auto"/>
            <w:vAlign w:val="center"/>
            <w:hideMark/>
          </w:tcPr>
          <w:p w14:paraId="5DFB9188"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187,40</w:t>
            </w:r>
          </w:p>
        </w:tc>
      </w:tr>
      <w:tr w:rsidR="004802CA" w:rsidRPr="00C851A3" w14:paraId="015F7A2B" w14:textId="77777777" w:rsidTr="004802CA">
        <w:trPr>
          <w:trHeight w:val="510"/>
        </w:trPr>
        <w:tc>
          <w:tcPr>
            <w:tcW w:w="517" w:type="dxa"/>
            <w:shd w:val="clear" w:color="auto" w:fill="auto"/>
            <w:vAlign w:val="center"/>
            <w:hideMark/>
          </w:tcPr>
          <w:p w14:paraId="19D57B0B"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w:t>
            </w:r>
          </w:p>
        </w:tc>
        <w:tc>
          <w:tcPr>
            <w:tcW w:w="1297" w:type="dxa"/>
            <w:shd w:val="clear" w:color="auto" w:fill="auto"/>
            <w:vAlign w:val="center"/>
            <w:hideMark/>
          </w:tcPr>
          <w:p w14:paraId="2DDE0C38"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w:t>
            </w:r>
          </w:p>
        </w:tc>
        <w:tc>
          <w:tcPr>
            <w:tcW w:w="3001" w:type="dxa"/>
            <w:shd w:val="clear" w:color="auto" w:fill="auto"/>
            <w:vAlign w:val="center"/>
            <w:hideMark/>
          </w:tcPr>
          <w:p w14:paraId="3A87952A"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ИТОГО по группе проектов "Источники теплоснабжения"</w:t>
            </w:r>
          </w:p>
        </w:tc>
        <w:tc>
          <w:tcPr>
            <w:tcW w:w="1838" w:type="dxa"/>
            <w:shd w:val="clear" w:color="auto" w:fill="auto"/>
            <w:vAlign w:val="center"/>
            <w:hideMark/>
          </w:tcPr>
          <w:p w14:paraId="7E723768"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w:t>
            </w:r>
          </w:p>
        </w:tc>
        <w:tc>
          <w:tcPr>
            <w:tcW w:w="2613" w:type="dxa"/>
            <w:shd w:val="clear" w:color="auto" w:fill="auto"/>
            <w:vAlign w:val="center"/>
            <w:hideMark/>
          </w:tcPr>
          <w:p w14:paraId="7EC49819"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w:t>
            </w:r>
          </w:p>
        </w:tc>
        <w:tc>
          <w:tcPr>
            <w:tcW w:w="911" w:type="dxa"/>
            <w:shd w:val="clear" w:color="auto" w:fill="auto"/>
            <w:vAlign w:val="center"/>
            <w:hideMark/>
          </w:tcPr>
          <w:p w14:paraId="570BF915"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680,65</w:t>
            </w:r>
          </w:p>
        </w:tc>
      </w:tr>
    </w:tbl>
    <w:p w14:paraId="46DE6770" w14:textId="77777777" w:rsidR="004802CA" w:rsidRPr="00C851A3" w:rsidRDefault="004802CA" w:rsidP="004802CA">
      <w:pPr>
        <w:spacing w:line="276" w:lineRule="auto"/>
        <w:ind w:firstLine="567"/>
        <w:rPr>
          <w:rFonts w:ascii="Times New Roman" w:hAnsi="Times New Roman" w:cs="Times New Roman"/>
        </w:rPr>
      </w:pPr>
    </w:p>
    <w:p w14:paraId="5D3306C8" w14:textId="77777777" w:rsidR="004802CA" w:rsidRPr="00C851A3" w:rsidRDefault="004802CA" w:rsidP="004802CA">
      <w:pPr>
        <w:spacing w:line="276" w:lineRule="auto"/>
        <w:ind w:firstLine="567"/>
        <w:jc w:val="center"/>
        <w:rPr>
          <w:rFonts w:ascii="Times New Roman" w:hAnsi="Times New Roman" w:cs="Times New Roman"/>
        </w:rPr>
      </w:pPr>
      <w:r w:rsidRPr="00C851A3">
        <w:rPr>
          <w:rFonts w:ascii="Times New Roman" w:hAnsi="Times New Roman" w:cs="Times New Roman"/>
          <w:noProof/>
        </w:rPr>
        <w:lastRenderedPageBreak/>
        <w:drawing>
          <wp:inline distT="0" distB="0" distL="0" distR="0" wp14:anchorId="378EEEC2" wp14:editId="4B9E6FB9">
            <wp:extent cx="4572000" cy="2926080"/>
            <wp:effectExtent l="0" t="0" r="0" b="7620"/>
            <wp:docPr id="44" name="Диаграмма 4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4EB12DD-C77A-4764-A9D6-6A284FAA30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9981CD2" w14:textId="0DE934D6" w:rsidR="004802CA" w:rsidRPr="00C851A3" w:rsidRDefault="004802CA" w:rsidP="004802CA">
      <w:pPr>
        <w:spacing w:line="276" w:lineRule="auto"/>
        <w:ind w:firstLine="567"/>
        <w:jc w:val="center"/>
        <w:rPr>
          <w:rFonts w:ascii="Times New Roman" w:hAnsi="Times New Roman" w:cs="Times New Roman"/>
        </w:rPr>
      </w:pPr>
      <w:r w:rsidRPr="00C851A3">
        <w:rPr>
          <w:rFonts w:ascii="Times New Roman" w:hAnsi="Times New Roman" w:cs="Times New Roman"/>
        </w:rPr>
        <w:t xml:space="preserve">Рисунок </w:t>
      </w:r>
      <w:r w:rsidR="00ED5B53" w:rsidRPr="00C851A3">
        <w:rPr>
          <w:rFonts w:ascii="Times New Roman" w:hAnsi="Times New Roman" w:cs="Times New Roman"/>
        </w:rPr>
        <w:t>9</w:t>
      </w:r>
      <w:r w:rsidRPr="00C851A3">
        <w:rPr>
          <w:rFonts w:ascii="Times New Roman" w:hAnsi="Times New Roman" w:cs="Times New Roman"/>
        </w:rPr>
        <w:t>.1. Потребность в финансировании мероприятий</w:t>
      </w:r>
    </w:p>
    <w:p w14:paraId="2B9668ED" w14:textId="77777777" w:rsidR="004802CA" w:rsidRPr="00C851A3" w:rsidRDefault="004802CA" w:rsidP="004802CA">
      <w:pPr>
        <w:spacing w:line="276" w:lineRule="auto"/>
        <w:ind w:firstLine="567"/>
        <w:rPr>
          <w:rFonts w:ascii="Times New Roman" w:hAnsi="Times New Roman" w:cs="Times New Roman"/>
        </w:rPr>
      </w:pPr>
    </w:p>
    <w:p w14:paraId="44440E42" w14:textId="77777777" w:rsidR="004802CA" w:rsidRPr="00C851A3" w:rsidRDefault="004802CA" w:rsidP="004802CA">
      <w:pPr>
        <w:spacing w:line="276" w:lineRule="auto"/>
        <w:ind w:firstLine="567"/>
        <w:rPr>
          <w:rFonts w:ascii="Times New Roman" w:hAnsi="Times New Roman" w:cs="Times New Roman"/>
        </w:rPr>
      </w:pPr>
      <w:r w:rsidRPr="00C851A3">
        <w:rPr>
          <w:rFonts w:ascii="Times New Roman" w:hAnsi="Times New Roman" w:cs="Times New Roman"/>
        </w:rPr>
        <w:t xml:space="preserve">В соответствии с принятыми решениями по развитию системы теплоснабжения с. п. Куть - Ях были сформированы предложения по реконструкции и новому строительству тепловых сетей. </w:t>
      </w:r>
    </w:p>
    <w:p w14:paraId="01E3E2BB" w14:textId="77777777" w:rsidR="004802CA" w:rsidRPr="00C851A3" w:rsidRDefault="004802CA" w:rsidP="004802CA">
      <w:pPr>
        <w:spacing w:line="276" w:lineRule="auto"/>
        <w:ind w:firstLine="567"/>
        <w:rPr>
          <w:rFonts w:ascii="Times New Roman" w:hAnsi="Times New Roman" w:cs="Times New Roman"/>
        </w:rPr>
      </w:pPr>
      <w:r w:rsidRPr="00C851A3">
        <w:rPr>
          <w:rFonts w:ascii="Times New Roman" w:hAnsi="Times New Roman" w:cs="Times New Roman"/>
        </w:rPr>
        <w:t>Предложения по реконструкции и новому строительству тепловых сетей основаны на предложениях по:</w:t>
      </w:r>
    </w:p>
    <w:p w14:paraId="1E7DD0DD" w14:textId="77777777" w:rsidR="004802CA" w:rsidRPr="00C851A3" w:rsidRDefault="004802CA" w:rsidP="004802CA">
      <w:pPr>
        <w:pStyle w:val="ae"/>
        <w:numPr>
          <w:ilvl w:val="0"/>
          <w:numId w:val="6"/>
        </w:numPr>
        <w:spacing w:line="276" w:lineRule="auto"/>
        <w:rPr>
          <w:rFonts w:ascii="Times New Roman" w:hAnsi="Times New Roman" w:cs="Times New Roman"/>
        </w:rPr>
      </w:pPr>
      <w:r w:rsidRPr="00C851A3">
        <w:rPr>
          <w:rFonts w:ascii="Times New Roman" w:hAnsi="Times New Roman" w:cs="Times New Roman"/>
        </w:rPr>
        <w:t xml:space="preserve">ремонту сетей в связи с исчерпанием срока службы (поддержание надежности); </w:t>
      </w:r>
    </w:p>
    <w:p w14:paraId="5BC27937" w14:textId="77777777" w:rsidR="004802CA" w:rsidRPr="00C851A3" w:rsidRDefault="004802CA" w:rsidP="004802CA">
      <w:pPr>
        <w:pStyle w:val="ae"/>
        <w:numPr>
          <w:ilvl w:val="0"/>
          <w:numId w:val="6"/>
        </w:numPr>
        <w:spacing w:line="276" w:lineRule="auto"/>
        <w:rPr>
          <w:rFonts w:ascii="Times New Roman" w:hAnsi="Times New Roman" w:cs="Times New Roman"/>
        </w:rPr>
      </w:pPr>
      <w:r w:rsidRPr="00C851A3">
        <w:rPr>
          <w:rFonts w:ascii="Times New Roman" w:hAnsi="Times New Roman" w:cs="Times New Roman"/>
        </w:rPr>
        <w:t>реконструкции тепловых сетей в связи с перераспределением нагрузок, увеличением пропускной способности сетей (изменение диаметра);</w:t>
      </w:r>
    </w:p>
    <w:p w14:paraId="4EB11609" w14:textId="77777777" w:rsidR="004802CA" w:rsidRPr="00C851A3" w:rsidRDefault="004802CA" w:rsidP="004802CA">
      <w:pPr>
        <w:pStyle w:val="ae"/>
        <w:numPr>
          <w:ilvl w:val="0"/>
          <w:numId w:val="6"/>
        </w:numPr>
        <w:spacing w:line="276" w:lineRule="auto"/>
        <w:rPr>
          <w:rFonts w:ascii="Times New Roman" w:hAnsi="Times New Roman" w:cs="Times New Roman"/>
        </w:rPr>
      </w:pPr>
      <w:r w:rsidRPr="00C851A3">
        <w:rPr>
          <w:rFonts w:ascii="Times New Roman" w:hAnsi="Times New Roman" w:cs="Times New Roman"/>
        </w:rPr>
        <w:t xml:space="preserve">новому строительству с целью подключения перспективных потребителей. </w:t>
      </w:r>
    </w:p>
    <w:p w14:paraId="7AA7360D" w14:textId="77777777" w:rsidR="004802CA" w:rsidRPr="00C851A3" w:rsidRDefault="004802CA" w:rsidP="004802CA">
      <w:pPr>
        <w:spacing w:line="276" w:lineRule="auto"/>
        <w:ind w:firstLine="567"/>
        <w:rPr>
          <w:rFonts w:ascii="Times New Roman" w:hAnsi="Times New Roman" w:cs="Times New Roman"/>
        </w:rPr>
      </w:pPr>
      <w:r w:rsidRPr="00C851A3">
        <w:rPr>
          <w:rFonts w:ascii="Times New Roman" w:hAnsi="Times New Roman" w:cs="Times New Roman"/>
        </w:rPr>
        <w:t>Всего настоящей схемой теплоснабжения предусмотрено выполнение мероприятий по строительству и реконструкции тепловых сетей с. п. Куть - Ях на сумму 112060,71 тыс. руб.</w:t>
      </w:r>
    </w:p>
    <w:p w14:paraId="7BD1884E" w14:textId="2344B6E4" w:rsidR="004802CA" w:rsidRPr="00C851A3" w:rsidRDefault="004802CA" w:rsidP="004802CA">
      <w:pPr>
        <w:spacing w:line="276" w:lineRule="auto"/>
        <w:ind w:firstLine="567"/>
        <w:rPr>
          <w:rFonts w:ascii="Times New Roman" w:hAnsi="Times New Roman" w:cs="Times New Roman"/>
        </w:rPr>
      </w:pPr>
      <w:r w:rsidRPr="00C851A3">
        <w:rPr>
          <w:rFonts w:ascii="Times New Roman" w:hAnsi="Times New Roman" w:cs="Times New Roman"/>
        </w:rPr>
        <w:t xml:space="preserve">В таблице </w:t>
      </w:r>
      <w:r w:rsidR="006764B7" w:rsidRPr="00C851A3">
        <w:rPr>
          <w:rFonts w:ascii="Times New Roman" w:hAnsi="Times New Roman" w:cs="Times New Roman"/>
        </w:rPr>
        <w:t>9</w:t>
      </w:r>
      <w:r w:rsidRPr="00C851A3">
        <w:rPr>
          <w:rFonts w:ascii="Times New Roman" w:hAnsi="Times New Roman" w:cs="Times New Roman"/>
        </w:rPr>
        <w:t xml:space="preserve">.2. на рисунке </w:t>
      </w:r>
      <w:r w:rsidR="006764B7" w:rsidRPr="00C851A3">
        <w:rPr>
          <w:rFonts w:ascii="Times New Roman" w:hAnsi="Times New Roman" w:cs="Times New Roman"/>
        </w:rPr>
        <w:t>9</w:t>
      </w:r>
      <w:r w:rsidRPr="00C851A3">
        <w:rPr>
          <w:rFonts w:ascii="Times New Roman" w:hAnsi="Times New Roman" w:cs="Times New Roman"/>
        </w:rPr>
        <w:t xml:space="preserve">.2. представлены сведения об объеме затрат в тепловые сети, необходимые для подключения новых потребителей в 2020 – 2035 годах. </w:t>
      </w:r>
    </w:p>
    <w:p w14:paraId="306714A5" w14:textId="77777777" w:rsidR="004802CA" w:rsidRPr="00C851A3" w:rsidRDefault="004802CA" w:rsidP="004802CA">
      <w:pPr>
        <w:spacing w:line="276" w:lineRule="auto"/>
        <w:ind w:firstLine="567"/>
        <w:rPr>
          <w:rFonts w:ascii="Times New Roman" w:hAnsi="Times New Roman" w:cs="Times New Roman"/>
        </w:rPr>
      </w:pPr>
    </w:p>
    <w:p w14:paraId="7D8FBE9A" w14:textId="090AE742" w:rsidR="004802CA" w:rsidRPr="00C851A3" w:rsidRDefault="004802CA" w:rsidP="004802CA">
      <w:pPr>
        <w:spacing w:line="276" w:lineRule="auto"/>
        <w:ind w:firstLine="567"/>
        <w:rPr>
          <w:rFonts w:ascii="Times New Roman" w:hAnsi="Times New Roman" w:cs="Times New Roman"/>
        </w:rPr>
      </w:pPr>
      <w:r w:rsidRPr="00C851A3">
        <w:rPr>
          <w:rFonts w:ascii="Times New Roman" w:hAnsi="Times New Roman" w:cs="Times New Roman"/>
        </w:rPr>
        <w:t xml:space="preserve">Таблица </w:t>
      </w:r>
      <w:r w:rsidR="00ED5B53" w:rsidRPr="00C851A3">
        <w:rPr>
          <w:rFonts w:ascii="Times New Roman" w:hAnsi="Times New Roman" w:cs="Times New Roman"/>
        </w:rPr>
        <w:t>9</w:t>
      </w:r>
      <w:r w:rsidRPr="00C851A3">
        <w:rPr>
          <w:rFonts w:ascii="Times New Roman" w:hAnsi="Times New Roman" w:cs="Times New Roman"/>
        </w:rPr>
        <w:t>.2. Объем и обоснование инвестиций в строительство, реконструкцию (модернизацию) тепловых сетей, тыс. руб.</w:t>
      </w:r>
      <w:r w:rsidRPr="00C851A3">
        <w:rPr>
          <w:rFonts w:ascii="Times New Roman" w:hAnsi="Times New Roman" w:cs="Times New Roman"/>
        </w:rPr>
        <w:fldChar w:fldCharType="begin"/>
      </w:r>
      <w:r w:rsidRPr="00C851A3">
        <w:rPr>
          <w:rFonts w:ascii="Times New Roman" w:hAnsi="Times New Roman" w:cs="Times New Roman"/>
        </w:rPr>
        <w:instrText xml:space="preserve"> LINK Excel.Sheet.12 "\\\\vsfs\\Сетевой диск\\Общая\\Проекты\\2020\\3. Куть-Ях\\Куть-Ях Готовый документ\\Куть-Ях расчеты.xlsx" "Мероприятия!R5C2:R17C9" \a \f 4 \h </w:instrText>
      </w:r>
      <w:r w:rsidR="00C851A3">
        <w:rPr>
          <w:rFonts w:ascii="Times New Roman" w:hAnsi="Times New Roman" w:cs="Times New Roman"/>
        </w:rPr>
        <w:instrText xml:space="preserve"> \* MERGEFORMAT </w:instrText>
      </w:r>
      <w:r w:rsidRPr="00C851A3">
        <w:rPr>
          <w:rFonts w:ascii="Times New Roman" w:hAnsi="Times New Roman" w:cs="Times New Roman"/>
        </w:rPr>
        <w:fldChar w:fldCharType="separate"/>
      </w:r>
    </w:p>
    <w:tbl>
      <w:tblPr>
        <w:tblW w:w="10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1204"/>
        <w:gridCol w:w="2848"/>
        <w:gridCol w:w="2021"/>
        <w:gridCol w:w="2451"/>
        <w:gridCol w:w="1068"/>
      </w:tblGrid>
      <w:tr w:rsidR="004802CA" w:rsidRPr="00C851A3" w14:paraId="7C561D71" w14:textId="77777777" w:rsidTr="004802CA">
        <w:trPr>
          <w:trHeight w:val="300"/>
          <w:tblHeader/>
        </w:trPr>
        <w:tc>
          <w:tcPr>
            <w:tcW w:w="621" w:type="dxa"/>
            <w:vMerge w:val="restart"/>
            <w:shd w:val="clear" w:color="auto" w:fill="auto"/>
            <w:vAlign w:val="center"/>
            <w:hideMark/>
          </w:tcPr>
          <w:p w14:paraId="0E9010C9"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п/п</w:t>
            </w:r>
          </w:p>
        </w:tc>
        <w:tc>
          <w:tcPr>
            <w:tcW w:w="1204" w:type="dxa"/>
            <w:vMerge w:val="restart"/>
            <w:shd w:val="clear" w:color="auto" w:fill="auto"/>
            <w:vAlign w:val="center"/>
            <w:hideMark/>
          </w:tcPr>
          <w:p w14:paraId="47E0A5CB"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Уникаль</w:t>
            </w:r>
          </w:p>
          <w:p w14:paraId="10452E1F"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ный номер</w:t>
            </w:r>
          </w:p>
        </w:tc>
        <w:tc>
          <w:tcPr>
            <w:tcW w:w="2848" w:type="dxa"/>
            <w:vMerge w:val="restart"/>
            <w:shd w:val="clear" w:color="auto" w:fill="auto"/>
            <w:vAlign w:val="center"/>
            <w:hideMark/>
          </w:tcPr>
          <w:p w14:paraId="490718C7"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xml:space="preserve">Технические мероприятия (краткое описание проекта) </w:t>
            </w:r>
          </w:p>
        </w:tc>
        <w:tc>
          <w:tcPr>
            <w:tcW w:w="2021" w:type="dxa"/>
            <w:vMerge w:val="restart"/>
            <w:shd w:val="clear" w:color="auto" w:fill="auto"/>
            <w:vAlign w:val="center"/>
            <w:hideMark/>
          </w:tcPr>
          <w:p w14:paraId="304E6901"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Наименование объекта</w:t>
            </w:r>
          </w:p>
        </w:tc>
        <w:tc>
          <w:tcPr>
            <w:tcW w:w="2451" w:type="dxa"/>
            <w:vMerge w:val="restart"/>
            <w:shd w:val="clear" w:color="auto" w:fill="auto"/>
            <w:vAlign w:val="center"/>
            <w:hideMark/>
          </w:tcPr>
          <w:p w14:paraId="4B1F159E"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Обоснование</w:t>
            </w:r>
          </w:p>
        </w:tc>
        <w:tc>
          <w:tcPr>
            <w:tcW w:w="1068" w:type="dxa"/>
            <w:vMerge w:val="restart"/>
            <w:shd w:val="clear" w:color="auto" w:fill="auto"/>
            <w:vAlign w:val="center"/>
            <w:hideMark/>
          </w:tcPr>
          <w:p w14:paraId="028D2877"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ВСЕГО</w:t>
            </w:r>
          </w:p>
        </w:tc>
      </w:tr>
      <w:tr w:rsidR="004802CA" w:rsidRPr="00C851A3" w14:paraId="555F2541" w14:textId="77777777" w:rsidTr="004802CA">
        <w:trPr>
          <w:trHeight w:val="300"/>
        </w:trPr>
        <w:tc>
          <w:tcPr>
            <w:tcW w:w="621" w:type="dxa"/>
            <w:vMerge/>
            <w:vAlign w:val="center"/>
            <w:hideMark/>
          </w:tcPr>
          <w:p w14:paraId="0EB46B72" w14:textId="77777777" w:rsidR="004802CA" w:rsidRPr="00C851A3" w:rsidRDefault="004802CA" w:rsidP="004802CA">
            <w:pPr>
              <w:widowControl/>
              <w:autoSpaceDE/>
              <w:autoSpaceDN/>
              <w:adjustRightInd/>
              <w:ind w:firstLine="0"/>
              <w:jc w:val="left"/>
              <w:rPr>
                <w:rFonts w:ascii="Times New Roman" w:hAnsi="Times New Roman" w:cs="Times New Roman"/>
                <w:b/>
                <w:bCs/>
                <w:color w:val="000000"/>
                <w:sz w:val="20"/>
                <w:szCs w:val="20"/>
              </w:rPr>
            </w:pPr>
          </w:p>
        </w:tc>
        <w:tc>
          <w:tcPr>
            <w:tcW w:w="1204" w:type="dxa"/>
            <w:vMerge/>
            <w:vAlign w:val="center"/>
            <w:hideMark/>
          </w:tcPr>
          <w:p w14:paraId="3A8AB47A" w14:textId="77777777" w:rsidR="004802CA" w:rsidRPr="00C851A3" w:rsidRDefault="004802CA" w:rsidP="004802CA">
            <w:pPr>
              <w:widowControl/>
              <w:autoSpaceDE/>
              <w:autoSpaceDN/>
              <w:adjustRightInd/>
              <w:ind w:firstLine="0"/>
              <w:jc w:val="left"/>
              <w:rPr>
                <w:rFonts w:ascii="Times New Roman" w:hAnsi="Times New Roman" w:cs="Times New Roman"/>
                <w:b/>
                <w:bCs/>
                <w:color w:val="000000"/>
                <w:sz w:val="20"/>
                <w:szCs w:val="20"/>
              </w:rPr>
            </w:pPr>
          </w:p>
        </w:tc>
        <w:tc>
          <w:tcPr>
            <w:tcW w:w="2848" w:type="dxa"/>
            <w:vMerge/>
            <w:vAlign w:val="center"/>
            <w:hideMark/>
          </w:tcPr>
          <w:p w14:paraId="763A91C5" w14:textId="77777777" w:rsidR="004802CA" w:rsidRPr="00C851A3" w:rsidRDefault="004802CA" w:rsidP="004802CA">
            <w:pPr>
              <w:widowControl/>
              <w:autoSpaceDE/>
              <w:autoSpaceDN/>
              <w:adjustRightInd/>
              <w:ind w:firstLine="0"/>
              <w:jc w:val="left"/>
              <w:rPr>
                <w:rFonts w:ascii="Times New Roman" w:hAnsi="Times New Roman" w:cs="Times New Roman"/>
                <w:b/>
                <w:bCs/>
                <w:color w:val="000000"/>
                <w:sz w:val="20"/>
                <w:szCs w:val="20"/>
              </w:rPr>
            </w:pPr>
          </w:p>
        </w:tc>
        <w:tc>
          <w:tcPr>
            <w:tcW w:w="2021" w:type="dxa"/>
            <w:vMerge/>
            <w:vAlign w:val="center"/>
            <w:hideMark/>
          </w:tcPr>
          <w:p w14:paraId="3FF73085" w14:textId="77777777" w:rsidR="004802CA" w:rsidRPr="00C851A3" w:rsidRDefault="004802CA" w:rsidP="004802CA">
            <w:pPr>
              <w:widowControl/>
              <w:autoSpaceDE/>
              <w:autoSpaceDN/>
              <w:adjustRightInd/>
              <w:ind w:firstLine="0"/>
              <w:jc w:val="left"/>
              <w:rPr>
                <w:rFonts w:ascii="Times New Roman" w:hAnsi="Times New Roman" w:cs="Times New Roman"/>
                <w:b/>
                <w:bCs/>
                <w:color w:val="000000"/>
                <w:sz w:val="20"/>
                <w:szCs w:val="20"/>
              </w:rPr>
            </w:pPr>
          </w:p>
        </w:tc>
        <w:tc>
          <w:tcPr>
            <w:tcW w:w="2451" w:type="dxa"/>
            <w:vMerge/>
            <w:vAlign w:val="center"/>
            <w:hideMark/>
          </w:tcPr>
          <w:p w14:paraId="090D4532" w14:textId="77777777" w:rsidR="004802CA" w:rsidRPr="00C851A3" w:rsidRDefault="004802CA" w:rsidP="004802CA">
            <w:pPr>
              <w:widowControl/>
              <w:autoSpaceDE/>
              <w:autoSpaceDN/>
              <w:adjustRightInd/>
              <w:ind w:firstLine="0"/>
              <w:jc w:val="left"/>
              <w:rPr>
                <w:rFonts w:ascii="Times New Roman" w:hAnsi="Times New Roman" w:cs="Times New Roman"/>
                <w:b/>
                <w:bCs/>
                <w:color w:val="000000"/>
                <w:sz w:val="20"/>
                <w:szCs w:val="20"/>
              </w:rPr>
            </w:pPr>
          </w:p>
        </w:tc>
        <w:tc>
          <w:tcPr>
            <w:tcW w:w="1068" w:type="dxa"/>
            <w:vMerge/>
            <w:vAlign w:val="center"/>
            <w:hideMark/>
          </w:tcPr>
          <w:p w14:paraId="5D2451B3" w14:textId="77777777" w:rsidR="004802CA" w:rsidRPr="00C851A3" w:rsidRDefault="004802CA" w:rsidP="004802CA">
            <w:pPr>
              <w:widowControl/>
              <w:autoSpaceDE/>
              <w:autoSpaceDN/>
              <w:adjustRightInd/>
              <w:ind w:firstLine="0"/>
              <w:jc w:val="left"/>
              <w:rPr>
                <w:rFonts w:ascii="Times New Roman" w:hAnsi="Times New Roman" w:cs="Times New Roman"/>
                <w:b/>
                <w:bCs/>
                <w:color w:val="000000"/>
                <w:sz w:val="20"/>
                <w:szCs w:val="20"/>
              </w:rPr>
            </w:pPr>
          </w:p>
        </w:tc>
      </w:tr>
      <w:tr w:rsidR="004802CA" w:rsidRPr="00C851A3" w14:paraId="00A09F08" w14:textId="77777777" w:rsidTr="004802CA">
        <w:trPr>
          <w:trHeight w:val="300"/>
        </w:trPr>
        <w:tc>
          <w:tcPr>
            <w:tcW w:w="621" w:type="dxa"/>
            <w:shd w:val="clear" w:color="auto" w:fill="auto"/>
            <w:vAlign w:val="center"/>
            <w:hideMark/>
          </w:tcPr>
          <w:p w14:paraId="3E2517AA"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w:t>
            </w:r>
          </w:p>
        </w:tc>
        <w:tc>
          <w:tcPr>
            <w:tcW w:w="9592" w:type="dxa"/>
            <w:gridSpan w:val="5"/>
            <w:shd w:val="clear" w:color="auto" w:fill="auto"/>
            <w:vAlign w:val="center"/>
            <w:hideMark/>
          </w:tcPr>
          <w:p w14:paraId="3009A190"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xml:space="preserve">Группа проектов «Тепловые сети и сооружения на них» </w:t>
            </w:r>
          </w:p>
          <w:p w14:paraId="7C87CBC1" w14:textId="77777777" w:rsidR="004802CA" w:rsidRPr="00C851A3" w:rsidRDefault="004802CA" w:rsidP="004802CA">
            <w:pPr>
              <w:widowControl/>
              <w:autoSpaceDE/>
              <w:autoSpaceDN/>
              <w:adjustRightInd/>
              <w:ind w:firstLine="0"/>
              <w:jc w:val="left"/>
              <w:rPr>
                <w:rFonts w:ascii="Times New Roman" w:hAnsi="Times New Roman" w:cs="Times New Roman"/>
                <w:color w:val="000000"/>
                <w:sz w:val="22"/>
                <w:szCs w:val="22"/>
              </w:rPr>
            </w:pPr>
          </w:p>
        </w:tc>
      </w:tr>
      <w:tr w:rsidR="004802CA" w:rsidRPr="00C851A3" w14:paraId="7BF8C5E4" w14:textId="77777777" w:rsidTr="004802CA">
        <w:trPr>
          <w:trHeight w:val="1020"/>
        </w:trPr>
        <w:tc>
          <w:tcPr>
            <w:tcW w:w="621" w:type="dxa"/>
            <w:shd w:val="clear" w:color="auto" w:fill="auto"/>
            <w:vAlign w:val="center"/>
            <w:hideMark/>
          </w:tcPr>
          <w:p w14:paraId="2D01A962"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2.1.</w:t>
            </w:r>
          </w:p>
        </w:tc>
        <w:tc>
          <w:tcPr>
            <w:tcW w:w="1204" w:type="dxa"/>
            <w:shd w:val="clear" w:color="auto" w:fill="auto"/>
            <w:vAlign w:val="center"/>
            <w:hideMark/>
          </w:tcPr>
          <w:p w14:paraId="33CBE647"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02.01-01</w:t>
            </w:r>
          </w:p>
        </w:tc>
        <w:tc>
          <w:tcPr>
            <w:tcW w:w="2848" w:type="dxa"/>
            <w:shd w:val="clear" w:color="auto" w:fill="auto"/>
            <w:vAlign w:val="center"/>
            <w:hideMark/>
          </w:tcPr>
          <w:p w14:paraId="304DF052"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Реконструкция тепловых сетей и сетей ГВС в связи с исчерпанием эксплуатационного ресурса</w:t>
            </w:r>
          </w:p>
        </w:tc>
        <w:tc>
          <w:tcPr>
            <w:tcW w:w="2021" w:type="dxa"/>
            <w:shd w:val="clear" w:color="auto" w:fill="auto"/>
            <w:vAlign w:val="center"/>
            <w:hideMark/>
          </w:tcPr>
          <w:p w14:paraId="390956AA"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Тепловые сети на территории с. п. Куть-Ях</w:t>
            </w:r>
          </w:p>
        </w:tc>
        <w:tc>
          <w:tcPr>
            <w:tcW w:w="2451" w:type="dxa"/>
            <w:shd w:val="clear" w:color="auto" w:fill="auto"/>
            <w:vAlign w:val="center"/>
            <w:hideMark/>
          </w:tcPr>
          <w:p w14:paraId="364E83EC"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xml:space="preserve">Обеспечение нормативной надежности теплоснабжения потребителей  </w:t>
            </w:r>
          </w:p>
        </w:tc>
        <w:tc>
          <w:tcPr>
            <w:tcW w:w="1068" w:type="dxa"/>
            <w:shd w:val="clear" w:color="auto" w:fill="auto"/>
            <w:vAlign w:val="center"/>
            <w:hideMark/>
          </w:tcPr>
          <w:p w14:paraId="7D27D3E4"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26857,64</w:t>
            </w:r>
          </w:p>
        </w:tc>
      </w:tr>
      <w:tr w:rsidR="004802CA" w:rsidRPr="00C851A3" w14:paraId="4BFFDF78" w14:textId="77777777" w:rsidTr="004802CA">
        <w:trPr>
          <w:trHeight w:val="765"/>
        </w:trPr>
        <w:tc>
          <w:tcPr>
            <w:tcW w:w="621" w:type="dxa"/>
            <w:shd w:val="clear" w:color="auto" w:fill="auto"/>
            <w:vAlign w:val="center"/>
            <w:hideMark/>
          </w:tcPr>
          <w:p w14:paraId="11CCA39B"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2.1.1.</w:t>
            </w:r>
          </w:p>
        </w:tc>
        <w:tc>
          <w:tcPr>
            <w:tcW w:w="1204" w:type="dxa"/>
            <w:shd w:val="clear" w:color="auto" w:fill="auto"/>
            <w:vAlign w:val="center"/>
            <w:hideMark/>
          </w:tcPr>
          <w:p w14:paraId="72AD3ACF"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02.01-01/1</w:t>
            </w:r>
          </w:p>
        </w:tc>
        <w:tc>
          <w:tcPr>
            <w:tcW w:w="2848" w:type="dxa"/>
            <w:shd w:val="clear" w:color="auto" w:fill="auto"/>
            <w:vAlign w:val="center"/>
            <w:hideMark/>
          </w:tcPr>
          <w:p w14:paraId="7AB61EAB"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Ремонт участка сети от ж. д№5 до ж. д. №12(замена Т1, Т2 Ду159)</w:t>
            </w:r>
          </w:p>
        </w:tc>
        <w:tc>
          <w:tcPr>
            <w:tcW w:w="2021" w:type="dxa"/>
            <w:shd w:val="clear" w:color="auto" w:fill="auto"/>
            <w:vAlign w:val="center"/>
            <w:hideMark/>
          </w:tcPr>
          <w:p w14:paraId="37C36F8C"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Тепловые сети на территории с. п. Куть-Ях</w:t>
            </w:r>
          </w:p>
        </w:tc>
        <w:tc>
          <w:tcPr>
            <w:tcW w:w="2451" w:type="dxa"/>
            <w:shd w:val="clear" w:color="auto" w:fill="auto"/>
            <w:vAlign w:val="center"/>
            <w:hideMark/>
          </w:tcPr>
          <w:p w14:paraId="5F9B1736"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xml:space="preserve">Обеспечение нормативной надежности теплоснабжения потребителей  </w:t>
            </w:r>
          </w:p>
        </w:tc>
        <w:tc>
          <w:tcPr>
            <w:tcW w:w="1068" w:type="dxa"/>
            <w:shd w:val="clear" w:color="auto" w:fill="auto"/>
            <w:vAlign w:val="center"/>
            <w:hideMark/>
          </w:tcPr>
          <w:p w14:paraId="5BD66C26"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1242,33</w:t>
            </w:r>
          </w:p>
        </w:tc>
      </w:tr>
      <w:tr w:rsidR="004802CA" w:rsidRPr="00C851A3" w14:paraId="20B8C4B5" w14:textId="77777777" w:rsidTr="004802CA">
        <w:trPr>
          <w:trHeight w:val="765"/>
        </w:trPr>
        <w:tc>
          <w:tcPr>
            <w:tcW w:w="621" w:type="dxa"/>
            <w:shd w:val="clear" w:color="auto" w:fill="auto"/>
            <w:vAlign w:val="center"/>
            <w:hideMark/>
          </w:tcPr>
          <w:p w14:paraId="322CED7D"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2.2.</w:t>
            </w:r>
          </w:p>
        </w:tc>
        <w:tc>
          <w:tcPr>
            <w:tcW w:w="1204" w:type="dxa"/>
            <w:shd w:val="clear" w:color="auto" w:fill="auto"/>
            <w:vAlign w:val="center"/>
            <w:hideMark/>
          </w:tcPr>
          <w:p w14:paraId="009FA7A9"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02.01-02</w:t>
            </w:r>
          </w:p>
        </w:tc>
        <w:tc>
          <w:tcPr>
            <w:tcW w:w="2848" w:type="dxa"/>
            <w:shd w:val="clear" w:color="auto" w:fill="auto"/>
            <w:vAlign w:val="center"/>
            <w:hideMark/>
          </w:tcPr>
          <w:p w14:paraId="07EFAA4E"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Реконструкция тепловых сетей и сетей ГВС (изменение диаметра)</w:t>
            </w:r>
          </w:p>
        </w:tc>
        <w:tc>
          <w:tcPr>
            <w:tcW w:w="2021" w:type="dxa"/>
            <w:shd w:val="clear" w:color="auto" w:fill="auto"/>
            <w:vAlign w:val="center"/>
            <w:hideMark/>
          </w:tcPr>
          <w:p w14:paraId="106536C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Тепловые сети на территории с. п. Куть-Ях</w:t>
            </w:r>
          </w:p>
        </w:tc>
        <w:tc>
          <w:tcPr>
            <w:tcW w:w="2451" w:type="dxa"/>
            <w:shd w:val="clear" w:color="auto" w:fill="auto"/>
            <w:vAlign w:val="center"/>
            <w:hideMark/>
          </w:tcPr>
          <w:p w14:paraId="15F21C83"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xml:space="preserve">Обеспечение нормативного качества теплоснабжения потребителей  </w:t>
            </w:r>
          </w:p>
        </w:tc>
        <w:tc>
          <w:tcPr>
            <w:tcW w:w="1068" w:type="dxa"/>
            <w:shd w:val="clear" w:color="auto" w:fill="auto"/>
            <w:vAlign w:val="center"/>
            <w:hideMark/>
          </w:tcPr>
          <w:p w14:paraId="043C84A1"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35516,40</w:t>
            </w:r>
          </w:p>
        </w:tc>
      </w:tr>
      <w:tr w:rsidR="004802CA" w:rsidRPr="00C851A3" w14:paraId="78012AFA" w14:textId="77777777" w:rsidTr="004802CA">
        <w:trPr>
          <w:trHeight w:val="765"/>
        </w:trPr>
        <w:tc>
          <w:tcPr>
            <w:tcW w:w="621" w:type="dxa"/>
            <w:shd w:val="clear" w:color="auto" w:fill="auto"/>
            <w:vAlign w:val="center"/>
            <w:hideMark/>
          </w:tcPr>
          <w:p w14:paraId="6B5F1607"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2.3.</w:t>
            </w:r>
          </w:p>
        </w:tc>
        <w:tc>
          <w:tcPr>
            <w:tcW w:w="1204" w:type="dxa"/>
            <w:shd w:val="clear" w:color="auto" w:fill="auto"/>
            <w:vAlign w:val="center"/>
            <w:hideMark/>
          </w:tcPr>
          <w:p w14:paraId="39DCEA9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02.01-03</w:t>
            </w:r>
          </w:p>
        </w:tc>
        <w:tc>
          <w:tcPr>
            <w:tcW w:w="2848" w:type="dxa"/>
            <w:shd w:val="clear" w:color="auto" w:fill="auto"/>
            <w:vAlign w:val="center"/>
            <w:hideMark/>
          </w:tcPr>
          <w:p w14:paraId="6B1F7AA4"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Строительство сетей теплоснабжения и сетей ГВС</w:t>
            </w:r>
          </w:p>
        </w:tc>
        <w:tc>
          <w:tcPr>
            <w:tcW w:w="2021" w:type="dxa"/>
            <w:shd w:val="clear" w:color="auto" w:fill="auto"/>
            <w:vAlign w:val="center"/>
            <w:hideMark/>
          </w:tcPr>
          <w:p w14:paraId="31B0C7BC"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Тепловые сети на территории с. п. Куть-Ях</w:t>
            </w:r>
          </w:p>
        </w:tc>
        <w:tc>
          <w:tcPr>
            <w:tcW w:w="2451" w:type="dxa"/>
            <w:shd w:val="clear" w:color="auto" w:fill="auto"/>
            <w:vAlign w:val="center"/>
            <w:hideMark/>
          </w:tcPr>
          <w:p w14:paraId="65EB4F56"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xml:space="preserve">Обеспечение перспективной тепловой нагрузки  </w:t>
            </w:r>
          </w:p>
        </w:tc>
        <w:tc>
          <w:tcPr>
            <w:tcW w:w="1068" w:type="dxa"/>
            <w:shd w:val="clear" w:color="auto" w:fill="auto"/>
            <w:vAlign w:val="center"/>
            <w:hideMark/>
          </w:tcPr>
          <w:p w14:paraId="0F4F807E"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49686,67</w:t>
            </w:r>
          </w:p>
        </w:tc>
      </w:tr>
      <w:tr w:rsidR="004802CA" w:rsidRPr="00C851A3" w14:paraId="6F578F6E" w14:textId="77777777" w:rsidTr="004802CA">
        <w:trPr>
          <w:trHeight w:val="765"/>
        </w:trPr>
        <w:tc>
          <w:tcPr>
            <w:tcW w:w="621" w:type="dxa"/>
            <w:shd w:val="clear" w:color="auto" w:fill="auto"/>
            <w:vAlign w:val="center"/>
            <w:hideMark/>
          </w:tcPr>
          <w:p w14:paraId="5FDAA46A"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lastRenderedPageBreak/>
              <w:t> </w:t>
            </w:r>
          </w:p>
        </w:tc>
        <w:tc>
          <w:tcPr>
            <w:tcW w:w="1204" w:type="dxa"/>
            <w:shd w:val="clear" w:color="auto" w:fill="auto"/>
            <w:vAlign w:val="center"/>
            <w:hideMark/>
          </w:tcPr>
          <w:p w14:paraId="61E2706A"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w:t>
            </w:r>
          </w:p>
        </w:tc>
        <w:tc>
          <w:tcPr>
            <w:tcW w:w="2848" w:type="dxa"/>
            <w:shd w:val="clear" w:color="auto" w:fill="auto"/>
            <w:vAlign w:val="center"/>
            <w:hideMark/>
          </w:tcPr>
          <w:p w14:paraId="46FF80A7"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xml:space="preserve">ИТОГО по группе проектов «Тепловые сети и сооружения на них» </w:t>
            </w:r>
          </w:p>
        </w:tc>
        <w:tc>
          <w:tcPr>
            <w:tcW w:w="2021" w:type="dxa"/>
            <w:shd w:val="clear" w:color="auto" w:fill="auto"/>
            <w:vAlign w:val="center"/>
            <w:hideMark/>
          </w:tcPr>
          <w:p w14:paraId="52F760F5"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w:t>
            </w:r>
          </w:p>
        </w:tc>
        <w:tc>
          <w:tcPr>
            <w:tcW w:w="2451" w:type="dxa"/>
            <w:shd w:val="clear" w:color="auto" w:fill="auto"/>
            <w:vAlign w:val="center"/>
            <w:hideMark/>
          </w:tcPr>
          <w:p w14:paraId="774F6C1F"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w:t>
            </w:r>
          </w:p>
        </w:tc>
        <w:tc>
          <w:tcPr>
            <w:tcW w:w="1068" w:type="dxa"/>
            <w:shd w:val="clear" w:color="auto" w:fill="auto"/>
            <w:vAlign w:val="center"/>
            <w:hideMark/>
          </w:tcPr>
          <w:p w14:paraId="3CF3C84A"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112060,71</w:t>
            </w:r>
          </w:p>
        </w:tc>
      </w:tr>
    </w:tbl>
    <w:p w14:paraId="0D2652EB" w14:textId="77777777" w:rsidR="004802CA" w:rsidRPr="00C851A3" w:rsidRDefault="004802CA" w:rsidP="004802CA">
      <w:pPr>
        <w:spacing w:line="276" w:lineRule="auto"/>
        <w:ind w:firstLine="567"/>
        <w:rPr>
          <w:rFonts w:ascii="Times New Roman" w:hAnsi="Times New Roman" w:cs="Times New Roman"/>
        </w:rPr>
      </w:pPr>
      <w:r w:rsidRPr="00C851A3">
        <w:rPr>
          <w:rFonts w:ascii="Times New Roman" w:hAnsi="Times New Roman" w:cs="Times New Roman"/>
        </w:rPr>
        <w:fldChar w:fldCharType="end"/>
      </w:r>
    </w:p>
    <w:p w14:paraId="1247C0D7" w14:textId="77777777" w:rsidR="004802CA" w:rsidRPr="00C851A3" w:rsidRDefault="004802CA" w:rsidP="004802CA">
      <w:pPr>
        <w:spacing w:line="276" w:lineRule="auto"/>
        <w:ind w:firstLine="0"/>
        <w:jc w:val="center"/>
        <w:rPr>
          <w:rFonts w:ascii="Times New Roman" w:hAnsi="Times New Roman" w:cs="Times New Roman"/>
        </w:rPr>
      </w:pPr>
      <w:r w:rsidRPr="00C851A3">
        <w:rPr>
          <w:rFonts w:ascii="Times New Roman" w:hAnsi="Times New Roman" w:cs="Times New Roman"/>
          <w:noProof/>
        </w:rPr>
        <w:drawing>
          <wp:inline distT="0" distB="0" distL="0" distR="0" wp14:anchorId="6AC8DDE5" wp14:editId="7677A02B">
            <wp:extent cx="4572000" cy="3185160"/>
            <wp:effectExtent l="0" t="0" r="0" b="0"/>
            <wp:docPr id="45" name="Диаграмма 4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4EB12DD-C77A-4764-A9D6-6A284FAA30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E55E29B" w14:textId="5A202BBD" w:rsidR="004802CA" w:rsidRPr="00C851A3" w:rsidRDefault="004802CA" w:rsidP="004802CA">
      <w:pPr>
        <w:ind w:left="1440" w:firstLine="567"/>
        <w:rPr>
          <w:rFonts w:ascii="Times New Roman" w:hAnsi="Times New Roman" w:cs="Times New Roman"/>
        </w:rPr>
      </w:pPr>
      <w:r w:rsidRPr="00C851A3">
        <w:rPr>
          <w:rFonts w:ascii="Times New Roman" w:hAnsi="Times New Roman" w:cs="Times New Roman"/>
        </w:rPr>
        <w:t xml:space="preserve">Рисунок </w:t>
      </w:r>
      <w:r w:rsidR="00ED5B53" w:rsidRPr="00C851A3">
        <w:rPr>
          <w:rFonts w:ascii="Times New Roman" w:hAnsi="Times New Roman" w:cs="Times New Roman"/>
        </w:rPr>
        <w:t>9</w:t>
      </w:r>
      <w:r w:rsidRPr="00C851A3">
        <w:rPr>
          <w:rFonts w:ascii="Times New Roman" w:hAnsi="Times New Roman" w:cs="Times New Roman"/>
        </w:rPr>
        <w:t>.2. Потребность в финансировании мероприятий</w:t>
      </w:r>
    </w:p>
    <w:p w14:paraId="3BD5AF52" w14:textId="77777777" w:rsidR="004802CA" w:rsidRPr="00C851A3" w:rsidRDefault="004802CA" w:rsidP="00A64BDB">
      <w:pPr>
        <w:ind w:left="1440" w:firstLine="567"/>
        <w:rPr>
          <w:rFonts w:ascii="Times New Roman" w:hAnsi="Times New Roman" w:cs="Times New Roman"/>
        </w:rPr>
      </w:pPr>
    </w:p>
    <w:p w14:paraId="57826D35" w14:textId="77777777" w:rsidR="00A64BDB" w:rsidRPr="00C851A3" w:rsidRDefault="0098714A" w:rsidP="00A64BDB">
      <w:pPr>
        <w:pStyle w:val="ac"/>
        <w:numPr>
          <w:ilvl w:val="0"/>
          <w:numId w:val="3"/>
        </w:numPr>
        <w:ind w:left="851" w:hanging="491"/>
        <w:jc w:val="both"/>
        <w:rPr>
          <w:rFonts w:ascii="Times New Roman" w:hAnsi="Times New Roman"/>
        </w:rPr>
      </w:pPr>
      <w:bookmarkStart w:id="22" w:name="_Toc39647525"/>
      <w:r w:rsidRPr="00C851A3">
        <w:rPr>
          <w:rFonts w:ascii="Times New Roman" w:hAnsi="Times New Roman"/>
        </w:rPr>
        <w:t>Решение о присвоении статуса единой теплоснабжающей организации</w:t>
      </w:r>
      <w:bookmarkEnd w:id="22"/>
    </w:p>
    <w:p w14:paraId="41A47D32" w14:textId="626AD5C1" w:rsidR="00BC0DCC" w:rsidRPr="00C851A3" w:rsidRDefault="00BC0DCC" w:rsidP="00B414C6">
      <w:pPr>
        <w:ind w:left="851" w:hanging="491"/>
        <w:rPr>
          <w:rFonts w:ascii="Times New Roman" w:hAnsi="Times New Roman" w:cs="Times New Roman"/>
        </w:rPr>
      </w:pPr>
    </w:p>
    <w:p w14:paraId="6619A7E2" w14:textId="77777777" w:rsidR="004802CA" w:rsidRPr="00C851A3" w:rsidRDefault="004802CA" w:rsidP="00ED5B53">
      <w:pPr>
        <w:spacing w:line="276" w:lineRule="auto"/>
        <w:ind w:firstLine="567"/>
        <w:rPr>
          <w:rFonts w:ascii="Times New Roman" w:hAnsi="Times New Roman" w:cs="Times New Roman"/>
        </w:rPr>
      </w:pPr>
      <w:r w:rsidRPr="00C851A3">
        <w:rPr>
          <w:rFonts w:ascii="Times New Roman" w:hAnsi="Times New Roman" w:cs="Times New Roman"/>
        </w:rPr>
        <w:t xml:space="preserve">Понятие «Единая теплоснабжающая организация» введено Федеральным законом от 27.07.2010г. №190 «О теплоснабжении» (далее ФЗ-190). </w:t>
      </w:r>
    </w:p>
    <w:p w14:paraId="014A8869" w14:textId="77777777" w:rsidR="004802CA" w:rsidRPr="00C851A3" w:rsidRDefault="004802CA" w:rsidP="00ED5B53">
      <w:pPr>
        <w:spacing w:line="276" w:lineRule="auto"/>
        <w:ind w:firstLine="567"/>
        <w:rPr>
          <w:rFonts w:ascii="Times New Roman" w:hAnsi="Times New Roman" w:cs="Times New Roman"/>
        </w:rPr>
      </w:pPr>
      <w:r w:rsidRPr="00C851A3">
        <w:rPr>
          <w:rFonts w:ascii="Times New Roman" w:hAnsi="Times New Roman" w:cs="Times New Roman"/>
        </w:rPr>
        <w:t xml:space="preserve">В соответствии со ст.2 ФЗ-190 единая теплоснабжающая организация определяется в схеме теплоснабжения. В отношении городов с численностью менее пятисот тысяч человек, решение об установлении организации в качестве ЕТО принимает, в соответствии с ч.6 ст.6 Федерального закона №190 «О теплоснабжении», орган местного самоуправления муниципального образования. </w:t>
      </w:r>
    </w:p>
    <w:p w14:paraId="235FC890" w14:textId="77777777" w:rsidR="004802CA" w:rsidRPr="00C851A3" w:rsidRDefault="004802CA" w:rsidP="00ED5B53">
      <w:pPr>
        <w:spacing w:line="276" w:lineRule="auto"/>
        <w:ind w:firstLine="567"/>
        <w:rPr>
          <w:rFonts w:ascii="Times New Roman" w:hAnsi="Times New Roman" w:cs="Times New Roman"/>
        </w:rPr>
      </w:pPr>
      <w:r w:rsidRPr="00C851A3">
        <w:rPr>
          <w:rFonts w:ascii="Times New Roman" w:hAnsi="Times New Roman" w:cs="Times New Roman"/>
        </w:rPr>
        <w:t>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г.№808 «Об организации теплоснабжения в Российской Федерации и внесении изменений в некоторые законодательные акты Правительства Российской Федерации» (далее – ПП РФ №808 от 08.08.2012 г.).</w:t>
      </w:r>
    </w:p>
    <w:p w14:paraId="2C9DFA6E" w14:textId="77777777" w:rsidR="004802CA" w:rsidRPr="00C851A3" w:rsidRDefault="004802CA" w:rsidP="00ED5B53">
      <w:pPr>
        <w:spacing w:line="276" w:lineRule="auto"/>
        <w:ind w:firstLine="567"/>
        <w:rPr>
          <w:rFonts w:ascii="Times New Roman" w:hAnsi="Times New Roman" w:cs="Times New Roman"/>
        </w:rPr>
      </w:pPr>
      <w:r w:rsidRPr="00C851A3">
        <w:rPr>
          <w:rFonts w:ascii="Times New Roman" w:hAnsi="Times New Roman" w:cs="Times New Roman"/>
        </w:rPr>
        <w:t xml:space="preserve">Согласно п.7 ПП РФ №808 от 08.08.2012 г. устанавливаются следующие критерии определения ЕТО: </w:t>
      </w:r>
    </w:p>
    <w:p w14:paraId="439D2331" w14:textId="77777777" w:rsidR="004802CA" w:rsidRPr="00C851A3" w:rsidRDefault="004802CA" w:rsidP="00ED5B53">
      <w:pPr>
        <w:spacing w:line="276" w:lineRule="auto"/>
        <w:ind w:firstLine="567"/>
        <w:rPr>
          <w:rFonts w:ascii="Times New Roman" w:hAnsi="Times New Roman" w:cs="Times New Roman"/>
        </w:rPr>
      </w:pPr>
      <w:r w:rsidRPr="00C851A3">
        <w:rPr>
          <w:rFonts w:ascii="Times New Roman" w:hAnsi="Times New Roman" w:cs="Times New Roman"/>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7E5BED18" w14:textId="77777777" w:rsidR="004802CA" w:rsidRPr="00C851A3" w:rsidRDefault="004802CA" w:rsidP="00ED5B53">
      <w:pPr>
        <w:spacing w:line="276" w:lineRule="auto"/>
        <w:ind w:firstLine="567"/>
        <w:rPr>
          <w:rFonts w:ascii="Times New Roman" w:hAnsi="Times New Roman" w:cs="Times New Roman"/>
        </w:rPr>
      </w:pPr>
      <w:r w:rsidRPr="00C851A3">
        <w:rPr>
          <w:rFonts w:ascii="Times New Roman" w:hAnsi="Times New Roman" w:cs="Times New Roman"/>
        </w:rPr>
        <w:t xml:space="preserve">-размер собственного капитала; </w:t>
      </w:r>
    </w:p>
    <w:p w14:paraId="27A3B598" w14:textId="77777777" w:rsidR="004802CA" w:rsidRPr="00C851A3" w:rsidRDefault="004802CA" w:rsidP="00ED5B53">
      <w:pPr>
        <w:spacing w:line="276" w:lineRule="auto"/>
        <w:ind w:firstLine="567"/>
        <w:rPr>
          <w:rFonts w:ascii="Times New Roman" w:hAnsi="Times New Roman" w:cs="Times New Roman"/>
        </w:rPr>
      </w:pPr>
      <w:r w:rsidRPr="00C851A3">
        <w:rPr>
          <w:rFonts w:ascii="Times New Roman" w:hAnsi="Times New Roman" w:cs="Times New Roman"/>
        </w:rPr>
        <w:t>-способность в лучшей мере обеспечить надежность теплоснабжения в соответствующей системе теплоснабжения.</w:t>
      </w:r>
    </w:p>
    <w:p w14:paraId="4E7A5612" w14:textId="77777777" w:rsidR="004802CA" w:rsidRPr="00C851A3" w:rsidRDefault="004802CA" w:rsidP="00ED5B53">
      <w:pPr>
        <w:spacing w:line="276" w:lineRule="auto"/>
        <w:ind w:firstLine="567"/>
        <w:rPr>
          <w:rFonts w:ascii="Times New Roman" w:hAnsi="Times New Roman" w:cs="Times New Roman"/>
        </w:rPr>
      </w:pPr>
      <w:r w:rsidRPr="00C851A3">
        <w:rPr>
          <w:rFonts w:ascii="Times New Roman" w:hAnsi="Times New Roman" w:cs="Times New Roman"/>
        </w:rPr>
        <w:t>На территории с. п. Куть – Ях сформированы две самостоятельные системы теплоснабжения, образованные в зонах действия котельных квартала «Железнодорожный» и квартала «Лесопромышленный».</w:t>
      </w:r>
    </w:p>
    <w:p w14:paraId="4644BFD0" w14:textId="77777777" w:rsidR="004802CA" w:rsidRPr="00C851A3" w:rsidRDefault="004802CA" w:rsidP="00ED5B53">
      <w:pPr>
        <w:spacing w:line="276" w:lineRule="auto"/>
        <w:ind w:firstLine="567"/>
        <w:rPr>
          <w:rFonts w:ascii="Times New Roman" w:hAnsi="Times New Roman" w:cs="Times New Roman"/>
        </w:rPr>
      </w:pPr>
      <w:r w:rsidRPr="00C851A3">
        <w:rPr>
          <w:rFonts w:ascii="Times New Roman" w:hAnsi="Times New Roman" w:cs="Times New Roman"/>
        </w:rPr>
        <w:lastRenderedPageBreak/>
        <w:t>Вышеуказанные котельные находятся в обслуживании ООО «Тепловик 2» на основании договора аренды №5 от 24.02.2011г. с МКУ «Департаментом имущественных отношений Нефтеюганского района», действующем в интересах муниципального образования сельского поселения Куть–Ях и концессионного соглашения №1 от 23.08.2016г. с МУ «Администрацией с. п. Куть-Ях».</w:t>
      </w:r>
    </w:p>
    <w:p w14:paraId="567F6F25" w14:textId="77777777" w:rsidR="004802CA" w:rsidRPr="00C851A3" w:rsidRDefault="004802CA" w:rsidP="00ED5B53">
      <w:pPr>
        <w:spacing w:line="276" w:lineRule="auto"/>
        <w:ind w:firstLine="567"/>
        <w:rPr>
          <w:rFonts w:ascii="Times New Roman" w:hAnsi="Times New Roman" w:cs="Times New Roman"/>
        </w:rPr>
      </w:pPr>
      <w:r w:rsidRPr="00C851A3">
        <w:rPr>
          <w:rFonts w:ascii="Times New Roman" w:hAnsi="Times New Roman" w:cs="Times New Roman"/>
        </w:rPr>
        <w:t>ООО «Тепловик 2» соответствует критериям определения ЕТО в соответствии с п.7-10 Правил организации теплоснабжения в РФ, утвержденных ПП РФ №808 от 08.08.2012 в рассматриваемых зонах действия ЕТО.</w:t>
      </w:r>
    </w:p>
    <w:p w14:paraId="37974A18" w14:textId="71D7BD73" w:rsidR="004802CA" w:rsidRPr="00C851A3" w:rsidRDefault="004802CA" w:rsidP="00ED5B53">
      <w:pPr>
        <w:spacing w:line="276" w:lineRule="auto"/>
        <w:ind w:firstLine="567"/>
        <w:rPr>
          <w:rFonts w:ascii="Times New Roman" w:hAnsi="Times New Roman" w:cs="Times New Roman"/>
        </w:rPr>
      </w:pPr>
      <w:r w:rsidRPr="00C851A3">
        <w:rPr>
          <w:rFonts w:ascii="Times New Roman" w:hAnsi="Times New Roman" w:cs="Times New Roman"/>
        </w:rPr>
        <w:t>Таким образом, единой теплоснабжающей организацией (ЕТО), осуществляющей деятельность по обеспечению тепловой энергией в границах МО с. п. Куть – Ях, является ООО «Тепловик 2».</w:t>
      </w:r>
    </w:p>
    <w:p w14:paraId="56D98213" w14:textId="77777777" w:rsidR="0098714A" w:rsidRPr="00C851A3" w:rsidRDefault="0098714A" w:rsidP="00A64BDB">
      <w:pPr>
        <w:pStyle w:val="ac"/>
        <w:numPr>
          <w:ilvl w:val="0"/>
          <w:numId w:val="3"/>
        </w:numPr>
        <w:ind w:left="851" w:hanging="491"/>
        <w:jc w:val="both"/>
        <w:rPr>
          <w:rFonts w:ascii="Times New Roman" w:hAnsi="Times New Roman"/>
        </w:rPr>
      </w:pPr>
      <w:bookmarkStart w:id="23" w:name="_Toc39647526"/>
      <w:bookmarkStart w:id="24" w:name="sub_1411"/>
      <w:r w:rsidRPr="00C851A3">
        <w:rPr>
          <w:rFonts w:ascii="Times New Roman" w:hAnsi="Times New Roman"/>
        </w:rPr>
        <w:t>Решения о распределении тепловой нагрузки между источниками тепловой энергии</w:t>
      </w:r>
      <w:bookmarkEnd w:id="23"/>
    </w:p>
    <w:p w14:paraId="55F3F935" w14:textId="77777777" w:rsidR="0048013A" w:rsidRPr="00C851A3" w:rsidRDefault="0048013A" w:rsidP="00BC0DCC">
      <w:pPr>
        <w:pStyle w:val="ae"/>
        <w:ind w:left="0" w:firstLine="567"/>
        <w:rPr>
          <w:rFonts w:ascii="Times New Roman" w:hAnsi="Times New Roman" w:cs="Times New Roman"/>
        </w:rPr>
      </w:pPr>
    </w:p>
    <w:p w14:paraId="05677B79" w14:textId="77777777" w:rsidR="0048013A" w:rsidRPr="00C851A3" w:rsidRDefault="0048013A" w:rsidP="0048013A">
      <w:pPr>
        <w:spacing w:line="276" w:lineRule="auto"/>
        <w:ind w:firstLine="567"/>
        <w:rPr>
          <w:rFonts w:ascii="Times New Roman" w:hAnsi="Times New Roman" w:cs="Times New Roman"/>
        </w:rPr>
      </w:pPr>
      <w:r w:rsidRPr="00C851A3">
        <w:rPr>
          <w:rFonts w:ascii="Times New Roman" w:hAnsi="Times New Roman" w:cs="Times New Roman"/>
        </w:rPr>
        <w:t xml:space="preserve">Территориально сельское поселение Куть – Ях, делится на две зоны теплоснабжения квартал «Железнодорожный» (микрорайон Железнодорожников) и квартал «Лесопромышленный». Теплоснабжение осуществляется от взаимно независимых источников тепловой энергии для каждой зоны теплоснабжения. </w:t>
      </w:r>
    </w:p>
    <w:p w14:paraId="6DF887F4" w14:textId="0C288263" w:rsidR="0048013A" w:rsidRPr="00C851A3" w:rsidRDefault="0048013A" w:rsidP="0048013A">
      <w:pPr>
        <w:spacing w:line="276" w:lineRule="auto"/>
        <w:ind w:firstLine="567"/>
        <w:rPr>
          <w:rFonts w:ascii="Times New Roman" w:hAnsi="Times New Roman" w:cs="Times New Roman"/>
        </w:rPr>
      </w:pPr>
      <w:r w:rsidRPr="00C851A3">
        <w:rPr>
          <w:rFonts w:ascii="Times New Roman" w:hAnsi="Times New Roman" w:cs="Times New Roman"/>
        </w:rPr>
        <w:t xml:space="preserve">Общая тепловая нагрузка котельных МО с. п. Куть – Ях составляет 5,43 Гкал/час. Долевое распределение нагрузки присоединенной к источникам тепловой энергии представлено на рисунке </w:t>
      </w:r>
      <w:r w:rsidR="00ED5B53" w:rsidRPr="00C851A3">
        <w:rPr>
          <w:rFonts w:ascii="Times New Roman" w:hAnsi="Times New Roman" w:cs="Times New Roman"/>
        </w:rPr>
        <w:t>11</w:t>
      </w:r>
      <w:r w:rsidRPr="00C851A3">
        <w:rPr>
          <w:rFonts w:ascii="Times New Roman" w:hAnsi="Times New Roman" w:cs="Times New Roman"/>
        </w:rPr>
        <w:t>.</w:t>
      </w:r>
      <w:r w:rsidR="005F2F4A" w:rsidRPr="00C851A3">
        <w:rPr>
          <w:rFonts w:ascii="Times New Roman" w:hAnsi="Times New Roman" w:cs="Times New Roman"/>
        </w:rPr>
        <w:t>1</w:t>
      </w:r>
      <w:r w:rsidRPr="00C851A3">
        <w:rPr>
          <w:rFonts w:ascii="Times New Roman" w:hAnsi="Times New Roman" w:cs="Times New Roman"/>
        </w:rPr>
        <w:t>.</w:t>
      </w:r>
    </w:p>
    <w:p w14:paraId="728481EA" w14:textId="101F56FC" w:rsidR="0048013A" w:rsidRPr="00C851A3" w:rsidRDefault="00623690" w:rsidP="0048013A">
      <w:pPr>
        <w:spacing w:line="276" w:lineRule="auto"/>
        <w:ind w:firstLine="0"/>
        <w:jc w:val="center"/>
        <w:rPr>
          <w:rFonts w:ascii="Times New Roman" w:hAnsi="Times New Roman" w:cs="Times New Roman"/>
        </w:rPr>
      </w:pPr>
      <w:r w:rsidRPr="00C851A3">
        <w:rPr>
          <w:rFonts w:ascii="Times New Roman" w:hAnsi="Times New Roman" w:cs="Times New Roman"/>
          <w:noProof/>
        </w:rPr>
        <w:drawing>
          <wp:inline distT="0" distB="0" distL="0" distR="0" wp14:anchorId="1D58B327" wp14:editId="6EDD9C15">
            <wp:extent cx="4838700" cy="3118485"/>
            <wp:effectExtent l="0" t="0" r="0" b="5715"/>
            <wp:docPr id="1" name="Диаграмма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4C81420-FCE8-4CA5-BE7B-398E31C878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B1DBF23" w14:textId="572ECF58" w:rsidR="0048013A" w:rsidRPr="00C851A3" w:rsidRDefault="0048013A" w:rsidP="0048013A">
      <w:pPr>
        <w:pStyle w:val="ae"/>
        <w:ind w:left="0" w:firstLine="567"/>
        <w:rPr>
          <w:rFonts w:ascii="Times New Roman" w:hAnsi="Times New Roman" w:cs="Times New Roman"/>
        </w:rPr>
      </w:pPr>
      <w:r w:rsidRPr="00C851A3">
        <w:rPr>
          <w:rFonts w:ascii="Times New Roman" w:eastAsia="Calibri" w:hAnsi="Times New Roman" w:cs="Times New Roman"/>
          <w:iCs/>
          <w:color w:val="000000"/>
          <w:lang w:eastAsia="en-US"/>
        </w:rPr>
        <w:t xml:space="preserve">Рисунок </w:t>
      </w:r>
      <w:r w:rsidR="005F2F4A" w:rsidRPr="00C851A3">
        <w:rPr>
          <w:rFonts w:ascii="Times New Roman" w:eastAsia="Calibri" w:hAnsi="Times New Roman" w:cs="Times New Roman"/>
          <w:iCs/>
          <w:color w:val="000000"/>
          <w:lang w:eastAsia="en-US"/>
        </w:rPr>
        <w:t>11</w:t>
      </w:r>
      <w:r w:rsidRPr="00C851A3">
        <w:rPr>
          <w:rFonts w:ascii="Times New Roman" w:eastAsia="Calibri" w:hAnsi="Times New Roman" w:cs="Times New Roman"/>
          <w:iCs/>
          <w:color w:val="000000"/>
          <w:lang w:eastAsia="en-US"/>
        </w:rPr>
        <w:t>.1. Долевое распределение нагрузки присоединенной к источникам тепловой энергии с. п. Куть – Ях</w:t>
      </w:r>
    </w:p>
    <w:p w14:paraId="57111D56" w14:textId="77777777" w:rsidR="005F2F4A" w:rsidRPr="00C851A3" w:rsidRDefault="005F2F4A" w:rsidP="00BC0DCC">
      <w:pPr>
        <w:pStyle w:val="ae"/>
        <w:ind w:left="0" w:firstLine="567"/>
        <w:rPr>
          <w:rFonts w:ascii="Times New Roman" w:hAnsi="Times New Roman" w:cs="Times New Roman"/>
        </w:rPr>
      </w:pPr>
    </w:p>
    <w:p w14:paraId="715FE865" w14:textId="65FE951F" w:rsidR="00A64BDB" w:rsidRPr="00C851A3" w:rsidRDefault="005F2F4A" w:rsidP="005F2F4A">
      <w:pPr>
        <w:pStyle w:val="ae"/>
        <w:spacing w:line="276" w:lineRule="auto"/>
        <w:ind w:left="0" w:firstLine="567"/>
        <w:rPr>
          <w:rFonts w:ascii="Times New Roman" w:hAnsi="Times New Roman" w:cs="Times New Roman"/>
        </w:rPr>
      </w:pPr>
      <w:r w:rsidRPr="00C851A3">
        <w:rPr>
          <w:rFonts w:ascii="Times New Roman" w:hAnsi="Times New Roman" w:cs="Times New Roman"/>
        </w:rPr>
        <w:t>Долевое распределение нагрузки по зонам теплоснабжения образованным котельной квартала «Железнодорожный» и квартала «Лесопромышленный» на 2019 год составляет 34% и 66% соответственно.</w:t>
      </w:r>
    </w:p>
    <w:p w14:paraId="72ABAAE3" w14:textId="20527331" w:rsidR="005F2F4A" w:rsidRPr="00C851A3" w:rsidRDefault="005F2F4A" w:rsidP="005F2F4A">
      <w:pPr>
        <w:pStyle w:val="ae"/>
        <w:spacing w:line="276" w:lineRule="auto"/>
        <w:ind w:left="0" w:firstLine="567"/>
        <w:rPr>
          <w:rFonts w:ascii="Times New Roman" w:hAnsi="Times New Roman" w:cs="Times New Roman"/>
        </w:rPr>
      </w:pPr>
      <w:r w:rsidRPr="00C851A3">
        <w:rPr>
          <w:rFonts w:ascii="Times New Roman" w:hAnsi="Times New Roman" w:cs="Times New Roman"/>
        </w:rPr>
        <w:t>Прогнозное распределение нагрузки к 2025 году и на расчётный период представлено в таблице 11.1. и на рисунках 11.2.</w:t>
      </w:r>
    </w:p>
    <w:p w14:paraId="10CA03B2" w14:textId="77777777" w:rsidR="005F2F4A" w:rsidRPr="00C851A3" w:rsidRDefault="005F2F4A" w:rsidP="005F2F4A">
      <w:pPr>
        <w:pStyle w:val="ae"/>
        <w:spacing w:line="276" w:lineRule="auto"/>
        <w:ind w:left="0" w:firstLine="567"/>
        <w:rPr>
          <w:rFonts w:ascii="Times New Roman" w:hAnsi="Times New Roman" w:cs="Times New Roman"/>
        </w:rPr>
      </w:pPr>
    </w:p>
    <w:p w14:paraId="2599252D" w14:textId="6FBCEB0A" w:rsidR="0048013A" w:rsidRPr="00C851A3" w:rsidRDefault="005F2F4A" w:rsidP="00BC0DCC">
      <w:pPr>
        <w:pStyle w:val="ae"/>
        <w:ind w:left="0" w:firstLine="567"/>
        <w:rPr>
          <w:rFonts w:ascii="Times New Roman" w:hAnsi="Times New Roman" w:cs="Times New Roman"/>
        </w:rPr>
      </w:pPr>
      <w:r w:rsidRPr="00C851A3">
        <w:rPr>
          <w:rFonts w:ascii="Times New Roman" w:hAnsi="Times New Roman" w:cs="Times New Roman"/>
        </w:rPr>
        <w:t xml:space="preserve">Таблица 11.1. </w:t>
      </w:r>
      <w:r w:rsidR="00623690" w:rsidRPr="00C851A3">
        <w:rPr>
          <w:rFonts w:ascii="Times New Roman" w:hAnsi="Times New Roman" w:cs="Times New Roman"/>
        </w:rPr>
        <w:t xml:space="preserve">Распределение </w:t>
      </w:r>
      <w:bookmarkStart w:id="25" w:name="_Hlk39645241"/>
      <w:r w:rsidR="00623690" w:rsidRPr="00C851A3">
        <w:rPr>
          <w:rFonts w:ascii="Times New Roman" w:hAnsi="Times New Roman" w:cs="Times New Roman"/>
        </w:rPr>
        <w:t>тепловой нагрузки между источниками</w:t>
      </w:r>
      <w:bookmarkEnd w:id="25"/>
    </w:p>
    <w:tbl>
      <w:tblPr>
        <w:tblW w:w="10440" w:type="dxa"/>
        <w:tblLook w:val="04A0" w:firstRow="1" w:lastRow="0" w:firstColumn="1" w:lastColumn="0" w:noHBand="0" w:noVBand="1"/>
      </w:tblPr>
      <w:tblGrid>
        <w:gridCol w:w="938"/>
        <w:gridCol w:w="6015"/>
        <w:gridCol w:w="1735"/>
        <w:gridCol w:w="1752"/>
      </w:tblGrid>
      <w:tr w:rsidR="00623690" w:rsidRPr="00C851A3" w14:paraId="13F46B69" w14:textId="77777777" w:rsidTr="006764B7">
        <w:trPr>
          <w:trHeight w:val="792"/>
        </w:trPr>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829104" w14:textId="77777777" w:rsidR="00623690" w:rsidRPr="00C851A3" w:rsidRDefault="00623690" w:rsidP="00623690">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lastRenderedPageBreak/>
              <w:t>№ п/п</w:t>
            </w:r>
          </w:p>
        </w:tc>
        <w:tc>
          <w:tcPr>
            <w:tcW w:w="6015" w:type="dxa"/>
            <w:tcBorders>
              <w:top w:val="single" w:sz="4" w:space="0" w:color="auto"/>
              <w:left w:val="nil"/>
              <w:bottom w:val="single" w:sz="4" w:space="0" w:color="auto"/>
              <w:right w:val="single" w:sz="4" w:space="0" w:color="auto"/>
            </w:tcBorders>
            <w:shd w:val="clear" w:color="auto" w:fill="auto"/>
            <w:vAlign w:val="center"/>
            <w:hideMark/>
          </w:tcPr>
          <w:p w14:paraId="1D021CB3" w14:textId="77777777" w:rsidR="00623690" w:rsidRPr="00C851A3" w:rsidRDefault="00623690" w:rsidP="00623690">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Наименование источника</w:t>
            </w:r>
          </w:p>
        </w:tc>
        <w:tc>
          <w:tcPr>
            <w:tcW w:w="1735" w:type="dxa"/>
            <w:tcBorders>
              <w:top w:val="single" w:sz="4" w:space="0" w:color="auto"/>
              <w:left w:val="nil"/>
              <w:bottom w:val="single" w:sz="4" w:space="0" w:color="auto"/>
              <w:right w:val="single" w:sz="4" w:space="0" w:color="auto"/>
            </w:tcBorders>
            <w:shd w:val="clear" w:color="auto" w:fill="auto"/>
            <w:vAlign w:val="center"/>
            <w:hideMark/>
          </w:tcPr>
          <w:p w14:paraId="7513B51F" w14:textId="77777777" w:rsidR="00623690" w:rsidRPr="00C851A3" w:rsidRDefault="00623690" w:rsidP="00623690">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Присоединенная нагрузка, Гкал/ч</w:t>
            </w:r>
          </w:p>
        </w:tc>
        <w:tc>
          <w:tcPr>
            <w:tcW w:w="1752" w:type="dxa"/>
            <w:tcBorders>
              <w:top w:val="single" w:sz="4" w:space="0" w:color="auto"/>
              <w:left w:val="nil"/>
              <w:bottom w:val="single" w:sz="4" w:space="0" w:color="auto"/>
              <w:right w:val="single" w:sz="4" w:space="0" w:color="auto"/>
            </w:tcBorders>
            <w:shd w:val="clear" w:color="auto" w:fill="auto"/>
            <w:vAlign w:val="center"/>
            <w:hideMark/>
          </w:tcPr>
          <w:p w14:paraId="10186C03" w14:textId="77777777" w:rsidR="00623690" w:rsidRPr="00C851A3" w:rsidRDefault="00623690" w:rsidP="00623690">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Долевое распределение, %</w:t>
            </w:r>
          </w:p>
        </w:tc>
      </w:tr>
      <w:tr w:rsidR="006764B7" w:rsidRPr="00C851A3" w14:paraId="35A4685C" w14:textId="77777777" w:rsidTr="00532D45">
        <w:trPr>
          <w:trHeight w:val="288"/>
        </w:trPr>
        <w:tc>
          <w:tcPr>
            <w:tcW w:w="104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11ECCD2" w14:textId="7B568CC9" w:rsidR="006764B7" w:rsidRPr="00C851A3" w:rsidRDefault="006764B7" w:rsidP="006764B7">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2025 год </w:t>
            </w:r>
          </w:p>
        </w:tc>
      </w:tr>
      <w:tr w:rsidR="00623690" w:rsidRPr="00C851A3" w14:paraId="3C24E5A1" w14:textId="77777777" w:rsidTr="006764B7">
        <w:trPr>
          <w:trHeight w:val="288"/>
        </w:trPr>
        <w:tc>
          <w:tcPr>
            <w:tcW w:w="938" w:type="dxa"/>
            <w:tcBorders>
              <w:top w:val="nil"/>
              <w:left w:val="single" w:sz="4" w:space="0" w:color="auto"/>
              <w:bottom w:val="single" w:sz="4" w:space="0" w:color="auto"/>
              <w:right w:val="single" w:sz="4" w:space="0" w:color="auto"/>
            </w:tcBorders>
            <w:shd w:val="clear" w:color="auto" w:fill="auto"/>
            <w:vAlign w:val="center"/>
            <w:hideMark/>
          </w:tcPr>
          <w:p w14:paraId="7F44639D" w14:textId="77777777" w:rsidR="00623690" w:rsidRPr="00C851A3" w:rsidRDefault="00623690" w:rsidP="00623690">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w:t>
            </w:r>
          </w:p>
        </w:tc>
        <w:tc>
          <w:tcPr>
            <w:tcW w:w="6015" w:type="dxa"/>
            <w:tcBorders>
              <w:top w:val="nil"/>
              <w:left w:val="nil"/>
              <w:bottom w:val="single" w:sz="4" w:space="0" w:color="auto"/>
              <w:right w:val="single" w:sz="4" w:space="0" w:color="auto"/>
            </w:tcBorders>
            <w:shd w:val="clear" w:color="auto" w:fill="auto"/>
            <w:vAlign w:val="center"/>
            <w:hideMark/>
          </w:tcPr>
          <w:p w14:paraId="7DAE8833" w14:textId="1C5FEFF0" w:rsidR="00623690" w:rsidRPr="00C851A3" w:rsidRDefault="00623690" w:rsidP="00623690">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Котельная квартала Железнодорожный</w:t>
            </w:r>
          </w:p>
        </w:tc>
        <w:tc>
          <w:tcPr>
            <w:tcW w:w="1735" w:type="dxa"/>
            <w:tcBorders>
              <w:top w:val="nil"/>
              <w:left w:val="nil"/>
              <w:bottom w:val="single" w:sz="4" w:space="0" w:color="auto"/>
              <w:right w:val="single" w:sz="4" w:space="0" w:color="auto"/>
            </w:tcBorders>
            <w:shd w:val="clear" w:color="auto" w:fill="auto"/>
            <w:vAlign w:val="center"/>
            <w:hideMark/>
          </w:tcPr>
          <w:p w14:paraId="2BAC0AA2" w14:textId="77777777" w:rsidR="00623690" w:rsidRPr="00C851A3" w:rsidRDefault="00623690" w:rsidP="00623690">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3,97</w:t>
            </w:r>
          </w:p>
        </w:tc>
        <w:tc>
          <w:tcPr>
            <w:tcW w:w="1752" w:type="dxa"/>
            <w:tcBorders>
              <w:top w:val="nil"/>
              <w:left w:val="nil"/>
              <w:bottom w:val="single" w:sz="4" w:space="0" w:color="auto"/>
              <w:right w:val="single" w:sz="4" w:space="0" w:color="auto"/>
            </w:tcBorders>
            <w:shd w:val="clear" w:color="auto" w:fill="auto"/>
            <w:vAlign w:val="center"/>
            <w:hideMark/>
          </w:tcPr>
          <w:p w14:paraId="0220B74E" w14:textId="77777777" w:rsidR="00623690" w:rsidRPr="00C851A3" w:rsidRDefault="00623690" w:rsidP="00623690">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64</w:t>
            </w:r>
          </w:p>
        </w:tc>
      </w:tr>
      <w:tr w:rsidR="00623690" w:rsidRPr="00C851A3" w14:paraId="7FA35C31" w14:textId="77777777" w:rsidTr="006764B7">
        <w:trPr>
          <w:trHeight w:val="288"/>
        </w:trPr>
        <w:tc>
          <w:tcPr>
            <w:tcW w:w="938" w:type="dxa"/>
            <w:tcBorders>
              <w:top w:val="nil"/>
              <w:left w:val="single" w:sz="4" w:space="0" w:color="auto"/>
              <w:bottom w:val="single" w:sz="4" w:space="0" w:color="auto"/>
              <w:right w:val="single" w:sz="4" w:space="0" w:color="auto"/>
            </w:tcBorders>
            <w:shd w:val="clear" w:color="auto" w:fill="auto"/>
            <w:vAlign w:val="center"/>
            <w:hideMark/>
          </w:tcPr>
          <w:p w14:paraId="6E8A3777" w14:textId="77777777" w:rsidR="00623690" w:rsidRPr="00C851A3" w:rsidRDefault="00623690" w:rsidP="00623690">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w:t>
            </w:r>
          </w:p>
        </w:tc>
        <w:tc>
          <w:tcPr>
            <w:tcW w:w="6015" w:type="dxa"/>
            <w:tcBorders>
              <w:top w:val="nil"/>
              <w:left w:val="nil"/>
              <w:bottom w:val="single" w:sz="4" w:space="0" w:color="auto"/>
              <w:right w:val="single" w:sz="4" w:space="0" w:color="auto"/>
            </w:tcBorders>
            <w:shd w:val="clear" w:color="auto" w:fill="auto"/>
            <w:vAlign w:val="center"/>
            <w:hideMark/>
          </w:tcPr>
          <w:p w14:paraId="477EC93D" w14:textId="77777777" w:rsidR="00623690" w:rsidRPr="00C851A3" w:rsidRDefault="00623690" w:rsidP="00623690">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Котельная квартала Лесопромышленный</w:t>
            </w:r>
          </w:p>
        </w:tc>
        <w:tc>
          <w:tcPr>
            <w:tcW w:w="1735" w:type="dxa"/>
            <w:tcBorders>
              <w:top w:val="nil"/>
              <w:left w:val="nil"/>
              <w:bottom w:val="single" w:sz="4" w:space="0" w:color="auto"/>
              <w:right w:val="single" w:sz="4" w:space="0" w:color="auto"/>
            </w:tcBorders>
            <w:shd w:val="clear" w:color="auto" w:fill="auto"/>
            <w:vAlign w:val="center"/>
            <w:hideMark/>
          </w:tcPr>
          <w:p w14:paraId="65FB107C" w14:textId="77777777" w:rsidR="00623690" w:rsidRPr="00C851A3" w:rsidRDefault="00623690" w:rsidP="00623690">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2,25</w:t>
            </w:r>
          </w:p>
        </w:tc>
        <w:tc>
          <w:tcPr>
            <w:tcW w:w="1752" w:type="dxa"/>
            <w:tcBorders>
              <w:top w:val="nil"/>
              <w:left w:val="nil"/>
              <w:bottom w:val="single" w:sz="4" w:space="0" w:color="auto"/>
              <w:right w:val="single" w:sz="4" w:space="0" w:color="auto"/>
            </w:tcBorders>
            <w:shd w:val="clear" w:color="auto" w:fill="auto"/>
            <w:vAlign w:val="center"/>
            <w:hideMark/>
          </w:tcPr>
          <w:p w14:paraId="6BB45164" w14:textId="77777777" w:rsidR="00623690" w:rsidRPr="00C851A3" w:rsidRDefault="00623690" w:rsidP="00623690">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36</w:t>
            </w:r>
          </w:p>
        </w:tc>
      </w:tr>
      <w:tr w:rsidR="00623690" w:rsidRPr="00C851A3" w14:paraId="7E672A35" w14:textId="77777777" w:rsidTr="006764B7">
        <w:trPr>
          <w:trHeight w:val="288"/>
        </w:trPr>
        <w:tc>
          <w:tcPr>
            <w:tcW w:w="938" w:type="dxa"/>
            <w:tcBorders>
              <w:top w:val="nil"/>
              <w:left w:val="single" w:sz="4" w:space="0" w:color="auto"/>
              <w:bottom w:val="single" w:sz="4" w:space="0" w:color="auto"/>
              <w:right w:val="single" w:sz="4" w:space="0" w:color="auto"/>
            </w:tcBorders>
            <w:shd w:val="clear" w:color="auto" w:fill="auto"/>
            <w:vAlign w:val="center"/>
            <w:hideMark/>
          </w:tcPr>
          <w:p w14:paraId="3914AF2C" w14:textId="77777777" w:rsidR="00623690" w:rsidRPr="00C851A3" w:rsidRDefault="00623690" w:rsidP="00623690">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w:t>
            </w:r>
          </w:p>
        </w:tc>
        <w:tc>
          <w:tcPr>
            <w:tcW w:w="6015" w:type="dxa"/>
            <w:tcBorders>
              <w:top w:val="nil"/>
              <w:left w:val="nil"/>
              <w:bottom w:val="single" w:sz="4" w:space="0" w:color="auto"/>
              <w:right w:val="single" w:sz="4" w:space="0" w:color="auto"/>
            </w:tcBorders>
            <w:shd w:val="clear" w:color="auto" w:fill="auto"/>
            <w:vAlign w:val="center"/>
            <w:hideMark/>
          </w:tcPr>
          <w:p w14:paraId="6991100F" w14:textId="77777777" w:rsidR="00623690" w:rsidRPr="00C851A3" w:rsidRDefault="00623690" w:rsidP="00623690">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ИТОГО по с. п. Куть–Ях</w:t>
            </w:r>
          </w:p>
        </w:tc>
        <w:tc>
          <w:tcPr>
            <w:tcW w:w="1735" w:type="dxa"/>
            <w:tcBorders>
              <w:top w:val="nil"/>
              <w:left w:val="nil"/>
              <w:bottom w:val="single" w:sz="4" w:space="0" w:color="auto"/>
              <w:right w:val="single" w:sz="4" w:space="0" w:color="auto"/>
            </w:tcBorders>
            <w:shd w:val="clear" w:color="auto" w:fill="auto"/>
            <w:vAlign w:val="center"/>
            <w:hideMark/>
          </w:tcPr>
          <w:p w14:paraId="7D2210EC" w14:textId="64E797CD" w:rsidR="00623690" w:rsidRPr="00C851A3" w:rsidRDefault="00623690" w:rsidP="00623690">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6,22</w:t>
            </w:r>
          </w:p>
        </w:tc>
        <w:tc>
          <w:tcPr>
            <w:tcW w:w="1752" w:type="dxa"/>
            <w:tcBorders>
              <w:top w:val="nil"/>
              <w:left w:val="nil"/>
              <w:bottom w:val="single" w:sz="4" w:space="0" w:color="auto"/>
              <w:right w:val="single" w:sz="4" w:space="0" w:color="auto"/>
            </w:tcBorders>
            <w:shd w:val="clear" w:color="auto" w:fill="auto"/>
            <w:vAlign w:val="center"/>
            <w:hideMark/>
          </w:tcPr>
          <w:p w14:paraId="1EF02925" w14:textId="520871CF" w:rsidR="00623690" w:rsidRPr="00C851A3" w:rsidRDefault="00623690" w:rsidP="00623690">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100 </w:t>
            </w:r>
          </w:p>
        </w:tc>
      </w:tr>
      <w:tr w:rsidR="006764B7" w:rsidRPr="00C851A3" w14:paraId="160197F7" w14:textId="77777777" w:rsidTr="00532D45">
        <w:trPr>
          <w:trHeight w:val="288"/>
        </w:trPr>
        <w:tc>
          <w:tcPr>
            <w:tcW w:w="104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CC3FE5A" w14:textId="0D035590" w:rsidR="006764B7" w:rsidRPr="00C851A3" w:rsidRDefault="006764B7" w:rsidP="006764B7">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2035 год</w:t>
            </w:r>
          </w:p>
        </w:tc>
      </w:tr>
      <w:tr w:rsidR="00623690" w:rsidRPr="00C851A3" w14:paraId="59916A6A" w14:textId="77777777" w:rsidTr="006764B7">
        <w:trPr>
          <w:trHeight w:val="288"/>
        </w:trPr>
        <w:tc>
          <w:tcPr>
            <w:tcW w:w="938" w:type="dxa"/>
            <w:tcBorders>
              <w:top w:val="nil"/>
              <w:left w:val="single" w:sz="4" w:space="0" w:color="auto"/>
              <w:bottom w:val="single" w:sz="4" w:space="0" w:color="auto"/>
              <w:right w:val="single" w:sz="4" w:space="0" w:color="auto"/>
            </w:tcBorders>
            <w:shd w:val="clear" w:color="auto" w:fill="auto"/>
            <w:vAlign w:val="center"/>
            <w:hideMark/>
          </w:tcPr>
          <w:p w14:paraId="562FAD54" w14:textId="77777777" w:rsidR="00623690" w:rsidRPr="00C851A3" w:rsidRDefault="00623690" w:rsidP="00623690">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w:t>
            </w:r>
          </w:p>
        </w:tc>
        <w:tc>
          <w:tcPr>
            <w:tcW w:w="6015" w:type="dxa"/>
            <w:tcBorders>
              <w:top w:val="nil"/>
              <w:left w:val="nil"/>
              <w:bottom w:val="single" w:sz="4" w:space="0" w:color="auto"/>
              <w:right w:val="single" w:sz="4" w:space="0" w:color="auto"/>
            </w:tcBorders>
            <w:shd w:val="clear" w:color="auto" w:fill="auto"/>
            <w:vAlign w:val="center"/>
            <w:hideMark/>
          </w:tcPr>
          <w:p w14:paraId="7E195E1B" w14:textId="2784805D" w:rsidR="00623690" w:rsidRPr="00C851A3" w:rsidRDefault="00623690" w:rsidP="00623690">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Котельная квартала Железнодорожный</w:t>
            </w:r>
          </w:p>
        </w:tc>
        <w:tc>
          <w:tcPr>
            <w:tcW w:w="1735" w:type="dxa"/>
            <w:tcBorders>
              <w:top w:val="nil"/>
              <w:left w:val="nil"/>
              <w:bottom w:val="single" w:sz="4" w:space="0" w:color="auto"/>
              <w:right w:val="single" w:sz="4" w:space="0" w:color="auto"/>
            </w:tcBorders>
            <w:shd w:val="clear" w:color="auto" w:fill="auto"/>
            <w:vAlign w:val="center"/>
            <w:hideMark/>
          </w:tcPr>
          <w:p w14:paraId="2E3C35E9" w14:textId="77777777" w:rsidR="00623690" w:rsidRPr="00C851A3" w:rsidRDefault="00623690" w:rsidP="00623690">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4,04</w:t>
            </w:r>
          </w:p>
        </w:tc>
        <w:tc>
          <w:tcPr>
            <w:tcW w:w="1752" w:type="dxa"/>
            <w:tcBorders>
              <w:top w:val="nil"/>
              <w:left w:val="nil"/>
              <w:bottom w:val="single" w:sz="4" w:space="0" w:color="auto"/>
              <w:right w:val="single" w:sz="4" w:space="0" w:color="auto"/>
            </w:tcBorders>
            <w:shd w:val="clear" w:color="auto" w:fill="auto"/>
            <w:vAlign w:val="center"/>
            <w:hideMark/>
          </w:tcPr>
          <w:p w14:paraId="56ECE81C" w14:textId="77777777" w:rsidR="00623690" w:rsidRPr="00C851A3" w:rsidRDefault="00623690" w:rsidP="00623690">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57</w:t>
            </w:r>
          </w:p>
        </w:tc>
      </w:tr>
      <w:tr w:rsidR="00623690" w:rsidRPr="00C851A3" w14:paraId="6F15F4AD" w14:textId="77777777" w:rsidTr="006764B7">
        <w:trPr>
          <w:trHeight w:val="288"/>
        </w:trPr>
        <w:tc>
          <w:tcPr>
            <w:tcW w:w="938" w:type="dxa"/>
            <w:tcBorders>
              <w:top w:val="nil"/>
              <w:left w:val="single" w:sz="4" w:space="0" w:color="auto"/>
              <w:bottom w:val="single" w:sz="4" w:space="0" w:color="auto"/>
              <w:right w:val="single" w:sz="4" w:space="0" w:color="auto"/>
            </w:tcBorders>
            <w:shd w:val="clear" w:color="auto" w:fill="auto"/>
            <w:vAlign w:val="center"/>
            <w:hideMark/>
          </w:tcPr>
          <w:p w14:paraId="3AAC4218" w14:textId="77777777" w:rsidR="00623690" w:rsidRPr="00C851A3" w:rsidRDefault="00623690" w:rsidP="00623690">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w:t>
            </w:r>
          </w:p>
        </w:tc>
        <w:tc>
          <w:tcPr>
            <w:tcW w:w="6015" w:type="dxa"/>
            <w:tcBorders>
              <w:top w:val="nil"/>
              <w:left w:val="nil"/>
              <w:bottom w:val="single" w:sz="4" w:space="0" w:color="auto"/>
              <w:right w:val="single" w:sz="4" w:space="0" w:color="auto"/>
            </w:tcBorders>
            <w:shd w:val="clear" w:color="auto" w:fill="auto"/>
            <w:vAlign w:val="center"/>
            <w:hideMark/>
          </w:tcPr>
          <w:p w14:paraId="7D706789" w14:textId="77777777" w:rsidR="00623690" w:rsidRPr="00C851A3" w:rsidRDefault="00623690" w:rsidP="00623690">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Котельная квартала Лесопромышленный</w:t>
            </w:r>
          </w:p>
        </w:tc>
        <w:tc>
          <w:tcPr>
            <w:tcW w:w="1735" w:type="dxa"/>
            <w:tcBorders>
              <w:top w:val="nil"/>
              <w:left w:val="nil"/>
              <w:bottom w:val="single" w:sz="4" w:space="0" w:color="auto"/>
              <w:right w:val="single" w:sz="4" w:space="0" w:color="auto"/>
            </w:tcBorders>
            <w:shd w:val="clear" w:color="auto" w:fill="auto"/>
            <w:vAlign w:val="center"/>
            <w:hideMark/>
          </w:tcPr>
          <w:p w14:paraId="5C40E449" w14:textId="77777777" w:rsidR="00623690" w:rsidRPr="00C851A3" w:rsidRDefault="00623690" w:rsidP="00623690">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3,09</w:t>
            </w:r>
          </w:p>
        </w:tc>
        <w:tc>
          <w:tcPr>
            <w:tcW w:w="1752" w:type="dxa"/>
            <w:tcBorders>
              <w:top w:val="nil"/>
              <w:left w:val="nil"/>
              <w:bottom w:val="single" w:sz="4" w:space="0" w:color="auto"/>
              <w:right w:val="single" w:sz="4" w:space="0" w:color="auto"/>
            </w:tcBorders>
            <w:shd w:val="clear" w:color="auto" w:fill="auto"/>
            <w:vAlign w:val="center"/>
            <w:hideMark/>
          </w:tcPr>
          <w:p w14:paraId="4082A58D" w14:textId="77777777" w:rsidR="00623690" w:rsidRPr="00C851A3" w:rsidRDefault="00623690" w:rsidP="00623690">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43</w:t>
            </w:r>
          </w:p>
        </w:tc>
      </w:tr>
      <w:tr w:rsidR="00623690" w:rsidRPr="00C851A3" w14:paraId="5A1F9E56" w14:textId="77777777" w:rsidTr="006764B7">
        <w:trPr>
          <w:trHeight w:val="288"/>
        </w:trPr>
        <w:tc>
          <w:tcPr>
            <w:tcW w:w="938" w:type="dxa"/>
            <w:tcBorders>
              <w:top w:val="nil"/>
              <w:left w:val="single" w:sz="4" w:space="0" w:color="auto"/>
              <w:bottom w:val="single" w:sz="4" w:space="0" w:color="auto"/>
              <w:right w:val="single" w:sz="4" w:space="0" w:color="auto"/>
            </w:tcBorders>
            <w:shd w:val="clear" w:color="auto" w:fill="auto"/>
            <w:vAlign w:val="center"/>
            <w:hideMark/>
          </w:tcPr>
          <w:p w14:paraId="3858849D" w14:textId="77777777" w:rsidR="00623690" w:rsidRPr="00C851A3" w:rsidRDefault="00623690" w:rsidP="00623690">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w:t>
            </w:r>
          </w:p>
        </w:tc>
        <w:tc>
          <w:tcPr>
            <w:tcW w:w="6015" w:type="dxa"/>
            <w:tcBorders>
              <w:top w:val="nil"/>
              <w:left w:val="nil"/>
              <w:bottom w:val="single" w:sz="4" w:space="0" w:color="auto"/>
              <w:right w:val="single" w:sz="4" w:space="0" w:color="auto"/>
            </w:tcBorders>
            <w:shd w:val="clear" w:color="auto" w:fill="auto"/>
            <w:vAlign w:val="center"/>
            <w:hideMark/>
          </w:tcPr>
          <w:p w14:paraId="36E446F0" w14:textId="77777777" w:rsidR="00623690" w:rsidRPr="00C851A3" w:rsidRDefault="00623690" w:rsidP="00623690">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ИТОГО по с. п. Куть–Ях</w:t>
            </w:r>
          </w:p>
        </w:tc>
        <w:tc>
          <w:tcPr>
            <w:tcW w:w="1735" w:type="dxa"/>
            <w:tcBorders>
              <w:top w:val="nil"/>
              <w:left w:val="nil"/>
              <w:bottom w:val="single" w:sz="4" w:space="0" w:color="auto"/>
              <w:right w:val="single" w:sz="4" w:space="0" w:color="auto"/>
            </w:tcBorders>
            <w:shd w:val="clear" w:color="auto" w:fill="auto"/>
            <w:vAlign w:val="center"/>
            <w:hideMark/>
          </w:tcPr>
          <w:p w14:paraId="6E823F19" w14:textId="454C4F94" w:rsidR="00623690" w:rsidRPr="00C851A3" w:rsidRDefault="00623690" w:rsidP="00623690">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7,13</w:t>
            </w:r>
          </w:p>
        </w:tc>
        <w:tc>
          <w:tcPr>
            <w:tcW w:w="1752" w:type="dxa"/>
            <w:tcBorders>
              <w:top w:val="nil"/>
              <w:left w:val="nil"/>
              <w:bottom w:val="single" w:sz="4" w:space="0" w:color="auto"/>
              <w:right w:val="single" w:sz="4" w:space="0" w:color="auto"/>
            </w:tcBorders>
            <w:shd w:val="clear" w:color="auto" w:fill="auto"/>
            <w:vAlign w:val="center"/>
            <w:hideMark/>
          </w:tcPr>
          <w:p w14:paraId="15BBA117" w14:textId="7E9B0882" w:rsidR="00623690" w:rsidRPr="00C851A3" w:rsidRDefault="00623690" w:rsidP="00623690">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100 </w:t>
            </w:r>
          </w:p>
        </w:tc>
      </w:tr>
    </w:tbl>
    <w:p w14:paraId="3D91DDF0" w14:textId="77777777" w:rsidR="00623690" w:rsidRPr="00C851A3" w:rsidRDefault="00623690" w:rsidP="00BC0DCC">
      <w:pPr>
        <w:pStyle w:val="ae"/>
        <w:ind w:left="0" w:firstLine="567"/>
        <w:rPr>
          <w:rFonts w:ascii="Times New Roman" w:hAnsi="Times New Roman" w:cs="Times New Roman"/>
        </w:rPr>
      </w:pPr>
    </w:p>
    <w:p w14:paraId="07634E33" w14:textId="5023130D" w:rsidR="00A64BDB" w:rsidRPr="00C851A3" w:rsidRDefault="00623690" w:rsidP="00623690">
      <w:pPr>
        <w:ind w:firstLine="0"/>
        <w:rPr>
          <w:rFonts w:ascii="Times New Roman" w:hAnsi="Times New Roman" w:cs="Times New Roman"/>
        </w:rPr>
      </w:pPr>
      <w:r w:rsidRPr="00C851A3">
        <w:rPr>
          <w:rFonts w:ascii="Times New Roman" w:hAnsi="Times New Roman" w:cs="Times New Roman"/>
          <w:noProof/>
        </w:rPr>
        <w:drawing>
          <wp:inline distT="0" distB="0" distL="0" distR="0" wp14:anchorId="1FC9C739" wp14:editId="73977E38">
            <wp:extent cx="6494780" cy="2621280"/>
            <wp:effectExtent l="0" t="0" r="127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94780" cy="2621280"/>
                    </a:xfrm>
                    <a:prstGeom prst="rect">
                      <a:avLst/>
                    </a:prstGeom>
                    <a:noFill/>
                  </pic:spPr>
                </pic:pic>
              </a:graphicData>
            </a:graphic>
          </wp:inline>
        </w:drawing>
      </w:r>
    </w:p>
    <w:p w14:paraId="1678DA6D" w14:textId="32F02382" w:rsidR="00623690" w:rsidRPr="00C851A3" w:rsidRDefault="00623690" w:rsidP="00623690">
      <w:pPr>
        <w:ind w:firstLine="0"/>
        <w:rPr>
          <w:rFonts w:ascii="Times New Roman" w:hAnsi="Times New Roman" w:cs="Times New Roman"/>
        </w:rPr>
      </w:pPr>
    </w:p>
    <w:p w14:paraId="418EF9DC" w14:textId="4251FB4A" w:rsidR="00623690" w:rsidRPr="00C851A3" w:rsidRDefault="00623690" w:rsidP="00623690">
      <w:pPr>
        <w:ind w:firstLine="0"/>
        <w:jc w:val="center"/>
        <w:rPr>
          <w:rFonts w:ascii="Times New Roman" w:hAnsi="Times New Roman" w:cs="Times New Roman"/>
        </w:rPr>
      </w:pPr>
      <w:r w:rsidRPr="00C851A3">
        <w:rPr>
          <w:rFonts w:ascii="Times New Roman" w:hAnsi="Times New Roman" w:cs="Times New Roman"/>
        </w:rPr>
        <w:t>Рисунок 11.2. Распределение тепловой нагрузки между источниками</w:t>
      </w:r>
    </w:p>
    <w:p w14:paraId="07BBB666" w14:textId="77777777" w:rsidR="0098714A" w:rsidRPr="00C851A3" w:rsidRDefault="0098714A" w:rsidP="00A64BDB">
      <w:pPr>
        <w:pStyle w:val="ac"/>
        <w:numPr>
          <w:ilvl w:val="0"/>
          <w:numId w:val="3"/>
        </w:numPr>
        <w:ind w:left="851" w:hanging="491"/>
        <w:jc w:val="both"/>
        <w:rPr>
          <w:rFonts w:ascii="Times New Roman" w:hAnsi="Times New Roman"/>
        </w:rPr>
      </w:pPr>
      <w:bookmarkStart w:id="26" w:name="_Toc39647527"/>
      <w:bookmarkStart w:id="27" w:name="sub_1412"/>
      <w:bookmarkEnd w:id="24"/>
      <w:r w:rsidRPr="00C851A3">
        <w:rPr>
          <w:rFonts w:ascii="Times New Roman" w:hAnsi="Times New Roman"/>
        </w:rPr>
        <w:t>Решения по бесхозяйным тепловым сетям</w:t>
      </w:r>
      <w:bookmarkEnd w:id="26"/>
    </w:p>
    <w:p w14:paraId="47511F8D" w14:textId="411FA776" w:rsidR="00A64BDB" w:rsidRPr="00C851A3" w:rsidRDefault="00A64BDB" w:rsidP="00A64BDB">
      <w:pPr>
        <w:ind w:left="851" w:hanging="491"/>
        <w:rPr>
          <w:rFonts w:ascii="Times New Roman" w:hAnsi="Times New Roman" w:cs="Times New Roman"/>
        </w:rPr>
      </w:pPr>
    </w:p>
    <w:p w14:paraId="3425E60E" w14:textId="77777777" w:rsidR="0048013A" w:rsidRPr="00C851A3" w:rsidRDefault="0048013A" w:rsidP="005F2F4A">
      <w:pPr>
        <w:widowControl/>
        <w:spacing w:line="276" w:lineRule="auto"/>
        <w:ind w:firstLine="708"/>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Статья 15, пункт 6 ФЗ-190 от 27.07.2010 года :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14:paraId="2CF7892B" w14:textId="77777777" w:rsidR="0048013A" w:rsidRPr="00C851A3" w:rsidRDefault="0048013A" w:rsidP="005F2F4A">
      <w:pPr>
        <w:widowControl/>
        <w:spacing w:line="276" w:lineRule="auto"/>
        <w:ind w:firstLine="708"/>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Принятие на учет 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№580. На основании статьи 225 ГК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 </w:t>
      </w:r>
    </w:p>
    <w:p w14:paraId="244FDB4B" w14:textId="77777777" w:rsidR="004E07F1" w:rsidRPr="00C851A3" w:rsidRDefault="004E07F1" w:rsidP="004E07F1">
      <w:pPr>
        <w:spacing w:line="276" w:lineRule="auto"/>
        <w:ind w:firstLine="567"/>
        <w:rPr>
          <w:rFonts w:ascii="Times New Roman" w:hAnsi="Times New Roman" w:cs="Times New Roman"/>
        </w:rPr>
      </w:pPr>
      <w:r w:rsidRPr="00C851A3">
        <w:rPr>
          <w:rFonts w:ascii="Times New Roman" w:hAnsi="Times New Roman" w:cs="Times New Roman"/>
        </w:rPr>
        <w:t>Бесхозяйные тепловые сети  на территории Администрация с. п. Куть – Ях отсутствуют. Имущество находится в казне администрации Нефтеюганского района.</w:t>
      </w:r>
    </w:p>
    <w:p w14:paraId="04FE8055" w14:textId="77777777" w:rsidR="0098714A" w:rsidRPr="00C851A3" w:rsidRDefault="0098714A" w:rsidP="00A64BDB">
      <w:pPr>
        <w:pStyle w:val="ac"/>
        <w:numPr>
          <w:ilvl w:val="0"/>
          <w:numId w:val="3"/>
        </w:numPr>
        <w:ind w:left="851" w:hanging="491"/>
        <w:jc w:val="both"/>
        <w:rPr>
          <w:rFonts w:ascii="Times New Roman" w:hAnsi="Times New Roman"/>
        </w:rPr>
      </w:pPr>
      <w:bookmarkStart w:id="28" w:name="_Toc39647528"/>
      <w:bookmarkStart w:id="29" w:name="sub_1413"/>
      <w:bookmarkEnd w:id="27"/>
      <w:r w:rsidRPr="00C851A3">
        <w:rPr>
          <w:rFonts w:ascii="Times New Roman" w:hAnsi="Times New Roman"/>
        </w:rPr>
        <w:lastRenderedPageBreak/>
        <w:t xml:space="preserve">Синхронизация схемы теплоснабжения со схемой газоснабжения и газификации, схемой и программой развития электроэнергетики, а также со схемой водоснабжения и водоотведения </w:t>
      </w:r>
      <w:r w:rsidR="00A64BDB" w:rsidRPr="00C851A3">
        <w:rPr>
          <w:rFonts w:ascii="Times New Roman" w:hAnsi="Times New Roman"/>
        </w:rPr>
        <w:t>МО сельское поселение Куть-Ях</w:t>
      </w:r>
      <w:bookmarkEnd w:id="28"/>
    </w:p>
    <w:p w14:paraId="328DFDD8" w14:textId="77777777" w:rsidR="00A64BDB" w:rsidRPr="00C851A3" w:rsidRDefault="00A64BDB" w:rsidP="00A64BDB">
      <w:pPr>
        <w:ind w:left="851" w:hanging="491"/>
        <w:rPr>
          <w:rFonts w:ascii="Times New Roman" w:hAnsi="Times New Roman" w:cs="Times New Roman"/>
        </w:rPr>
      </w:pPr>
    </w:p>
    <w:p w14:paraId="0C500D75" w14:textId="012977E9" w:rsidR="00B414C6" w:rsidRPr="00C851A3" w:rsidRDefault="001854CE" w:rsidP="0067470F">
      <w:pPr>
        <w:spacing w:line="276" w:lineRule="auto"/>
        <w:ind w:firstLine="567"/>
        <w:rPr>
          <w:rFonts w:ascii="Times New Roman" w:hAnsi="Times New Roman" w:cs="Times New Roman"/>
        </w:rPr>
      </w:pPr>
      <w:r w:rsidRPr="00C851A3">
        <w:rPr>
          <w:rFonts w:ascii="Times New Roman" w:hAnsi="Times New Roman" w:cs="Times New Roman"/>
        </w:rPr>
        <w:t xml:space="preserve">На момент </w:t>
      </w:r>
      <w:r w:rsidR="004E07F1" w:rsidRPr="00C851A3">
        <w:rPr>
          <w:rFonts w:ascii="Times New Roman" w:hAnsi="Times New Roman" w:cs="Times New Roman"/>
        </w:rPr>
        <w:t>разработке</w:t>
      </w:r>
      <w:r w:rsidRPr="00C851A3">
        <w:rPr>
          <w:rFonts w:ascii="Times New Roman" w:hAnsi="Times New Roman" w:cs="Times New Roman"/>
        </w:rPr>
        <w:t xml:space="preserve"> схемы теплоснабжения МО с. п. Куть </w:t>
      </w:r>
      <w:r w:rsidR="0046702E" w:rsidRPr="00C851A3">
        <w:rPr>
          <w:rFonts w:ascii="Times New Roman" w:hAnsi="Times New Roman" w:cs="Times New Roman"/>
        </w:rPr>
        <w:t>–</w:t>
      </w:r>
      <w:r w:rsidRPr="00C851A3">
        <w:rPr>
          <w:rFonts w:ascii="Times New Roman" w:hAnsi="Times New Roman" w:cs="Times New Roman"/>
        </w:rPr>
        <w:t xml:space="preserve"> Ях</w:t>
      </w:r>
      <w:r w:rsidR="0046702E" w:rsidRPr="00C851A3">
        <w:rPr>
          <w:rFonts w:ascii="Times New Roman" w:hAnsi="Times New Roman" w:cs="Times New Roman"/>
        </w:rPr>
        <w:t>, основным видом топлива источников тепловой энергии является природный газ.</w:t>
      </w:r>
    </w:p>
    <w:p w14:paraId="7620E7A4" w14:textId="433A8983" w:rsidR="00B414C6" w:rsidRPr="00C851A3" w:rsidRDefault="0046702E" w:rsidP="0067470F">
      <w:pPr>
        <w:spacing w:line="276" w:lineRule="auto"/>
        <w:ind w:firstLine="567"/>
        <w:rPr>
          <w:rFonts w:ascii="Times New Roman" w:hAnsi="Times New Roman" w:cs="Times New Roman"/>
        </w:rPr>
      </w:pPr>
      <w:r w:rsidRPr="00C851A3">
        <w:rPr>
          <w:rFonts w:ascii="Times New Roman" w:hAnsi="Times New Roman" w:cs="Times New Roman"/>
        </w:rPr>
        <w:t>П</w:t>
      </w:r>
      <w:r w:rsidR="00B414C6" w:rsidRPr="00C851A3">
        <w:rPr>
          <w:rFonts w:ascii="Times New Roman" w:hAnsi="Times New Roman" w:cs="Times New Roman"/>
        </w:rPr>
        <w:t>роблем организации газоснабжения источников тепловой энергии</w:t>
      </w:r>
      <w:r w:rsidRPr="00C851A3">
        <w:rPr>
          <w:rFonts w:ascii="Times New Roman" w:hAnsi="Times New Roman" w:cs="Times New Roman"/>
        </w:rPr>
        <w:t xml:space="preserve"> на момент </w:t>
      </w:r>
      <w:r w:rsidR="004E07F1" w:rsidRPr="00C851A3">
        <w:rPr>
          <w:rFonts w:ascii="Times New Roman" w:hAnsi="Times New Roman" w:cs="Times New Roman"/>
        </w:rPr>
        <w:t>разработке</w:t>
      </w:r>
      <w:r w:rsidRPr="00C851A3">
        <w:rPr>
          <w:rFonts w:ascii="Times New Roman" w:hAnsi="Times New Roman" w:cs="Times New Roman"/>
        </w:rPr>
        <w:t xml:space="preserve"> схемы не выявлены.</w:t>
      </w:r>
    </w:p>
    <w:p w14:paraId="676369E0" w14:textId="1C85188B" w:rsidR="00B414C6" w:rsidRPr="00C851A3" w:rsidRDefault="0046702E" w:rsidP="0067470F">
      <w:pPr>
        <w:spacing w:line="276" w:lineRule="auto"/>
        <w:ind w:firstLine="567"/>
        <w:rPr>
          <w:rFonts w:ascii="Times New Roman" w:hAnsi="Times New Roman" w:cs="Times New Roman"/>
        </w:rPr>
      </w:pPr>
      <w:r w:rsidRPr="00C851A3">
        <w:rPr>
          <w:rFonts w:ascii="Times New Roman" w:hAnsi="Times New Roman" w:cs="Times New Roman"/>
        </w:rPr>
        <w:t>К</w:t>
      </w:r>
      <w:r w:rsidR="00B414C6" w:rsidRPr="00C851A3">
        <w:rPr>
          <w:rFonts w:ascii="Times New Roman" w:hAnsi="Times New Roman" w:cs="Times New Roman"/>
        </w:rPr>
        <w:t>орректировк</w:t>
      </w:r>
      <w:r w:rsidRPr="00C851A3">
        <w:rPr>
          <w:rFonts w:ascii="Times New Roman" w:hAnsi="Times New Roman" w:cs="Times New Roman"/>
        </w:rPr>
        <w:t>а</w:t>
      </w:r>
      <w:r w:rsidR="00B414C6" w:rsidRPr="00C851A3">
        <w:rPr>
          <w:rFonts w:ascii="Times New Roman" w:hAnsi="Times New Roman" w:cs="Times New Roman"/>
        </w:rPr>
        <w:t xml:space="preserve">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Pr="00C851A3">
        <w:rPr>
          <w:rFonts w:ascii="Times New Roman" w:hAnsi="Times New Roman" w:cs="Times New Roman"/>
        </w:rPr>
        <w:t xml:space="preserve"> на момент актуализации не требуется.</w:t>
      </w:r>
    </w:p>
    <w:p w14:paraId="6BE19468" w14:textId="7F59A372" w:rsidR="00B414C6" w:rsidRPr="00C851A3" w:rsidRDefault="0046702E" w:rsidP="0067470F">
      <w:pPr>
        <w:spacing w:line="276" w:lineRule="auto"/>
        <w:ind w:firstLine="567"/>
        <w:rPr>
          <w:rFonts w:ascii="Times New Roman" w:hAnsi="Times New Roman" w:cs="Times New Roman"/>
        </w:rPr>
      </w:pPr>
      <w:r w:rsidRPr="00C851A3">
        <w:rPr>
          <w:rFonts w:ascii="Times New Roman" w:hAnsi="Times New Roman" w:cs="Times New Roman"/>
        </w:rPr>
        <w:t xml:space="preserve">На территории с. п. Куть – Ях отсутствуют </w:t>
      </w:r>
      <w:r w:rsidR="00B414C6" w:rsidRPr="00C851A3">
        <w:rPr>
          <w:rFonts w:ascii="Times New Roman" w:hAnsi="Times New Roman" w:cs="Times New Roman"/>
        </w:rPr>
        <w:t>источник</w:t>
      </w:r>
      <w:r w:rsidRPr="00C851A3">
        <w:rPr>
          <w:rFonts w:ascii="Times New Roman" w:hAnsi="Times New Roman" w:cs="Times New Roman"/>
        </w:rPr>
        <w:t>и</w:t>
      </w:r>
      <w:r w:rsidR="00B414C6" w:rsidRPr="00C851A3">
        <w:rPr>
          <w:rFonts w:ascii="Times New Roman" w:hAnsi="Times New Roman" w:cs="Times New Roman"/>
        </w:rPr>
        <w:t xml:space="preserve"> тепловой энергии и генерирующи</w:t>
      </w:r>
      <w:r w:rsidRPr="00C851A3">
        <w:rPr>
          <w:rFonts w:ascii="Times New Roman" w:hAnsi="Times New Roman" w:cs="Times New Roman"/>
        </w:rPr>
        <w:t>е</w:t>
      </w:r>
      <w:r w:rsidR="00B414C6" w:rsidRPr="00C851A3">
        <w:rPr>
          <w:rFonts w:ascii="Times New Roman" w:hAnsi="Times New Roman" w:cs="Times New Roman"/>
        </w:rPr>
        <w:t xml:space="preserve"> объект</w:t>
      </w:r>
      <w:r w:rsidRPr="00C851A3">
        <w:rPr>
          <w:rFonts w:ascii="Times New Roman" w:hAnsi="Times New Roman" w:cs="Times New Roman"/>
        </w:rPr>
        <w:t>ы</w:t>
      </w:r>
      <w:r w:rsidR="00B414C6" w:rsidRPr="00C851A3">
        <w:rPr>
          <w:rFonts w:ascii="Times New Roman" w:hAnsi="Times New Roman" w:cs="Times New Roman"/>
        </w:rPr>
        <w:t>, функционирующи</w:t>
      </w:r>
      <w:r w:rsidRPr="00C851A3">
        <w:rPr>
          <w:rFonts w:ascii="Times New Roman" w:hAnsi="Times New Roman" w:cs="Times New Roman"/>
        </w:rPr>
        <w:t>е</w:t>
      </w:r>
      <w:r w:rsidR="00B414C6" w:rsidRPr="00C851A3">
        <w:rPr>
          <w:rFonts w:ascii="Times New Roman" w:hAnsi="Times New Roman" w:cs="Times New Roman"/>
        </w:rPr>
        <w:t xml:space="preserve"> в режиме комбинированной выработки электрической и тепловой энергии</w:t>
      </w:r>
      <w:r w:rsidRPr="00C851A3">
        <w:rPr>
          <w:rFonts w:ascii="Times New Roman" w:hAnsi="Times New Roman" w:cs="Times New Roman"/>
        </w:rPr>
        <w:t>.</w:t>
      </w:r>
    </w:p>
    <w:p w14:paraId="48075869" w14:textId="543CEDCA" w:rsidR="00B414C6" w:rsidRPr="00C851A3" w:rsidRDefault="0046702E" w:rsidP="0067470F">
      <w:pPr>
        <w:spacing w:line="276" w:lineRule="auto"/>
        <w:ind w:firstLine="567"/>
        <w:rPr>
          <w:rFonts w:ascii="Times New Roman" w:hAnsi="Times New Roman" w:cs="Times New Roman"/>
        </w:rPr>
      </w:pPr>
      <w:r w:rsidRPr="00C851A3">
        <w:rPr>
          <w:rFonts w:ascii="Times New Roman" w:hAnsi="Times New Roman" w:cs="Times New Roman"/>
        </w:rPr>
        <w:t>В период реализации настоящей схемы теплоснабжения мероприятия</w:t>
      </w:r>
      <w:r w:rsidR="00B414C6" w:rsidRPr="00C851A3">
        <w:rPr>
          <w:rFonts w:ascii="Times New Roman" w:hAnsi="Times New Roman" w:cs="Times New Roman"/>
        </w:rPr>
        <w:t xml:space="preserve"> по строительству генерирующих объектов, функционирующих в режиме комбинированной выработки электрической и тепловой энергии, </w:t>
      </w:r>
      <w:r w:rsidRPr="00C851A3">
        <w:rPr>
          <w:rFonts w:ascii="Times New Roman" w:hAnsi="Times New Roman" w:cs="Times New Roman"/>
        </w:rPr>
        <w:t>на территории с. п. Куть – Ях, на предусматриваются.</w:t>
      </w:r>
    </w:p>
    <w:p w14:paraId="544C4FC5" w14:textId="0C60B9E6" w:rsidR="00A64BDB" w:rsidRPr="00C851A3" w:rsidRDefault="0046702E" w:rsidP="0067470F">
      <w:pPr>
        <w:spacing w:line="276" w:lineRule="auto"/>
        <w:ind w:firstLine="567"/>
        <w:rPr>
          <w:rFonts w:ascii="Times New Roman" w:hAnsi="Times New Roman" w:cs="Times New Roman"/>
        </w:rPr>
      </w:pPr>
      <w:r w:rsidRPr="00C851A3">
        <w:rPr>
          <w:rFonts w:ascii="Times New Roman" w:hAnsi="Times New Roman" w:cs="Times New Roman"/>
        </w:rPr>
        <w:t>Разработка р</w:t>
      </w:r>
      <w:r w:rsidR="00B414C6" w:rsidRPr="00C851A3">
        <w:rPr>
          <w:rFonts w:ascii="Times New Roman" w:hAnsi="Times New Roman" w:cs="Times New Roman"/>
        </w:rPr>
        <w:t>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rsidRPr="00C851A3">
        <w:rPr>
          <w:rFonts w:ascii="Times New Roman" w:hAnsi="Times New Roman" w:cs="Times New Roman"/>
        </w:rPr>
        <w:t xml:space="preserve"> и </w:t>
      </w:r>
      <w:r w:rsidR="00B414C6" w:rsidRPr="00C851A3">
        <w:rPr>
          <w:rFonts w:ascii="Times New Roman" w:hAnsi="Times New Roman" w:cs="Times New Roman"/>
        </w:rPr>
        <w:t>предложени</w:t>
      </w:r>
      <w:r w:rsidR="0067470F" w:rsidRPr="00C851A3">
        <w:rPr>
          <w:rFonts w:ascii="Times New Roman" w:hAnsi="Times New Roman" w:cs="Times New Roman"/>
        </w:rPr>
        <w:t>й</w:t>
      </w:r>
      <w:r w:rsidR="00B414C6" w:rsidRPr="00C851A3">
        <w:rPr>
          <w:rFonts w:ascii="Times New Roman" w:hAnsi="Times New Roman" w:cs="Times New Roman"/>
        </w:rPr>
        <w:t xml:space="preserve"> по корректировке утвержденной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67470F" w:rsidRPr="00C851A3">
        <w:rPr>
          <w:rFonts w:ascii="Times New Roman" w:hAnsi="Times New Roman" w:cs="Times New Roman"/>
        </w:rPr>
        <w:t xml:space="preserve"> не требуется</w:t>
      </w:r>
      <w:r w:rsidR="00B414C6" w:rsidRPr="00C851A3">
        <w:rPr>
          <w:rFonts w:ascii="Times New Roman" w:hAnsi="Times New Roman" w:cs="Times New Roman"/>
        </w:rPr>
        <w:t>.</w:t>
      </w:r>
    </w:p>
    <w:p w14:paraId="0E9D1D0C" w14:textId="77777777" w:rsidR="0098714A" w:rsidRPr="00C851A3" w:rsidRDefault="0098714A" w:rsidP="00A64BDB">
      <w:pPr>
        <w:pStyle w:val="ac"/>
        <w:numPr>
          <w:ilvl w:val="0"/>
          <w:numId w:val="3"/>
        </w:numPr>
        <w:ind w:left="851" w:hanging="491"/>
        <w:jc w:val="both"/>
        <w:rPr>
          <w:rFonts w:ascii="Times New Roman" w:hAnsi="Times New Roman"/>
        </w:rPr>
      </w:pPr>
      <w:bookmarkStart w:id="30" w:name="_Toc39647529"/>
      <w:bookmarkStart w:id="31" w:name="sub_1414"/>
      <w:bookmarkEnd w:id="29"/>
      <w:r w:rsidRPr="00C851A3">
        <w:rPr>
          <w:rFonts w:ascii="Times New Roman" w:hAnsi="Times New Roman"/>
        </w:rPr>
        <w:t xml:space="preserve">Индикаторы развития систем теплоснабжения </w:t>
      </w:r>
      <w:r w:rsidR="00A64BDB" w:rsidRPr="00C851A3">
        <w:rPr>
          <w:rFonts w:ascii="Times New Roman" w:hAnsi="Times New Roman"/>
        </w:rPr>
        <w:t>МО сельское поселение Куть-Ях</w:t>
      </w:r>
      <w:bookmarkEnd w:id="30"/>
    </w:p>
    <w:p w14:paraId="30FE0429" w14:textId="0EEA1E4C" w:rsidR="004802CA" w:rsidRPr="00C851A3" w:rsidRDefault="004802CA" w:rsidP="00BC0DCC">
      <w:pPr>
        <w:ind w:firstLine="567"/>
        <w:rPr>
          <w:rFonts w:ascii="Times New Roman" w:hAnsi="Times New Roman" w:cs="Times New Roman"/>
        </w:rPr>
      </w:pPr>
    </w:p>
    <w:p w14:paraId="5C6E7BF6" w14:textId="77777777" w:rsidR="004802CA" w:rsidRPr="00C851A3" w:rsidRDefault="004802CA" w:rsidP="004802CA">
      <w:pPr>
        <w:spacing w:line="276" w:lineRule="auto"/>
        <w:rPr>
          <w:rFonts w:ascii="Times New Roman" w:hAnsi="Times New Roman" w:cs="Times New Roman"/>
        </w:rPr>
      </w:pPr>
      <w:r w:rsidRPr="00C851A3">
        <w:rPr>
          <w:rFonts w:ascii="Times New Roman" w:hAnsi="Times New Roman" w:cs="Times New Roman"/>
        </w:rPr>
        <w:t xml:space="preserve">Индикаторы развития системы теплоснабжения разработаны и представлены в настоящей схеме в соответствии с требованиями п.79 Требований к Схемам теплоснабжения, утвержденных Постановлением Правительства РФ от 03.04.2018 N 405. </w:t>
      </w:r>
    </w:p>
    <w:p w14:paraId="159673EC" w14:textId="77777777" w:rsidR="004802CA" w:rsidRPr="00C851A3" w:rsidRDefault="004802CA" w:rsidP="004802CA">
      <w:pPr>
        <w:spacing w:line="276" w:lineRule="auto"/>
        <w:rPr>
          <w:rFonts w:ascii="Times New Roman" w:hAnsi="Times New Roman" w:cs="Times New Roman"/>
        </w:rPr>
      </w:pPr>
      <w:r w:rsidRPr="00C851A3">
        <w:rPr>
          <w:rFonts w:ascii="Times New Roman" w:hAnsi="Times New Roman" w:cs="Times New Roman"/>
        </w:rPr>
        <w:t>В таблицах 13.1. и 13.2. представлены индикаторы развития системы теплоснабжения с. п. Куть – Ях в разрезе по зонам теплоснабжения.</w:t>
      </w:r>
    </w:p>
    <w:p w14:paraId="47E9E4B9" w14:textId="77777777" w:rsidR="004802CA" w:rsidRPr="00C851A3" w:rsidRDefault="004802CA" w:rsidP="004802CA">
      <w:pPr>
        <w:spacing w:line="276" w:lineRule="auto"/>
        <w:rPr>
          <w:rFonts w:ascii="Times New Roman" w:hAnsi="Times New Roman" w:cs="Times New Roman"/>
        </w:rPr>
      </w:pPr>
    </w:p>
    <w:p w14:paraId="72F86BB0" w14:textId="77777777" w:rsidR="004802CA" w:rsidRPr="00C851A3" w:rsidRDefault="004802CA" w:rsidP="004802CA">
      <w:pPr>
        <w:spacing w:line="276" w:lineRule="auto"/>
        <w:rPr>
          <w:rFonts w:ascii="Times New Roman" w:hAnsi="Times New Roman" w:cs="Times New Roman"/>
        </w:rPr>
      </w:pPr>
      <w:r w:rsidRPr="00C851A3">
        <w:rPr>
          <w:rFonts w:ascii="Times New Roman" w:hAnsi="Times New Roman" w:cs="Times New Roman"/>
        </w:rPr>
        <w:t>Таблица 13.1. Индикаторы развития системы теплоснабжения в зоне действия котельной квартала «Железнодорожный»</w:t>
      </w:r>
    </w:p>
    <w:tbl>
      <w:tblPr>
        <w:tblW w:w="10151" w:type="dxa"/>
        <w:tblLook w:val="04A0" w:firstRow="1" w:lastRow="0" w:firstColumn="1" w:lastColumn="0" w:noHBand="0" w:noVBand="1"/>
      </w:tblPr>
      <w:tblGrid>
        <w:gridCol w:w="562"/>
        <w:gridCol w:w="5670"/>
        <w:gridCol w:w="1039"/>
        <w:gridCol w:w="960"/>
        <w:gridCol w:w="960"/>
        <w:gridCol w:w="960"/>
      </w:tblGrid>
      <w:tr w:rsidR="004802CA" w:rsidRPr="00C851A3" w14:paraId="042DAAA5" w14:textId="77777777" w:rsidTr="004802CA">
        <w:trPr>
          <w:trHeight w:val="540"/>
          <w:tblHead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84103"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п/п</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1F2F684"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Показатель</w:t>
            </w:r>
          </w:p>
        </w:tc>
        <w:tc>
          <w:tcPr>
            <w:tcW w:w="1039" w:type="dxa"/>
            <w:tcBorders>
              <w:top w:val="single" w:sz="4" w:space="0" w:color="auto"/>
              <w:left w:val="nil"/>
              <w:bottom w:val="single" w:sz="4" w:space="0" w:color="auto"/>
              <w:right w:val="single" w:sz="4" w:space="0" w:color="auto"/>
            </w:tcBorders>
            <w:shd w:val="clear" w:color="auto" w:fill="auto"/>
            <w:noWrap/>
            <w:vAlign w:val="center"/>
            <w:hideMark/>
          </w:tcPr>
          <w:p w14:paraId="70E80B67"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Ед. изм.</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10A6C60"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2019</w:t>
            </w:r>
          </w:p>
          <w:p w14:paraId="57EC5F63"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факт</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21441DE"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E2FA083"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2035</w:t>
            </w:r>
          </w:p>
        </w:tc>
      </w:tr>
      <w:tr w:rsidR="004802CA" w:rsidRPr="00C851A3" w14:paraId="153C7F22" w14:textId="77777777" w:rsidTr="004802CA">
        <w:trPr>
          <w:trHeight w:val="78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6F82287"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w:t>
            </w:r>
          </w:p>
        </w:tc>
        <w:tc>
          <w:tcPr>
            <w:tcW w:w="5670" w:type="dxa"/>
            <w:tcBorders>
              <w:top w:val="nil"/>
              <w:left w:val="nil"/>
              <w:bottom w:val="single" w:sz="4" w:space="0" w:color="auto"/>
              <w:right w:val="single" w:sz="4" w:space="0" w:color="auto"/>
            </w:tcBorders>
            <w:shd w:val="clear" w:color="auto" w:fill="auto"/>
            <w:vAlign w:val="bottom"/>
            <w:hideMark/>
          </w:tcPr>
          <w:p w14:paraId="585183C9"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039" w:type="dxa"/>
            <w:tcBorders>
              <w:top w:val="nil"/>
              <w:left w:val="nil"/>
              <w:bottom w:val="single" w:sz="4" w:space="0" w:color="auto"/>
              <w:right w:val="single" w:sz="4" w:space="0" w:color="auto"/>
            </w:tcBorders>
            <w:shd w:val="clear" w:color="auto" w:fill="auto"/>
            <w:noWrap/>
            <w:vAlign w:val="center"/>
            <w:hideMark/>
          </w:tcPr>
          <w:p w14:paraId="4A39A1B1"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ед.</w:t>
            </w:r>
          </w:p>
        </w:tc>
        <w:tc>
          <w:tcPr>
            <w:tcW w:w="960" w:type="dxa"/>
            <w:tcBorders>
              <w:top w:val="nil"/>
              <w:left w:val="nil"/>
              <w:bottom w:val="single" w:sz="4" w:space="0" w:color="auto"/>
              <w:right w:val="single" w:sz="4" w:space="0" w:color="auto"/>
            </w:tcBorders>
            <w:shd w:val="clear" w:color="auto" w:fill="auto"/>
            <w:noWrap/>
            <w:vAlign w:val="center"/>
            <w:hideMark/>
          </w:tcPr>
          <w:p w14:paraId="1FFCDDD1"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42D65E96"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34F77B28"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w:t>
            </w:r>
          </w:p>
        </w:tc>
      </w:tr>
      <w:tr w:rsidR="004802CA" w:rsidRPr="00C851A3" w14:paraId="6B714BBB" w14:textId="77777777" w:rsidTr="004802CA">
        <w:trPr>
          <w:trHeight w:val="78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CE5E769"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w:t>
            </w:r>
          </w:p>
        </w:tc>
        <w:tc>
          <w:tcPr>
            <w:tcW w:w="5670" w:type="dxa"/>
            <w:tcBorders>
              <w:top w:val="nil"/>
              <w:left w:val="nil"/>
              <w:bottom w:val="single" w:sz="4" w:space="0" w:color="auto"/>
              <w:right w:val="single" w:sz="4" w:space="0" w:color="auto"/>
            </w:tcBorders>
            <w:shd w:val="clear" w:color="auto" w:fill="auto"/>
            <w:vAlign w:val="bottom"/>
            <w:hideMark/>
          </w:tcPr>
          <w:p w14:paraId="2AEB797E"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039" w:type="dxa"/>
            <w:tcBorders>
              <w:top w:val="nil"/>
              <w:left w:val="nil"/>
              <w:bottom w:val="single" w:sz="4" w:space="0" w:color="auto"/>
              <w:right w:val="single" w:sz="4" w:space="0" w:color="auto"/>
            </w:tcBorders>
            <w:shd w:val="clear" w:color="auto" w:fill="auto"/>
            <w:noWrap/>
            <w:vAlign w:val="center"/>
            <w:hideMark/>
          </w:tcPr>
          <w:p w14:paraId="26A0A227"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ед.</w:t>
            </w:r>
          </w:p>
        </w:tc>
        <w:tc>
          <w:tcPr>
            <w:tcW w:w="960" w:type="dxa"/>
            <w:tcBorders>
              <w:top w:val="nil"/>
              <w:left w:val="nil"/>
              <w:bottom w:val="single" w:sz="4" w:space="0" w:color="auto"/>
              <w:right w:val="single" w:sz="4" w:space="0" w:color="auto"/>
            </w:tcBorders>
            <w:shd w:val="clear" w:color="auto" w:fill="auto"/>
            <w:noWrap/>
            <w:vAlign w:val="center"/>
            <w:hideMark/>
          </w:tcPr>
          <w:p w14:paraId="7B7981AA"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7F704C3E"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1229DF89"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w:t>
            </w:r>
          </w:p>
        </w:tc>
      </w:tr>
      <w:tr w:rsidR="004802CA" w:rsidRPr="00C851A3" w14:paraId="5E1A133D" w14:textId="77777777" w:rsidTr="004802CA">
        <w:trPr>
          <w:trHeight w:val="103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4733147"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w:t>
            </w:r>
          </w:p>
        </w:tc>
        <w:tc>
          <w:tcPr>
            <w:tcW w:w="5670" w:type="dxa"/>
            <w:tcBorders>
              <w:top w:val="nil"/>
              <w:left w:val="nil"/>
              <w:bottom w:val="single" w:sz="4" w:space="0" w:color="auto"/>
              <w:right w:val="single" w:sz="4" w:space="0" w:color="auto"/>
            </w:tcBorders>
            <w:shd w:val="clear" w:color="auto" w:fill="auto"/>
            <w:vAlign w:val="bottom"/>
            <w:hideMark/>
          </w:tcPr>
          <w:p w14:paraId="023663D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1039" w:type="dxa"/>
            <w:tcBorders>
              <w:top w:val="nil"/>
              <w:left w:val="nil"/>
              <w:bottom w:val="single" w:sz="4" w:space="0" w:color="auto"/>
              <w:right w:val="single" w:sz="4" w:space="0" w:color="auto"/>
            </w:tcBorders>
            <w:shd w:val="clear" w:color="auto" w:fill="auto"/>
            <w:noWrap/>
            <w:vAlign w:val="center"/>
            <w:hideMark/>
          </w:tcPr>
          <w:p w14:paraId="7B9FCF24"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кг у. т./Гкал</w:t>
            </w:r>
          </w:p>
        </w:tc>
        <w:tc>
          <w:tcPr>
            <w:tcW w:w="960" w:type="dxa"/>
            <w:tcBorders>
              <w:top w:val="nil"/>
              <w:left w:val="nil"/>
              <w:bottom w:val="single" w:sz="4" w:space="0" w:color="auto"/>
              <w:right w:val="single" w:sz="4" w:space="0" w:color="auto"/>
            </w:tcBorders>
            <w:shd w:val="clear" w:color="auto" w:fill="auto"/>
            <w:noWrap/>
            <w:vAlign w:val="center"/>
            <w:hideMark/>
          </w:tcPr>
          <w:p w14:paraId="3CDA9B35"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181,50</w:t>
            </w:r>
          </w:p>
        </w:tc>
        <w:tc>
          <w:tcPr>
            <w:tcW w:w="960" w:type="dxa"/>
            <w:tcBorders>
              <w:top w:val="nil"/>
              <w:left w:val="nil"/>
              <w:bottom w:val="single" w:sz="4" w:space="0" w:color="auto"/>
              <w:right w:val="single" w:sz="4" w:space="0" w:color="auto"/>
            </w:tcBorders>
            <w:shd w:val="clear" w:color="auto" w:fill="auto"/>
            <w:noWrap/>
            <w:vAlign w:val="center"/>
            <w:hideMark/>
          </w:tcPr>
          <w:p w14:paraId="298105DD"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195,31</w:t>
            </w:r>
          </w:p>
        </w:tc>
        <w:tc>
          <w:tcPr>
            <w:tcW w:w="960" w:type="dxa"/>
            <w:tcBorders>
              <w:top w:val="nil"/>
              <w:left w:val="nil"/>
              <w:bottom w:val="single" w:sz="4" w:space="0" w:color="auto"/>
              <w:right w:val="single" w:sz="4" w:space="0" w:color="auto"/>
            </w:tcBorders>
            <w:shd w:val="clear" w:color="auto" w:fill="auto"/>
            <w:noWrap/>
            <w:vAlign w:val="center"/>
            <w:hideMark/>
          </w:tcPr>
          <w:p w14:paraId="55CABF4F"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195,31</w:t>
            </w:r>
          </w:p>
        </w:tc>
      </w:tr>
      <w:tr w:rsidR="004802CA" w:rsidRPr="00C851A3" w14:paraId="50E269C6" w14:textId="77777777" w:rsidTr="004802CA">
        <w:trPr>
          <w:trHeight w:val="78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960E753"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lastRenderedPageBreak/>
              <w:t>4.</w:t>
            </w:r>
          </w:p>
        </w:tc>
        <w:tc>
          <w:tcPr>
            <w:tcW w:w="5670" w:type="dxa"/>
            <w:tcBorders>
              <w:top w:val="nil"/>
              <w:left w:val="nil"/>
              <w:bottom w:val="single" w:sz="4" w:space="0" w:color="auto"/>
              <w:right w:val="single" w:sz="4" w:space="0" w:color="auto"/>
            </w:tcBorders>
            <w:shd w:val="clear" w:color="auto" w:fill="auto"/>
            <w:vAlign w:val="bottom"/>
            <w:hideMark/>
          </w:tcPr>
          <w:p w14:paraId="05971EAB"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1039" w:type="dxa"/>
            <w:tcBorders>
              <w:top w:val="nil"/>
              <w:left w:val="nil"/>
              <w:bottom w:val="single" w:sz="4" w:space="0" w:color="auto"/>
              <w:right w:val="single" w:sz="4" w:space="0" w:color="auto"/>
            </w:tcBorders>
            <w:shd w:val="clear" w:color="auto" w:fill="auto"/>
            <w:noWrap/>
            <w:vAlign w:val="center"/>
            <w:hideMark/>
          </w:tcPr>
          <w:p w14:paraId="11802C7D"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Гкал/м2</w:t>
            </w:r>
          </w:p>
        </w:tc>
        <w:tc>
          <w:tcPr>
            <w:tcW w:w="960" w:type="dxa"/>
            <w:tcBorders>
              <w:top w:val="nil"/>
              <w:left w:val="nil"/>
              <w:bottom w:val="single" w:sz="4" w:space="0" w:color="auto"/>
              <w:right w:val="single" w:sz="4" w:space="0" w:color="auto"/>
            </w:tcBorders>
            <w:shd w:val="clear" w:color="auto" w:fill="auto"/>
            <w:noWrap/>
            <w:vAlign w:val="center"/>
            <w:hideMark/>
          </w:tcPr>
          <w:p w14:paraId="7D376AE2"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14:paraId="520C5823"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14:paraId="3E9E1041"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r>
      <w:tr w:rsidR="004802CA" w:rsidRPr="00C851A3" w14:paraId="3F55668A" w14:textId="77777777" w:rsidTr="004802CA">
        <w:trPr>
          <w:trHeight w:val="52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900BACE"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w:t>
            </w:r>
          </w:p>
        </w:tc>
        <w:tc>
          <w:tcPr>
            <w:tcW w:w="5670" w:type="dxa"/>
            <w:tcBorders>
              <w:top w:val="nil"/>
              <w:left w:val="nil"/>
              <w:bottom w:val="single" w:sz="4" w:space="0" w:color="auto"/>
              <w:right w:val="single" w:sz="4" w:space="0" w:color="auto"/>
            </w:tcBorders>
            <w:shd w:val="clear" w:color="auto" w:fill="auto"/>
            <w:vAlign w:val="bottom"/>
            <w:hideMark/>
          </w:tcPr>
          <w:p w14:paraId="4C0B3D9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величина технологических потерь при передаче тепловой энергии</w:t>
            </w:r>
          </w:p>
        </w:tc>
        <w:tc>
          <w:tcPr>
            <w:tcW w:w="1039" w:type="dxa"/>
            <w:tcBorders>
              <w:top w:val="nil"/>
              <w:left w:val="nil"/>
              <w:bottom w:val="single" w:sz="4" w:space="0" w:color="auto"/>
              <w:right w:val="single" w:sz="4" w:space="0" w:color="auto"/>
            </w:tcBorders>
            <w:shd w:val="clear" w:color="auto" w:fill="auto"/>
            <w:noWrap/>
            <w:vAlign w:val="center"/>
            <w:hideMark/>
          </w:tcPr>
          <w:p w14:paraId="66459726"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14:paraId="16C484D8"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8,45</w:t>
            </w:r>
          </w:p>
        </w:tc>
        <w:tc>
          <w:tcPr>
            <w:tcW w:w="960" w:type="dxa"/>
            <w:tcBorders>
              <w:top w:val="nil"/>
              <w:left w:val="nil"/>
              <w:bottom w:val="single" w:sz="4" w:space="0" w:color="auto"/>
              <w:right w:val="single" w:sz="4" w:space="0" w:color="auto"/>
            </w:tcBorders>
            <w:shd w:val="clear" w:color="auto" w:fill="auto"/>
            <w:noWrap/>
            <w:vAlign w:val="center"/>
            <w:hideMark/>
          </w:tcPr>
          <w:p w14:paraId="0C29058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9,16</w:t>
            </w:r>
          </w:p>
        </w:tc>
        <w:tc>
          <w:tcPr>
            <w:tcW w:w="960" w:type="dxa"/>
            <w:tcBorders>
              <w:top w:val="nil"/>
              <w:left w:val="nil"/>
              <w:bottom w:val="single" w:sz="4" w:space="0" w:color="auto"/>
              <w:right w:val="single" w:sz="4" w:space="0" w:color="auto"/>
            </w:tcBorders>
            <w:shd w:val="clear" w:color="auto" w:fill="auto"/>
            <w:noWrap/>
            <w:vAlign w:val="center"/>
            <w:hideMark/>
          </w:tcPr>
          <w:p w14:paraId="1CC4A75D"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9,16</w:t>
            </w:r>
          </w:p>
        </w:tc>
      </w:tr>
      <w:tr w:rsidR="004802CA" w:rsidRPr="00C851A3" w14:paraId="3B6D2110" w14:textId="77777777" w:rsidTr="004802CA">
        <w:trPr>
          <w:trHeight w:val="52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A4B881C"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w:t>
            </w:r>
          </w:p>
        </w:tc>
        <w:tc>
          <w:tcPr>
            <w:tcW w:w="5670" w:type="dxa"/>
            <w:tcBorders>
              <w:top w:val="nil"/>
              <w:left w:val="nil"/>
              <w:bottom w:val="single" w:sz="4" w:space="0" w:color="auto"/>
              <w:right w:val="single" w:sz="4" w:space="0" w:color="auto"/>
            </w:tcBorders>
            <w:shd w:val="clear" w:color="auto" w:fill="auto"/>
            <w:vAlign w:val="bottom"/>
            <w:hideMark/>
          </w:tcPr>
          <w:p w14:paraId="4EB17B0E"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коэффициент использования установленной тепловой мощности</w:t>
            </w:r>
          </w:p>
        </w:tc>
        <w:tc>
          <w:tcPr>
            <w:tcW w:w="1039" w:type="dxa"/>
            <w:tcBorders>
              <w:top w:val="nil"/>
              <w:left w:val="nil"/>
              <w:bottom w:val="single" w:sz="4" w:space="0" w:color="auto"/>
              <w:right w:val="single" w:sz="4" w:space="0" w:color="auto"/>
            </w:tcBorders>
            <w:shd w:val="clear" w:color="auto" w:fill="auto"/>
            <w:noWrap/>
            <w:vAlign w:val="center"/>
            <w:hideMark/>
          </w:tcPr>
          <w:p w14:paraId="09CA9C9C"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14:paraId="3CE6BBF4"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0,261</w:t>
            </w:r>
          </w:p>
        </w:tc>
        <w:tc>
          <w:tcPr>
            <w:tcW w:w="960" w:type="dxa"/>
            <w:tcBorders>
              <w:top w:val="nil"/>
              <w:left w:val="nil"/>
              <w:bottom w:val="single" w:sz="4" w:space="0" w:color="auto"/>
              <w:right w:val="single" w:sz="4" w:space="0" w:color="auto"/>
            </w:tcBorders>
            <w:shd w:val="clear" w:color="auto" w:fill="auto"/>
            <w:noWrap/>
            <w:vAlign w:val="center"/>
            <w:hideMark/>
          </w:tcPr>
          <w:p w14:paraId="7AC54AB7"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0,288</w:t>
            </w:r>
          </w:p>
        </w:tc>
        <w:tc>
          <w:tcPr>
            <w:tcW w:w="960" w:type="dxa"/>
            <w:tcBorders>
              <w:top w:val="nil"/>
              <w:left w:val="nil"/>
              <w:bottom w:val="single" w:sz="4" w:space="0" w:color="auto"/>
              <w:right w:val="single" w:sz="4" w:space="0" w:color="auto"/>
            </w:tcBorders>
            <w:shd w:val="clear" w:color="auto" w:fill="auto"/>
            <w:noWrap/>
            <w:vAlign w:val="center"/>
            <w:hideMark/>
          </w:tcPr>
          <w:p w14:paraId="7DD04ED4"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0,293</w:t>
            </w:r>
          </w:p>
        </w:tc>
      </w:tr>
      <w:tr w:rsidR="004802CA" w:rsidRPr="00C851A3" w14:paraId="53252128" w14:textId="77777777" w:rsidTr="004802CA">
        <w:trPr>
          <w:trHeight w:val="52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49A3B0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w:t>
            </w:r>
          </w:p>
        </w:tc>
        <w:tc>
          <w:tcPr>
            <w:tcW w:w="5670" w:type="dxa"/>
            <w:tcBorders>
              <w:top w:val="nil"/>
              <w:left w:val="nil"/>
              <w:bottom w:val="single" w:sz="4" w:space="0" w:color="auto"/>
              <w:right w:val="single" w:sz="4" w:space="0" w:color="auto"/>
            </w:tcBorders>
            <w:shd w:val="clear" w:color="auto" w:fill="auto"/>
            <w:vAlign w:val="bottom"/>
            <w:hideMark/>
          </w:tcPr>
          <w:p w14:paraId="0BD6673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удельная материальная характеристика тепловых сетей, приведенная к расчетной тепловой нагрузке</w:t>
            </w:r>
          </w:p>
        </w:tc>
        <w:tc>
          <w:tcPr>
            <w:tcW w:w="1039" w:type="dxa"/>
            <w:tcBorders>
              <w:top w:val="nil"/>
              <w:left w:val="nil"/>
              <w:bottom w:val="single" w:sz="4" w:space="0" w:color="auto"/>
              <w:right w:val="single" w:sz="4" w:space="0" w:color="auto"/>
            </w:tcBorders>
            <w:shd w:val="clear" w:color="auto" w:fill="auto"/>
            <w:noWrap/>
            <w:vAlign w:val="center"/>
            <w:hideMark/>
          </w:tcPr>
          <w:p w14:paraId="3B415D67"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м2</w:t>
            </w:r>
          </w:p>
        </w:tc>
        <w:tc>
          <w:tcPr>
            <w:tcW w:w="960" w:type="dxa"/>
            <w:tcBorders>
              <w:top w:val="nil"/>
              <w:left w:val="nil"/>
              <w:bottom w:val="single" w:sz="4" w:space="0" w:color="auto"/>
              <w:right w:val="single" w:sz="4" w:space="0" w:color="auto"/>
            </w:tcBorders>
            <w:shd w:val="clear" w:color="auto" w:fill="auto"/>
            <w:noWrap/>
            <w:vAlign w:val="center"/>
            <w:hideMark/>
          </w:tcPr>
          <w:p w14:paraId="55A8FE66"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14:paraId="4F3481EB"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14:paraId="2C68FFAC"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r>
      <w:tr w:rsidR="004802CA" w:rsidRPr="00C851A3" w14:paraId="6C594B47" w14:textId="77777777" w:rsidTr="004802CA">
        <w:trPr>
          <w:trHeight w:val="78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275D3CC"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w:t>
            </w:r>
          </w:p>
        </w:tc>
        <w:tc>
          <w:tcPr>
            <w:tcW w:w="5670" w:type="dxa"/>
            <w:tcBorders>
              <w:top w:val="nil"/>
              <w:left w:val="nil"/>
              <w:bottom w:val="single" w:sz="4" w:space="0" w:color="auto"/>
              <w:right w:val="single" w:sz="4" w:space="0" w:color="auto"/>
            </w:tcBorders>
            <w:shd w:val="clear" w:color="auto" w:fill="auto"/>
            <w:vAlign w:val="bottom"/>
            <w:hideMark/>
          </w:tcPr>
          <w:p w14:paraId="0D4B11E7"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1039" w:type="dxa"/>
            <w:tcBorders>
              <w:top w:val="nil"/>
              <w:left w:val="nil"/>
              <w:bottom w:val="single" w:sz="4" w:space="0" w:color="auto"/>
              <w:right w:val="single" w:sz="4" w:space="0" w:color="auto"/>
            </w:tcBorders>
            <w:shd w:val="clear" w:color="auto" w:fill="auto"/>
            <w:noWrap/>
            <w:vAlign w:val="center"/>
            <w:hideMark/>
          </w:tcPr>
          <w:p w14:paraId="13FA87C3"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14:paraId="0D370A33"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7,7</w:t>
            </w:r>
          </w:p>
        </w:tc>
        <w:tc>
          <w:tcPr>
            <w:tcW w:w="960" w:type="dxa"/>
            <w:tcBorders>
              <w:top w:val="nil"/>
              <w:left w:val="nil"/>
              <w:bottom w:val="single" w:sz="4" w:space="0" w:color="auto"/>
              <w:right w:val="single" w:sz="4" w:space="0" w:color="auto"/>
            </w:tcBorders>
            <w:shd w:val="clear" w:color="auto" w:fill="auto"/>
            <w:noWrap/>
            <w:vAlign w:val="center"/>
            <w:hideMark/>
          </w:tcPr>
          <w:p w14:paraId="138F0F83"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25</w:t>
            </w:r>
          </w:p>
        </w:tc>
        <w:tc>
          <w:tcPr>
            <w:tcW w:w="960" w:type="dxa"/>
            <w:tcBorders>
              <w:top w:val="nil"/>
              <w:left w:val="nil"/>
              <w:bottom w:val="single" w:sz="4" w:space="0" w:color="auto"/>
              <w:right w:val="single" w:sz="4" w:space="0" w:color="auto"/>
            </w:tcBorders>
            <w:shd w:val="clear" w:color="auto" w:fill="auto"/>
            <w:noWrap/>
            <w:vAlign w:val="center"/>
            <w:hideMark/>
          </w:tcPr>
          <w:p w14:paraId="7252C4EA"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100</w:t>
            </w:r>
          </w:p>
        </w:tc>
      </w:tr>
      <w:tr w:rsidR="004802CA" w:rsidRPr="00C851A3" w14:paraId="12FA7E84" w14:textId="77777777" w:rsidTr="004802CA">
        <w:trPr>
          <w:trHeight w:val="78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8A9CFD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w:t>
            </w:r>
          </w:p>
        </w:tc>
        <w:tc>
          <w:tcPr>
            <w:tcW w:w="5670" w:type="dxa"/>
            <w:tcBorders>
              <w:top w:val="nil"/>
              <w:left w:val="nil"/>
              <w:bottom w:val="single" w:sz="4" w:space="0" w:color="auto"/>
              <w:right w:val="single" w:sz="4" w:space="0" w:color="auto"/>
            </w:tcBorders>
            <w:shd w:val="clear" w:color="auto" w:fill="auto"/>
            <w:vAlign w:val="bottom"/>
            <w:hideMark/>
          </w:tcPr>
          <w:p w14:paraId="6596437D"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средневзвешенный (по материальной характеристике) срок эксплуатации тепловых сетей (для каждой системы теплоснабжения)</w:t>
            </w:r>
          </w:p>
        </w:tc>
        <w:tc>
          <w:tcPr>
            <w:tcW w:w="1039" w:type="dxa"/>
            <w:tcBorders>
              <w:top w:val="nil"/>
              <w:left w:val="nil"/>
              <w:bottom w:val="single" w:sz="4" w:space="0" w:color="auto"/>
              <w:right w:val="single" w:sz="4" w:space="0" w:color="auto"/>
            </w:tcBorders>
            <w:shd w:val="clear" w:color="auto" w:fill="auto"/>
            <w:noWrap/>
            <w:vAlign w:val="center"/>
            <w:hideMark/>
          </w:tcPr>
          <w:p w14:paraId="50A805F3"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14:paraId="58F9189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14:paraId="67302B9F"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14:paraId="3E064E66"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r>
      <w:tr w:rsidR="004802CA" w:rsidRPr="00C851A3" w14:paraId="50E26C6C" w14:textId="77777777" w:rsidTr="004802CA">
        <w:trPr>
          <w:trHeight w:val="78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ED4512A"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w:t>
            </w:r>
          </w:p>
        </w:tc>
        <w:tc>
          <w:tcPr>
            <w:tcW w:w="5670" w:type="dxa"/>
            <w:tcBorders>
              <w:top w:val="nil"/>
              <w:left w:val="nil"/>
              <w:bottom w:val="single" w:sz="4" w:space="0" w:color="auto"/>
              <w:right w:val="single" w:sz="4" w:space="0" w:color="auto"/>
            </w:tcBorders>
            <w:shd w:val="clear" w:color="auto" w:fill="auto"/>
            <w:vAlign w:val="bottom"/>
            <w:hideMark/>
          </w:tcPr>
          <w:p w14:paraId="223A8F7A"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039" w:type="dxa"/>
            <w:tcBorders>
              <w:top w:val="nil"/>
              <w:left w:val="nil"/>
              <w:bottom w:val="single" w:sz="4" w:space="0" w:color="auto"/>
              <w:right w:val="single" w:sz="4" w:space="0" w:color="auto"/>
            </w:tcBorders>
            <w:shd w:val="clear" w:color="auto" w:fill="auto"/>
            <w:noWrap/>
            <w:vAlign w:val="center"/>
            <w:hideMark/>
          </w:tcPr>
          <w:p w14:paraId="3B9EFF48"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14:paraId="5DB43D54"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14:paraId="66A1A6FD"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14:paraId="62903231"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r>
    </w:tbl>
    <w:p w14:paraId="19665749" w14:textId="77777777" w:rsidR="004802CA" w:rsidRPr="00C851A3" w:rsidRDefault="004802CA" w:rsidP="004802CA">
      <w:pPr>
        <w:rPr>
          <w:rFonts w:ascii="Times New Roman" w:hAnsi="Times New Roman" w:cs="Times New Roman"/>
        </w:rPr>
      </w:pPr>
    </w:p>
    <w:p w14:paraId="062F3C27" w14:textId="77777777" w:rsidR="004802CA" w:rsidRPr="00C851A3" w:rsidRDefault="004802CA" w:rsidP="004802CA">
      <w:pPr>
        <w:rPr>
          <w:rFonts w:ascii="Times New Roman" w:hAnsi="Times New Roman" w:cs="Times New Roman"/>
        </w:rPr>
      </w:pPr>
      <w:r w:rsidRPr="00C851A3">
        <w:rPr>
          <w:rFonts w:ascii="Times New Roman" w:hAnsi="Times New Roman" w:cs="Times New Roman"/>
        </w:rPr>
        <w:t>Таблица 13.2. Индикаторы развития системы теплоснабжения в зоне действия котельной квартала «Лесопромышленный»</w:t>
      </w:r>
    </w:p>
    <w:tbl>
      <w:tblPr>
        <w:tblW w:w="10151" w:type="dxa"/>
        <w:tblLook w:val="04A0" w:firstRow="1" w:lastRow="0" w:firstColumn="1" w:lastColumn="0" w:noHBand="0" w:noVBand="1"/>
      </w:tblPr>
      <w:tblGrid>
        <w:gridCol w:w="562"/>
        <w:gridCol w:w="5670"/>
        <w:gridCol w:w="1039"/>
        <w:gridCol w:w="960"/>
        <w:gridCol w:w="960"/>
        <w:gridCol w:w="960"/>
      </w:tblGrid>
      <w:tr w:rsidR="004802CA" w:rsidRPr="00C851A3" w14:paraId="58C56E7A" w14:textId="77777777" w:rsidTr="004802CA">
        <w:trPr>
          <w:trHeight w:val="600"/>
          <w:tblHead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35339"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п/п</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F3C8E3F"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Показатель</w:t>
            </w:r>
          </w:p>
        </w:tc>
        <w:tc>
          <w:tcPr>
            <w:tcW w:w="1039" w:type="dxa"/>
            <w:tcBorders>
              <w:top w:val="single" w:sz="4" w:space="0" w:color="auto"/>
              <w:left w:val="nil"/>
              <w:bottom w:val="single" w:sz="4" w:space="0" w:color="auto"/>
              <w:right w:val="single" w:sz="4" w:space="0" w:color="auto"/>
            </w:tcBorders>
            <w:shd w:val="clear" w:color="auto" w:fill="auto"/>
            <w:noWrap/>
            <w:vAlign w:val="center"/>
            <w:hideMark/>
          </w:tcPr>
          <w:p w14:paraId="4129C6E0"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Ед. изм.</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ABF5DDB"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2019</w:t>
            </w:r>
          </w:p>
          <w:p w14:paraId="1A809CA3"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факт</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305D947"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26D5E3F" w14:textId="77777777" w:rsidR="004802CA" w:rsidRPr="00C851A3" w:rsidRDefault="004802CA" w:rsidP="004802CA">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2035</w:t>
            </w:r>
          </w:p>
        </w:tc>
      </w:tr>
      <w:tr w:rsidR="004802CA" w:rsidRPr="00C851A3" w14:paraId="6B158EF8" w14:textId="77777777" w:rsidTr="004802CA">
        <w:trPr>
          <w:trHeight w:val="78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92C252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w:t>
            </w:r>
          </w:p>
        </w:tc>
        <w:tc>
          <w:tcPr>
            <w:tcW w:w="5670" w:type="dxa"/>
            <w:tcBorders>
              <w:top w:val="nil"/>
              <w:left w:val="nil"/>
              <w:bottom w:val="single" w:sz="4" w:space="0" w:color="auto"/>
              <w:right w:val="single" w:sz="4" w:space="0" w:color="auto"/>
            </w:tcBorders>
            <w:shd w:val="clear" w:color="auto" w:fill="auto"/>
            <w:vAlign w:val="bottom"/>
            <w:hideMark/>
          </w:tcPr>
          <w:p w14:paraId="1D98F832" w14:textId="77777777" w:rsidR="004802CA" w:rsidRPr="00C851A3" w:rsidRDefault="004802CA" w:rsidP="004802CA">
            <w:pPr>
              <w:widowControl/>
              <w:autoSpaceDE/>
              <w:autoSpaceDN/>
              <w:adjustRightInd/>
              <w:ind w:firstLine="0"/>
              <w:jc w:val="left"/>
              <w:rPr>
                <w:rFonts w:ascii="Times New Roman" w:hAnsi="Times New Roman" w:cs="Times New Roman"/>
                <w:color w:val="000000"/>
                <w:sz w:val="20"/>
                <w:szCs w:val="20"/>
              </w:rPr>
            </w:pPr>
            <w:r w:rsidRPr="00C851A3">
              <w:rPr>
                <w:rFonts w:ascii="Times New Roman" w:hAnsi="Times New Roman" w:cs="Times New Roman"/>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039" w:type="dxa"/>
            <w:tcBorders>
              <w:top w:val="nil"/>
              <w:left w:val="nil"/>
              <w:bottom w:val="single" w:sz="4" w:space="0" w:color="auto"/>
              <w:right w:val="single" w:sz="4" w:space="0" w:color="auto"/>
            </w:tcBorders>
            <w:shd w:val="clear" w:color="auto" w:fill="auto"/>
            <w:noWrap/>
            <w:vAlign w:val="center"/>
            <w:hideMark/>
          </w:tcPr>
          <w:p w14:paraId="10765927"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ед.</w:t>
            </w:r>
          </w:p>
        </w:tc>
        <w:tc>
          <w:tcPr>
            <w:tcW w:w="960" w:type="dxa"/>
            <w:tcBorders>
              <w:top w:val="nil"/>
              <w:left w:val="nil"/>
              <w:bottom w:val="single" w:sz="4" w:space="0" w:color="auto"/>
              <w:right w:val="single" w:sz="4" w:space="0" w:color="auto"/>
            </w:tcBorders>
            <w:shd w:val="clear" w:color="auto" w:fill="auto"/>
            <w:noWrap/>
            <w:vAlign w:val="center"/>
            <w:hideMark/>
          </w:tcPr>
          <w:p w14:paraId="2746EF7B"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675E1201"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1EE5A5C7"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w:t>
            </w:r>
          </w:p>
        </w:tc>
      </w:tr>
      <w:tr w:rsidR="004802CA" w:rsidRPr="00C851A3" w14:paraId="1D4D9187" w14:textId="77777777" w:rsidTr="004802CA">
        <w:trPr>
          <w:trHeight w:val="78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51AAB78"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w:t>
            </w:r>
          </w:p>
        </w:tc>
        <w:tc>
          <w:tcPr>
            <w:tcW w:w="5670" w:type="dxa"/>
            <w:tcBorders>
              <w:top w:val="nil"/>
              <w:left w:val="nil"/>
              <w:bottom w:val="single" w:sz="4" w:space="0" w:color="auto"/>
              <w:right w:val="single" w:sz="4" w:space="0" w:color="auto"/>
            </w:tcBorders>
            <w:shd w:val="clear" w:color="auto" w:fill="auto"/>
            <w:vAlign w:val="bottom"/>
            <w:hideMark/>
          </w:tcPr>
          <w:p w14:paraId="5B30D94F" w14:textId="77777777" w:rsidR="004802CA" w:rsidRPr="00C851A3" w:rsidRDefault="004802CA" w:rsidP="004802CA">
            <w:pPr>
              <w:widowControl/>
              <w:autoSpaceDE/>
              <w:autoSpaceDN/>
              <w:adjustRightInd/>
              <w:ind w:firstLine="0"/>
              <w:jc w:val="left"/>
              <w:rPr>
                <w:rFonts w:ascii="Times New Roman" w:hAnsi="Times New Roman" w:cs="Times New Roman"/>
                <w:color w:val="000000"/>
                <w:sz w:val="20"/>
                <w:szCs w:val="20"/>
              </w:rPr>
            </w:pPr>
            <w:r w:rsidRPr="00C851A3">
              <w:rPr>
                <w:rFonts w:ascii="Times New Roman" w:hAnsi="Times New Roman" w:cs="Times New Roman"/>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039" w:type="dxa"/>
            <w:tcBorders>
              <w:top w:val="nil"/>
              <w:left w:val="nil"/>
              <w:bottom w:val="single" w:sz="4" w:space="0" w:color="auto"/>
              <w:right w:val="single" w:sz="4" w:space="0" w:color="auto"/>
            </w:tcBorders>
            <w:shd w:val="clear" w:color="auto" w:fill="auto"/>
            <w:noWrap/>
            <w:vAlign w:val="center"/>
            <w:hideMark/>
          </w:tcPr>
          <w:p w14:paraId="7C0D86CF"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ед.</w:t>
            </w:r>
          </w:p>
        </w:tc>
        <w:tc>
          <w:tcPr>
            <w:tcW w:w="960" w:type="dxa"/>
            <w:tcBorders>
              <w:top w:val="nil"/>
              <w:left w:val="nil"/>
              <w:bottom w:val="single" w:sz="4" w:space="0" w:color="auto"/>
              <w:right w:val="single" w:sz="4" w:space="0" w:color="auto"/>
            </w:tcBorders>
            <w:shd w:val="clear" w:color="auto" w:fill="auto"/>
            <w:noWrap/>
            <w:vAlign w:val="center"/>
            <w:hideMark/>
          </w:tcPr>
          <w:p w14:paraId="2DF9AE9C"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5EAC5071"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1396DA9E"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w:t>
            </w:r>
          </w:p>
        </w:tc>
      </w:tr>
      <w:tr w:rsidR="004802CA" w:rsidRPr="00C851A3" w14:paraId="3A86312A" w14:textId="77777777" w:rsidTr="004802CA">
        <w:trPr>
          <w:trHeight w:val="103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3D4AF6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w:t>
            </w:r>
          </w:p>
        </w:tc>
        <w:tc>
          <w:tcPr>
            <w:tcW w:w="5670" w:type="dxa"/>
            <w:tcBorders>
              <w:top w:val="nil"/>
              <w:left w:val="nil"/>
              <w:bottom w:val="single" w:sz="4" w:space="0" w:color="auto"/>
              <w:right w:val="single" w:sz="4" w:space="0" w:color="auto"/>
            </w:tcBorders>
            <w:shd w:val="clear" w:color="auto" w:fill="auto"/>
            <w:vAlign w:val="bottom"/>
            <w:hideMark/>
          </w:tcPr>
          <w:p w14:paraId="5158CCB7" w14:textId="77777777" w:rsidR="004802CA" w:rsidRPr="00C851A3" w:rsidRDefault="004802CA" w:rsidP="004802CA">
            <w:pPr>
              <w:widowControl/>
              <w:autoSpaceDE/>
              <w:autoSpaceDN/>
              <w:adjustRightInd/>
              <w:ind w:firstLine="0"/>
              <w:jc w:val="left"/>
              <w:rPr>
                <w:rFonts w:ascii="Times New Roman" w:hAnsi="Times New Roman" w:cs="Times New Roman"/>
                <w:color w:val="000000"/>
                <w:sz w:val="20"/>
                <w:szCs w:val="20"/>
              </w:rPr>
            </w:pPr>
            <w:r w:rsidRPr="00C851A3">
              <w:rPr>
                <w:rFonts w:ascii="Times New Roman" w:hAnsi="Times New Roman" w:cs="Times New Roman"/>
                <w:color w:val="000000"/>
                <w:sz w:val="20"/>
                <w:szCs w:val="20"/>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1039" w:type="dxa"/>
            <w:tcBorders>
              <w:top w:val="nil"/>
              <w:left w:val="nil"/>
              <w:bottom w:val="single" w:sz="4" w:space="0" w:color="auto"/>
              <w:right w:val="single" w:sz="4" w:space="0" w:color="auto"/>
            </w:tcBorders>
            <w:shd w:val="clear" w:color="auto" w:fill="auto"/>
            <w:noWrap/>
            <w:vAlign w:val="center"/>
            <w:hideMark/>
          </w:tcPr>
          <w:p w14:paraId="56B27653"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кг у. т./Гкал</w:t>
            </w:r>
          </w:p>
        </w:tc>
        <w:tc>
          <w:tcPr>
            <w:tcW w:w="960" w:type="dxa"/>
            <w:tcBorders>
              <w:top w:val="nil"/>
              <w:left w:val="nil"/>
              <w:bottom w:val="single" w:sz="4" w:space="0" w:color="auto"/>
              <w:right w:val="single" w:sz="4" w:space="0" w:color="auto"/>
            </w:tcBorders>
            <w:shd w:val="clear" w:color="auto" w:fill="auto"/>
            <w:noWrap/>
            <w:vAlign w:val="center"/>
            <w:hideMark/>
          </w:tcPr>
          <w:p w14:paraId="177232EF"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209,41</w:t>
            </w:r>
          </w:p>
        </w:tc>
        <w:tc>
          <w:tcPr>
            <w:tcW w:w="960" w:type="dxa"/>
            <w:tcBorders>
              <w:top w:val="nil"/>
              <w:left w:val="nil"/>
              <w:bottom w:val="single" w:sz="4" w:space="0" w:color="auto"/>
              <w:right w:val="single" w:sz="4" w:space="0" w:color="auto"/>
            </w:tcBorders>
            <w:shd w:val="clear" w:color="auto" w:fill="auto"/>
            <w:noWrap/>
            <w:vAlign w:val="center"/>
            <w:hideMark/>
          </w:tcPr>
          <w:p w14:paraId="1318BA11"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159,08</w:t>
            </w:r>
          </w:p>
        </w:tc>
        <w:tc>
          <w:tcPr>
            <w:tcW w:w="960" w:type="dxa"/>
            <w:tcBorders>
              <w:top w:val="nil"/>
              <w:left w:val="nil"/>
              <w:bottom w:val="single" w:sz="4" w:space="0" w:color="auto"/>
              <w:right w:val="single" w:sz="4" w:space="0" w:color="auto"/>
            </w:tcBorders>
            <w:shd w:val="clear" w:color="auto" w:fill="auto"/>
            <w:noWrap/>
            <w:vAlign w:val="center"/>
            <w:hideMark/>
          </w:tcPr>
          <w:p w14:paraId="36A6DD57"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159,08</w:t>
            </w:r>
          </w:p>
        </w:tc>
      </w:tr>
      <w:tr w:rsidR="004802CA" w:rsidRPr="00C851A3" w14:paraId="02876ECA" w14:textId="77777777" w:rsidTr="004802CA">
        <w:trPr>
          <w:trHeight w:val="78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918FAF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w:t>
            </w:r>
          </w:p>
        </w:tc>
        <w:tc>
          <w:tcPr>
            <w:tcW w:w="5670" w:type="dxa"/>
            <w:tcBorders>
              <w:top w:val="nil"/>
              <w:left w:val="nil"/>
              <w:bottom w:val="single" w:sz="4" w:space="0" w:color="auto"/>
              <w:right w:val="single" w:sz="4" w:space="0" w:color="auto"/>
            </w:tcBorders>
            <w:shd w:val="clear" w:color="auto" w:fill="auto"/>
            <w:vAlign w:val="bottom"/>
            <w:hideMark/>
          </w:tcPr>
          <w:p w14:paraId="5E5FAB7E" w14:textId="77777777" w:rsidR="004802CA" w:rsidRPr="00C851A3" w:rsidRDefault="004802CA" w:rsidP="004802CA">
            <w:pPr>
              <w:widowControl/>
              <w:autoSpaceDE/>
              <w:autoSpaceDN/>
              <w:adjustRightInd/>
              <w:ind w:firstLine="0"/>
              <w:jc w:val="left"/>
              <w:rPr>
                <w:rFonts w:ascii="Times New Roman" w:hAnsi="Times New Roman" w:cs="Times New Roman"/>
                <w:color w:val="000000"/>
                <w:sz w:val="20"/>
                <w:szCs w:val="20"/>
              </w:rPr>
            </w:pPr>
            <w:r w:rsidRPr="00C851A3">
              <w:rPr>
                <w:rFonts w:ascii="Times New Roman" w:hAnsi="Times New Roman" w:cs="Times New Roman"/>
                <w:color w:val="000000"/>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1039" w:type="dxa"/>
            <w:tcBorders>
              <w:top w:val="nil"/>
              <w:left w:val="nil"/>
              <w:bottom w:val="single" w:sz="4" w:space="0" w:color="auto"/>
              <w:right w:val="single" w:sz="4" w:space="0" w:color="auto"/>
            </w:tcBorders>
            <w:shd w:val="clear" w:color="auto" w:fill="auto"/>
            <w:noWrap/>
            <w:vAlign w:val="center"/>
            <w:hideMark/>
          </w:tcPr>
          <w:p w14:paraId="1742E69B"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Гкал/м2</w:t>
            </w:r>
          </w:p>
        </w:tc>
        <w:tc>
          <w:tcPr>
            <w:tcW w:w="960" w:type="dxa"/>
            <w:tcBorders>
              <w:top w:val="nil"/>
              <w:left w:val="nil"/>
              <w:bottom w:val="single" w:sz="4" w:space="0" w:color="auto"/>
              <w:right w:val="single" w:sz="4" w:space="0" w:color="auto"/>
            </w:tcBorders>
            <w:shd w:val="clear" w:color="auto" w:fill="auto"/>
            <w:noWrap/>
            <w:vAlign w:val="center"/>
            <w:hideMark/>
          </w:tcPr>
          <w:p w14:paraId="7C957603"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14:paraId="0CDD49A7"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14:paraId="205F493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r>
      <w:tr w:rsidR="004802CA" w:rsidRPr="00C851A3" w14:paraId="49984D63" w14:textId="77777777" w:rsidTr="004802CA">
        <w:trPr>
          <w:trHeight w:val="52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0B1DF47"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w:t>
            </w:r>
          </w:p>
        </w:tc>
        <w:tc>
          <w:tcPr>
            <w:tcW w:w="5670" w:type="dxa"/>
            <w:tcBorders>
              <w:top w:val="nil"/>
              <w:left w:val="nil"/>
              <w:bottom w:val="single" w:sz="4" w:space="0" w:color="auto"/>
              <w:right w:val="single" w:sz="4" w:space="0" w:color="auto"/>
            </w:tcBorders>
            <w:shd w:val="clear" w:color="auto" w:fill="auto"/>
            <w:vAlign w:val="bottom"/>
            <w:hideMark/>
          </w:tcPr>
          <w:p w14:paraId="62CF5A7E" w14:textId="77777777" w:rsidR="004802CA" w:rsidRPr="00C851A3" w:rsidRDefault="004802CA" w:rsidP="004802CA">
            <w:pPr>
              <w:widowControl/>
              <w:autoSpaceDE/>
              <w:autoSpaceDN/>
              <w:adjustRightInd/>
              <w:ind w:firstLine="0"/>
              <w:jc w:val="left"/>
              <w:rPr>
                <w:rFonts w:ascii="Times New Roman" w:hAnsi="Times New Roman" w:cs="Times New Roman"/>
                <w:color w:val="000000"/>
                <w:sz w:val="20"/>
                <w:szCs w:val="20"/>
              </w:rPr>
            </w:pPr>
            <w:r w:rsidRPr="00C851A3">
              <w:rPr>
                <w:rFonts w:ascii="Times New Roman" w:hAnsi="Times New Roman" w:cs="Times New Roman"/>
                <w:color w:val="000000"/>
                <w:sz w:val="20"/>
                <w:szCs w:val="20"/>
              </w:rPr>
              <w:t>величина технологических потерь при передаче тепловой энергии</w:t>
            </w:r>
          </w:p>
        </w:tc>
        <w:tc>
          <w:tcPr>
            <w:tcW w:w="1039" w:type="dxa"/>
            <w:tcBorders>
              <w:top w:val="nil"/>
              <w:left w:val="nil"/>
              <w:bottom w:val="single" w:sz="4" w:space="0" w:color="auto"/>
              <w:right w:val="single" w:sz="4" w:space="0" w:color="auto"/>
            </w:tcBorders>
            <w:shd w:val="clear" w:color="auto" w:fill="auto"/>
            <w:noWrap/>
            <w:vAlign w:val="center"/>
            <w:hideMark/>
          </w:tcPr>
          <w:p w14:paraId="47CF915A"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14:paraId="01081406"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6,83</w:t>
            </w:r>
          </w:p>
        </w:tc>
        <w:tc>
          <w:tcPr>
            <w:tcW w:w="960" w:type="dxa"/>
            <w:tcBorders>
              <w:top w:val="nil"/>
              <w:left w:val="nil"/>
              <w:bottom w:val="single" w:sz="4" w:space="0" w:color="auto"/>
              <w:right w:val="single" w:sz="4" w:space="0" w:color="auto"/>
            </w:tcBorders>
            <w:shd w:val="clear" w:color="auto" w:fill="auto"/>
            <w:noWrap/>
            <w:vAlign w:val="center"/>
            <w:hideMark/>
          </w:tcPr>
          <w:p w14:paraId="2DF4D3FE"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9,10</w:t>
            </w:r>
          </w:p>
        </w:tc>
        <w:tc>
          <w:tcPr>
            <w:tcW w:w="960" w:type="dxa"/>
            <w:tcBorders>
              <w:top w:val="nil"/>
              <w:left w:val="nil"/>
              <w:bottom w:val="single" w:sz="4" w:space="0" w:color="auto"/>
              <w:right w:val="single" w:sz="4" w:space="0" w:color="auto"/>
            </w:tcBorders>
            <w:shd w:val="clear" w:color="auto" w:fill="auto"/>
            <w:noWrap/>
            <w:vAlign w:val="center"/>
            <w:hideMark/>
          </w:tcPr>
          <w:p w14:paraId="24757864"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9,10</w:t>
            </w:r>
          </w:p>
        </w:tc>
      </w:tr>
      <w:tr w:rsidR="004802CA" w:rsidRPr="00C851A3" w14:paraId="02D99788" w14:textId="77777777" w:rsidTr="004802CA">
        <w:trPr>
          <w:trHeight w:val="52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2DDA1DF"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w:t>
            </w:r>
          </w:p>
        </w:tc>
        <w:tc>
          <w:tcPr>
            <w:tcW w:w="5670" w:type="dxa"/>
            <w:tcBorders>
              <w:top w:val="nil"/>
              <w:left w:val="nil"/>
              <w:bottom w:val="single" w:sz="4" w:space="0" w:color="auto"/>
              <w:right w:val="single" w:sz="4" w:space="0" w:color="auto"/>
            </w:tcBorders>
            <w:shd w:val="clear" w:color="auto" w:fill="auto"/>
            <w:vAlign w:val="bottom"/>
            <w:hideMark/>
          </w:tcPr>
          <w:p w14:paraId="3B97D482" w14:textId="77777777" w:rsidR="004802CA" w:rsidRPr="00C851A3" w:rsidRDefault="004802CA" w:rsidP="004802CA">
            <w:pPr>
              <w:widowControl/>
              <w:autoSpaceDE/>
              <w:autoSpaceDN/>
              <w:adjustRightInd/>
              <w:ind w:firstLine="0"/>
              <w:jc w:val="left"/>
              <w:rPr>
                <w:rFonts w:ascii="Times New Roman" w:hAnsi="Times New Roman" w:cs="Times New Roman"/>
                <w:color w:val="000000"/>
                <w:sz w:val="20"/>
                <w:szCs w:val="20"/>
              </w:rPr>
            </w:pPr>
            <w:r w:rsidRPr="00C851A3">
              <w:rPr>
                <w:rFonts w:ascii="Times New Roman" w:hAnsi="Times New Roman" w:cs="Times New Roman"/>
                <w:color w:val="000000"/>
                <w:sz w:val="20"/>
                <w:szCs w:val="20"/>
              </w:rPr>
              <w:t>коэффициент использования установленной тепловой мощности</w:t>
            </w:r>
          </w:p>
        </w:tc>
        <w:tc>
          <w:tcPr>
            <w:tcW w:w="1039" w:type="dxa"/>
            <w:tcBorders>
              <w:top w:val="nil"/>
              <w:left w:val="nil"/>
              <w:bottom w:val="single" w:sz="4" w:space="0" w:color="auto"/>
              <w:right w:val="single" w:sz="4" w:space="0" w:color="auto"/>
            </w:tcBorders>
            <w:shd w:val="clear" w:color="auto" w:fill="auto"/>
            <w:noWrap/>
            <w:vAlign w:val="center"/>
            <w:hideMark/>
          </w:tcPr>
          <w:p w14:paraId="4AC059AA"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03CB1D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0,355</w:t>
            </w:r>
          </w:p>
        </w:tc>
        <w:tc>
          <w:tcPr>
            <w:tcW w:w="960" w:type="dxa"/>
            <w:tcBorders>
              <w:top w:val="nil"/>
              <w:left w:val="nil"/>
              <w:bottom w:val="single" w:sz="4" w:space="0" w:color="auto"/>
              <w:right w:val="single" w:sz="4" w:space="0" w:color="auto"/>
            </w:tcBorders>
            <w:shd w:val="clear" w:color="auto" w:fill="auto"/>
            <w:noWrap/>
            <w:vAlign w:val="center"/>
            <w:hideMark/>
          </w:tcPr>
          <w:p w14:paraId="437E5759"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0,436</w:t>
            </w:r>
          </w:p>
        </w:tc>
        <w:tc>
          <w:tcPr>
            <w:tcW w:w="960" w:type="dxa"/>
            <w:tcBorders>
              <w:top w:val="nil"/>
              <w:left w:val="nil"/>
              <w:bottom w:val="single" w:sz="4" w:space="0" w:color="auto"/>
              <w:right w:val="single" w:sz="4" w:space="0" w:color="auto"/>
            </w:tcBorders>
            <w:shd w:val="clear" w:color="auto" w:fill="auto"/>
            <w:noWrap/>
            <w:vAlign w:val="center"/>
            <w:hideMark/>
          </w:tcPr>
          <w:p w14:paraId="60E9C28D"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0,599</w:t>
            </w:r>
          </w:p>
        </w:tc>
      </w:tr>
      <w:tr w:rsidR="004802CA" w:rsidRPr="00C851A3" w14:paraId="0D8670B9" w14:textId="77777777" w:rsidTr="004802CA">
        <w:trPr>
          <w:trHeight w:val="52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096FCFE"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w:t>
            </w:r>
          </w:p>
        </w:tc>
        <w:tc>
          <w:tcPr>
            <w:tcW w:w="5670" w:type="dxa"/>
            <w:tcBorders>
              <w:top w:val="nil"/>
              <w:left w:val="nil"/>
              <w:bottom w:val="single" w:sz="4" w:space="0" w:color="auto"/>
              <w:right w:val="single" w:sz="4" w:space="0" w:color="auto"/>
            </w:tcBorders>
            <w:shd w:val="clear" w:color="auto" w:fill="auto"/>
            <w:vAlign w:val="bottom"/>
            <w:hideMark/>
          </w:tcPr>
          <w:p w14:paraId="6B748C24" w14:textId="77777777" w:rsidR="004802CA" w:rsidRPr="00C851A3" w:rsidRDefault="004802CA" w:rsidP="004802CA">
            <w:pPr>
              <w:widowControl/>
              <w:autoSpaceDE/>
              <w:autoSpaceDN/>
              <w:adjustRightInd/>
              <w:ind w:firstLine="0"/>
              <w:jc w:val="left"/>
              <w:rPr>
                <w:rFonts w:ascii="Times New Roman" w:hAnsi="Times New Roman" w:cs="Times New Roman"/>
                <w:color w:val="000000"/>
                <w:sz w:val="20"/>
                <w:szCs w:val="20"/>
              </w:rPr>
            </w:pPr>
            <w:r w:rsidRPr="00C851A3">
              <w:rPr>
                <w:rFonts w:ascii="Times New Roman" w:hAnsi="Times New Roman" w:cs="Times New Roman"/>
                <w:color w:val="000000"/>
                <w:sz w:val="20"/>
                <w:szCs w:val="20"/>
              </w:rPr>
              <w:t>удельная материальная характеристика тепловых сетей, приведенная к расчетной тепловой нагрузке</w:t>
            </w:r>
          </w:p>
        </w:tc>
        <w:tc>
          <w:tcPr>
            <w:tcW w:w="1039" w:type="dxa"/>
            <w:tcBorders>
              <w:top w:val="nil"/>
              <w:left w:val="nil"/>
              <w:bottom w:val="single" w:sz="4" w:space="0" w:color="auto"/>
              <w:right w:val="single" w:sz="4" w:space="0" w:color="auto"/>
            </w:tcBorders>
            <w:shd w:val="clear" w:color="auto" w:fill="auto"/>
            <w:noWrap/>
            <w:vAlign w:val="center"/>
            <w:hideMark/>
          </w:tcPr>
          <w:p w14:paraId="7131392F"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м2</w:t>
            </w:r>
          </w:p>
        </w:tc>
        <w:tc>
          <w:tcPr>
            <w:tcW w:w="960" w:type="dxa"/>
            <w:tcBorders>
              <w:top w:val="nil"/>
              <w:left w:val="nil"/>
              <w:bottom w:val="single" w:sz="4" w:space="0" w:color="auto"/>
              <w:right w:val="single" w:sz="4" w:space="0" w:color="auto"/>
            </w:tcBorders>
            <w:shd w:val="clear" w:color="auto" w:fill="auto"/>
            <w:noWrap/>
            <w:vAlign w:val="center"/>
            <w:hideMark/>
          </w:tcPr>
          <w:p w14:paraId="086BC6E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14:paraId="29B92A29"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14:paraId="3F9335DF"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r>
      <w:tr w:rsidR="004802CA" w:rsidRPr="00C851A3" w14:paraId="2AF0198C" w14:textId="77777777" w:rsidTr="004802CA">
        <w:trPr>
          <w:trHeight w:val="78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99F3255"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w:t>
            </w:r>
          </w:p>
        </w:tc>
        <w:tc>
          <w:tcPr>
            <w:tcW w:w="5670" w:type="dxa"/>
            <w:tcBorders>
              <w:top w:val="nil"/>
              <w:left w:val="nil"/>
              <w:bottom w:val="single" w:sz="4" w:space="0" w:color="auto"/>
              <w:right w:val="single" w:sz="4" w:space="0" w:color="auto"/>
            </w:tcBorders>
            <w:shd w:val="clear" w:color="auto" w:fill="auto"/>
            <w:vAlign w:val="bottom"/>
            <w:hideMark/>
          </w:tcPr>
          <w:p w14:paraId="6B5AF1DE" w14:textId="77777777" w:rsidR="004802CA" w:rsidRPr="00C851A3" w:rsidRDefault="004802CA" w:rsidP="004802CA">
            <w:pPr>
              <w:widowControl/>
              <w:autoSpaceDE/>
              <w:autoSpaceDN/>
              <w:adjustRightInd/>
              <w:ind w:firstLine="0"/>
              <w:jc w:val="left"/>
              <w:rPr>
                <w:rFonts w:ascii="Times New Roman" w:hAnsi="Times New Roman" w:cs="Times New Roman"/>
                <w:color w:val="000000"/>
                <w:sz w:val="20"/>
                <w:szCs w:val="20"/>
              </w:rPr>
            </w:pPr>
            <w:r w:rsidRPr="00C851A3">
              <w:rPr>
                <w:rFonts w:ascii="Times New Roman" w:hAnsi="Times New Roman" w:cs="Times New Roman"/>
                <w:color w:val="000000"/>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1039" w:type="dxa"/>
            <w:tcBorders>
              <w:top w:val="nil"/>
              <w:left w:val="nil"/>
              <w:bottom w:val="single" w:sz="4" w:space="0" w:color="auto"/>
              <w:right w:val="single" w:sz="4" w:space="0" w:color="auto"/>
            </w:tcBorders>
            <w:shd w:val="clear" w:color="auto" w:fill="auto"/>
            <w:noWrap/>
            <w:vAlign w:val="center"/>
            <w:hideMark/>
          </w:tcPr>
          <w:p w14:paraId="1AFDCFC1"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617ED91"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7,7</w:t>
            </w:r>
          </w:p>
        </w:tc>
        <w:tc>
          <w:tcPr>
            <w:tcW w:w="960" w:type="dxa"/>
            <w:tcBorders>
              <w:top w:val="nil"/>
              <w:left w:val="nil"/>
              <w:bottom w:val="single" w:sz="4" w:space="0" w:color="auto"/>
              <w:right w:val="single" w:sz="4" w:space="0" w:color="auto"/>
            </w:tcBorders>
            <w:shd w:val="clear" w:color="auto" w:fill="auto"/>
            <w:noWrap/>
            <w:vAlign w:val="center"/>
            <w:hideMark/>
          </w:tcPr>
          <w:p w14:paraId="2F018DF9"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25</w:t>
            </w:r>
          </w:p>
        </w:tc>
        <w:tc>
          <w:tcPr>
            <w:tcW w:w="960" w:type="dxa"/>
            <w:tcBorders>
              <w:top w:val="nil"/>
              <w:left w:val="nil"/>
              <w:bottom w:val="single" w:sz="4" w:space="0" w:color="auto"/>
              <w:right w:val="single" w:sz="4" w:space="0" w:color="auto"/>
            </w:tcBorders>
            <w:shd w:val="clear" w:color="auto" w:fill="auto"/>
            <w:noWrap/>
            <w:vAlign w:val="center"/>
            <w:hideMark/>
          </w:tcPr>
          <w:p w14:paraId="69B04912"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100</w:t>
            </w:r>
          </w:p>
        </w:tc>
      </w:tr>
      <w:tr w:rsidR="004802CA" w:rsidRPr="00C851A3" w14:paraId="25E46622" w14:textId="77777777" w:rsidTr="004802CA">
        <w:trPr>
          <w:trHeight w:val="78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810D9D0"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w:t>
            </w:r>
          </w:p>
        </w:tc>
        <w:tc>
          <w:tcPr>
            <w:tcW w:w="5670" w:type="dxa"/>
            <w:tcBorders>
              <w:top w:val="nil"/>
              <w:left w:val="nil"/>
              <w:bottom w:val="single" w:sz="4" w:space="0" w:color="auto"/>
              <w:right w:val="single" w:sz="4" w:space="0" w:color="auto"/>
            </w:tcBorders>
            <w:shd w:val="clear" w:color="auto" w:fill="auto"/>
            <w:vAlign w:val="bottom"/>
            <w:hideMark/>
          </w:tcPr>
          <w:p w14:paraId="1980E51E" w14:textId="77777777" w:rsidR="004802CA" w:rsidRPr="00C851A3" w:rsidRDefault="004802CA" w:rsidP="004802CA">
            <w:pPr>
              <w:widowControl/>
              <w:autoSpaceDE/>
              <w:autoSpaceDN/>
              <w:adjustRightInd/>
              <w:ind w:firstLine="0"/>
              <w:jc w:val="left"/>
              <w:rPr>
                <w:rFonts w:ascii="Times New Roman" w:hAnsi="Times New Roman" w:cs="Times New Roman"/>
                <w:color w:val="000000"/>
                <w:sz w:val="20"/>
                <w:szCs w:val="20"/>
              </w:rPr>
            </w:pPr>
            <w:r w:rsidRPr="00C851A3">
              <w:rPr>
                <w:rFonts w:ascii="Times New Roman" w:hAnsi="Times New Roman" w:cs="Times New Roman"/>
                <w:color w:val="000000"/>
                <w:sz w:val="20"/>
                <w:szCs w:val="20"/>
              </w:rPr>
              <w:t>средневзвешенный (по материальной характеристике) срок эксплуатации тепловых сетей (для каждой системы теплоснабжения)</w:t>
            </w:r>
          </w:p>
        </w:tc>
        <w:tc>
          <w:tcPr>
            <w:tcW w:w="1039" w:type="dxa"/>
            <w:tcBorders>
              <w:top w:val="nil"/>
              <w:left w:val="nil"/>
              <w:bottom w:val="single" w:sz="4" w:space="0" w:color="auto"/>
              <w:right w:val="single" w:sz="4" w:space="0" w:color="auto"/>
            </w:tcBorders>
            <w:shd w:val="clear" w:color="auto" w:fill="auto"/>
            <w:noWrap/>
            <w:vAlign w:val="center"/>
            <w:hideMark/>
          </w:tcPr>
          <w:p w14:paraId="00E2809A"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C6C391D"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14:paraId="2ED7C49C"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14:paraId="269E670F"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r>
      <w:tr w:rsidR="004802CA" w:rsidRPr="00C851A3" w14:paraId="38ACE79D" w14:textId="77777777" w:rsidTr="004802CA">
        <w:trPr>
          <w:trHeight w:val="78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62EE09C"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w:t>
            </w:r>
          </w:p>
        </w:tc>
        <w:tc>
          <w:tcPr>
            <w:tcW w:w="5670" w:type="dxa"/>
            <w:tcBorders>
              <w:top w:val="nil"/>
              <w:left w:val="nil"/>
              <w:bottom w:val="single" w:sz="4" w:space="0" w:color="auto"/>
              <w:right w:val="single" w:sz="4" w:space="0" w:color="auto"/>
            </w:tcBorders>
            <w:shd w:val="clear" w:color="auto" w:fill="auto"/>
            <w:vAlign w:val="bottom"/>
            <w:hideMark/>
          </w:tcPr>
          <w:p w14:paraId="0F6B8FFD" w14:textId="77777777" w:rsidR="004802CA" w:rsidRPr="00C851A3" w:rsidRDefault="004802CA" w:rsidP="004802CA">
            <w:pPr>
              <w:widowControl/>
              <w:autoSpaceDE/>
              <w:autoSpaceDN/>
              <w:adjustRightInd/>
              <w:ind w:firstLine="0"/>
              <w:jc w:val="left"/>
              <w:rPr>
                <w:rFonts w:ascii="Times New Roman" w:hAnsi="Times New Roman" w:cs="Times New Roman"/>
                <w:color w:val="000000"/>
                <w:sz w:val="20"/>
                <w:szCs w:val="20"/>
              </w:rPr>
            </w:pPr>
            <w:r w:rsidRPr="00C851A3">
              <w:rPr>
                <w:rFonts w:ascii="Times New Roman" w:hAnsi="Times New Roman" w:cs="Times New Roman"/>
                <w:color w:val="000000"/>
                <w:sz w:val="20"/>
                <w:szCs w:val="20"/>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1039" w:type="dxa"/>
            <w:tcBorders>
              <w:top w:val="nil"/>
              <w:left w:val="nil"/>
              <w:bottom w:val="single" w:sz="4" w:space="0" w:color="auto"/>
              <w:right w:val="single" w:sz="4" w:space="0" w:color="auto"/>
            </w:tcBorders>
            <w:shd w:val="clear" w:color="auto" w:fill="auto"/>
            <w:noWrap/>
            <w:vAlign w:val="center"/>
            <w:hideMark/>
          </w:tcPr>
          <w:p w14:paraId="2C7F8779"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37CE707"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14:paraId="59B7C89D"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14:paraId="7A981D67" w14:textId="77777777" w:rsidR="004802CA" w:rsidRPr="00C851A3" w:rsidRDefault="004802CA" w:rsidP="004802CA">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r>
      <w:bookmarkEnd w:id="31"/>
    </w:tbl>
    <w:p w14:paraId="6DA8EA55" w14:textId="77777777" w:rsidR="00F91909" w:rsidRPr="00C851A3" w:rsidRDefault="00F91909">
      <w:pPr>
        <w:rPr>
          <w:rFonts w:ascii="Times New Roman" w:hAnsi="Times New Roman" w:cs="Times New Roman"/>
        </w:rPr>
      </w:pPr>
    </w:p>
    <w:p w14:paraId="2A5EFBE2" w14:textId="77777777" w:rsidR="004D2FE1" w:rsidRPr="00C851A3" w:rsidRDefault="004D2FE1" w:rsidP="004D2FE1">
      <w:pPr>
        <w:rPr>
          <w:rFonts w:ascii="Times New Roman" w:hAnsi="Times New Roman" w:cs="Times New Roman"/>
        </w:rPr>
      </w:pPr>
    </w:p>
    <w:p w14:paraId="18F1D9AE" w14:textId="77777777" w:rsidR="004D2FE1" w:rsidRPr="00C851A3" w:rsidRDefault="004D2FE1" w:rsidP="004D2FE1">
      <w:pPr>
        <w:rPr>
          <w:rFonts w:ascii="Times New Roman" w:hAnsi="Times New Roman" w:cs="Times New Roman"/>
        </w:rPr>
      </w:pPr>
    </w:p>
    <w:p w14:paraId="1138B41E" w14:textId="77777777" w:rsidR="004D2FE1" w:rsidRPr="00C851A3" w:rsidRDefault="004D2FE1" w:rsidP="004D2FE1">
      <w:pPr>
        <w:rPr>
          <w:rFonts w:ascii="Times New Roman" w:hAnsi="Times New Roman" w:cs="Times New Roman"/>
        </w:rPr>
      </w:pPr>
    </w:p>
    <w:p w14:paraId="47629673" w14:textId="77777777" w:rsidR="004D2FE1" w:rsidRPr="00C851A3" w:rsidRDefault="004D2FE1" w:rsidP="004D2FE1">
      <w:pPr>
        <w:ind w:firstLine="0"/>
        <w:jc w:val="center"/>
        <w:rPr>
          <w:rFonts w:ascii="Times New Roman" w:hAnsi="Times New Roman" w:cs="Times New Roman"/>
        </w:rPr>
      </w:pPr>
      <w:r w:rsidRPr="00C851A3">
        <w:rPr>
          <w:rFonts w:ascii="Times New Roman" w:hAnsi="Times New Roman" w:cs="Times New Roman"/>
          <w:noProof/>
        </w:rPr>
        <w:lastRenderedPageBreak/>
        <w:drawing>
          <wp:inline distT="0" distB="0" distL="0" distR="0" wp14:anchorId="3DDC5640" wp14:editId="48E5A067">
            <wp:extent cx="1495425" cy="1905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5425" cy="1905000"/>
                    </a:xfrm>
                    <a:prstGeom prst="rect">
                      <a:avLst/>
                    </a:prstGeom>
                    <a:noFill/>
                    <a:ln>
                      <a:noFill/>
                    </a:ln>
                  </pic:spPr>
                </pic:pic>
              </a:graphicData>
            </a:graphic>
          </wp:inline>
        </w:drawing>
      </w:r>
    </w:p>
    <w:p w14:paraId="2C32926B" w14:textId="77777777" w:rsidR="004D2FE1" w:rsidRPr="00C851A3" w:rsidRDefault="004D2FE1" w:rsidP="004D2FE1">
      <w:pPr>
        <w:rPr>
          <w:rFonts w:ascii="Times New Roman" w:hAnsi="Times New Roman" w:cs="Times New Roman"/>
        </w:rPr>
      </w:pPr>
    </w:p>
    <w:p w14:paraId="2B27E824" w14:textId="77777777" w:rsidR="004D2FE1" w:rsidRPr="00C851A3" w:rsidRDefault="004D2FE1" w:rsidP="004D2FE1">
      <w:pPr>
        <w:rPr>
          <w:rFonts w:ascii="Times New Roman" w:hAnsi="Times New Roman" w:cs="Times New Roman"/>
        </w:rPr>
      </w:pPr>
    </w:p>
    <w:p w14:paraId="35017BAE" w14:textId="77777777" w:rsidR="004D2FE1" w:rsidRPr="00C851A3" w:rsidRDefault="004D2FE1" w:rsidP="004D2FE1">
      <w:pPr>
        <w:rPr>
          <w:rFonts w:ascii="Times New Roman" w:hAnsi="Times New Roman" w:cs="Times New Roman"/>
        </w:rPr>
      </w:pPr>
    </w:p>
    <w:p w14:paraId="14F28A72" w14:textId="77777777" w:rsidR="004D2FE1" w:rsidRPr="00C851A3" w:rsidRDefault="004D2FE1" w:rsidP="004D2FE1">
      <w:pPr>
        <w:rPr>
          <w:rFonts w:ascii="Times New Roman" w:hAnsi="Times New Roman" w:cs="Times New Roman"/>
        </w:rPr>
      </w:pPr>
    </w:p>
    <w:p w14:paraId="37B5EEC9" w14:textId="77777777" w:rsidR="004D2FE1" w:rsidRPr="00C851A3" w:rsidRDefault="004D2FE1" w:rsidP="004D2FE1">
      <w:pPr>
        <w:ind w:firstLine="0"/>
        <w:jc w:val="center"/>
        <w:rPr>
          <w:rFonts w:ascii="Times New Roman" w:hAnsi="Times New Roman" w:cs="Times New Roman"/>
        </w:rPr>
      </w:pPr>
    </w:p>
    <w:p w14:paraId="599677C6" w14:textId="77777777" w:rsidR="004D2FE1" w:rsidRPr="00C851A3" w:rsidRDefault="004D2FE1" w:rsidP="004D2FE1">
      <w:pPr>
        <w:ind w:firstLine="0"/>
        <w:jc w:val="center"/>
        <w:rPr>
          <w:rFonts w:ascii="Times New Roman" w:hAnsi="Times New Roman" w:cs="Times New Roman"/>
          <w:b/>
          <w:bCs/>
          <w:sz w:val="32"/>
          <w:szCs w:val="32"/>
        </w:rPr>
      </w:pPr>
      <w:r w:rsidRPr="00C851A3">
        <w:rPr>
          <w:rFonts w:ascii="Times New Roman" w:hAnsi="Times New Roman" w:cs="Times New Roman"/>
          <w:b/>
          <w:bCs/>
          <w:sz w:val="32"/>
          <w:szCs w:val="32"/>
        </w:rPr>
        <w:t xml:space="preserve">ОБОСНОВЫВАЮЩИЕ МАТЕРИАЛЫ </w:t>
      </w:r>
    </w:p>
    <w:p w14:paraId="7C7DD033" w14:textId="77777777" w:rsidR="004D2FE1" w:rsidRPr="00C851A3" w:rsidRDefault="004D2FE1" w:rsidP="004D2FE1">
      <w:pPr>
        <w:ind w:firstLine="0"/>
        <w:jc w:val="center"/>
        <w:rPr>
          <w:rFonts w:ascii="Times New Roman" w:hAnsi="Times New Roman" w:cs="Times New Roman"/>
          <w:b/>
          <w:bCs/>
          <w:sz w:val="32"/>
          <w:szCs w:val="32"/>
        </w:rPr>
      </w:pPr>
      <w:r w:rsidRPr="00C851A3">
        <w:rPr>
          <w:rFonts w:ascii="Times New Roman" w:hAnsi="Times New Roman" w:cs="Times New Roman"/>
          <w:b/>
          <w:bCs/>
          <w:sz w:val="32"/>
          <w:szCs w:val="32"/>
        </w:rPr>
        <w:t>К СХЕМЕ ТЕПЛОСНАБЖЕНИЯ</w:t>
      </w:r>
    </w:p>
    <w:p w14:paraId="01A93C9A" w14:textId="23A1CE58" w:rsidR="004D2FE1" w:rsidRPr="00C851A3" w:rsidRDefault="004D2FE1" w:rsidP="004D2FE1">
      <w:pPr>
        <w:ind w:firstLine="0"/>
        <w:jc w:val="center"/>
        <w:rPr>
          <w:rFonts w:ascii="Times New Roman" w:hAnsi="Times New Roman" w:cs="Times New Roman"/>
          <w:b/>
          <w:bCs/>
          <w:sz w:val="32"/>
          <w:szCs w:val="32"/>
        </w:rPr>
      </w:pPr>
      <w:r w:rsidRPr="00C851A3">
        <w:rPr>
          <w:rFonts w:ascii="Times New Roman" w:hAnsi="Times New Roman" w:cs="Times New Roman"/>
          <w:b/>
          <w:bCs/>
          <w:sz w:val="32"/>
          <w:szCs w:val="32"/>
        </w:rPr>
        <w:t>МУНИЦИПАЛЬНОГО ОБРАЗОВАНИЯ СЕЛЬСКОЕ ПОСЕЛЕНИЕ КУТЬ-ЯХ НА ПЕРИОД 2020 – 2035 ГОДЫ</w:t>
      </w:r>
    </w:p>
    <w:p w14:paraId="54868E06" w14:textId="77777777" w:rsidR="004D2FE1" w:rsidRPr="00C851A3" w:rsidRDefault="004D2FE1" w:rsidP="004D2FE1">
      <w:pPr>
        <w:widowControl/>
        <w:autoSpaceDE/>
        <w:autoSpaceDN/>
        <w:adjustRightInd/>
        <w:spacing w:after="120"/>
        <w:ind w:left="5387" w:right="-1" w:hanging="425"/>
        <w:rPr>
          <w:rFonts w:ascii="Times New Roman" w:hAnsi="Times New Roman" w:cs="Times New Roman"/>
          <w:b/>
        </w:rPr>
      </w:pPr>
    </w:p>
    <w:p w14:paraId="49037138" w14:textId="77777777" w:rsidR="004D2FE1" w:rsidRPr="00C851A3" w:rsidRDefault="004D2FE1" w:rsidP="004D2FE1">
      <w:pPr>
        <w:widowControl/>
        <w:autoSpaceDE/>
        <w:autoSpaceDN/>
        <w:adjustRightInd/>
        <w:spacing w:after="120"/>
        <w:ind w:left="5387" w:right="-1" w:hanging="425"/>
        <w:rPr>
          <w:rFonts w:ascii="Times New Roman" w:hAnsi="Times New Roman" w:cs="Times New Roman"/>
          <w:b/>
        </w:rPr>
      </w:pPr>
    </w:p>
    <w:p w14:paraId="241B4C02" w14:textId="77777777" w:rsidR="004D2FE1" w:rsidRPr="00C851A3" w:rsidRDefault="004D2FE1" w:rsidP="004D2FE1">
      <w:pPr>
        <w:widowControl/>
        <w:autoSpaceDE/>
        <w:autoSpaceDN/>
        <w:adjustRightInd/>
        <w:spacing w:after="120"/>
        <w:ind w:left="5387" w:right="-1" w:hanging="425"/>
        <w:rPr>
          <w:rFonts w:ascii="Times New Roman" w:hAnsi="Times New Roman" w:cs="Times New Roman"/>
          <w:b/>
        </w:rPr>
      </w:pPr>
    </w:p>
    <w:p w14:paraId="463FBA53" w14:textId="77777777" w:rsidR="004D2FE1" w:rsidRPr="00C851A3" w:rsidRDefault="004D2FE1" w:rsidP="004D2FE1">
      <w:pPr>
        <w:widowControl/>
        <w:autoSpaceDE/>
        <w:autoSpaceDN/>
        <w:adjustRightInd/>
        <w:spacing w:after="120"/>
        <w:ind w:left="5103" w:right="-1" w:firstLine="0"/>
        <w:rPr>
          <w:rFonts w:ascii="Times New Roman" w:hAnsi="Times New Roman" w:cs="Times New Roman"/>
          <w:b/>
        </w:rPr>
      </w:pPr>
      <w:r w:rsidRPr="00C851A3">
        <w:rPr>
          <w:rFonts w:ascii="Times New Roman" w:hAnsi="Times New Roman" w:cs="Times New Roman"/>
          <w:b/>
        </w:rPr>
        <w:t>Заказчик:</w:t>
      </w:r>
    </w:p>
    <w:p w14:paraId="15DBD494" w14:textId="77777777" w:rsidR="004D2FE1" w:rsidRPr="00C851A3" w:rsidRDefault="004D2FE1" w:rsidP="004D2FE1">
      <w:pPr>
        <w:widowControl/>
        <w:autoSpaceDE/>
        <w:autoSpaceDN/>
        <w:adjustRightInd/>
        <w:spacing w:after="120"/>
        <w:ind w:left="5103" w:right="-1" w:firstLine="0"/>
        <w:rPr>
          <w:rFonts w:ascii="Times New Roman" w:hAnsi="Times New Roman" w:cs="Times New Roman"/>
        </w:rPr>
      </w:pPr>
      <w:r w:rsidRPr="00C851A3">
        <w:rPr>
          <w:rFonts w:ascii="Times New Roman" w:hAnsi="Times New Roman" w:cs="Times New Roman"/>
        </w:rPr>
        <w:t>Администрация МО с. п. Куть-Ях</w:t>
      </w:r>
    </w:p>
    <w:p w14:paraId="2D76DDC0" w14:textId="77777777" w:rsidR="004D2FE1" w:rsidRPr="00C851A3" w:rsidRDefault="004D2FE1" w:rsidP="004D2FE1">
      <w:pPr>
        <w:widowControl/>
        <w:autoSpaceDE/>
        <w:autoSpaceDN/>
        <w:adjustRightInd/>
        <w:spacing w:after="120"/>
        <w:ind w:left="5103" w:right="-1" w:firstLine="0"/>
        <w:jc w:val="left"/>
        <w:rPr>
          <w:rFonts w:ascii="Times New Roman" w:hAnsi="Times New Roman" w:cs="Times New Roman"/>
        </w:rPr>
      </w:pPr>
      <w:r w:rsidRPr="00C851A3">
        <w:rPr>
          <w:rFonts w:ascii="Times New Roman" w:hAnsi="Times New Roman" w:cs="Times New Roman"/>
          <w:b/>
        </w:rPr>
        <w:t>Исполнитель</w:t>
      </w:r>
      <w:r w:rsidRPr="00C851A3">
        <w:rPr>
          <w:rFonts w:ascii="Times New Roman" w:hAnsi="Times New Roman" w:cs="Times New Roman"/>
        </w:rPr>
        <w:t>: ООО «ЛЕКС-Консалтинг»</w:t>
      </w:r>
    </w:p>
    <w:p w14:paraId="4425DA21" w14:textId="77777777" w:rsidR="004D2FE1" w:rsidRPr="00C851A3" w:rsidRDefault="004D2FE1" w:rsidP="004D2FE1">
      <w:pPr>
        <w:widowControl/>
        <w:autoSpaceDE/>
        <w:autoSpaceDN/>
        <w:adjustRightInd/>
        <w:spacing w:after="120"/>
        <w:ind w:left="5103" w:right="-1" w:firstLine="0"/>
        <w:rPr>
          <w:rFonts w:ascii="Times New Roman" w:hAnsi="Times New Roman" w:cs="Times New Roman"/>
        </w:rPr>
      </w:pPr>
      <w:r w:rsidRPr="00C851A3">
        <w:rPr>
          <w:rFonts w:ascii="Times New Roman" w:hAnsi="Times New Roman" w:cs="Times New Roman"/>
          <w:b/>
        </w:rPr>
        <w:t xml:space="preserve">Основание: </w:t>
      </w:r>
      <w:r w:rsidRPr="00C851A3">
        <w:rPr>
          <w:rFonts w:ascii="Times New Roman" w:hAnsi="Times New Roman" w:cs="Times New Roman"/>
        </w:rPr>
        <w:t xml:space="preserve">договор </w:t>
      </w:r>
      <w:r w:rsidRPr="00C851A3">
        <w:rPr>
          <w:rFonts w:ascii="Times New Roman" w:eastAsia="Calibri" w:hAnsi="Times New Roman" w:cs="Times New Roman"/>
          <w:sz w:val="22"/>
          <w:szCs w:val="22"/>
        </w:rPr>
        <w:t>№ ТК 02-2020/3 от «____»_________ 2020 г.</w:t>
      </w:r>
    </w:p>
    <w:p w14:paraId="7B2DF37C" w14:textId="77777777" w:rsidR="004D2FE1" w:rsidRPr="00C851A3" w:rsidRDefault="004D2FE1" w:rsidP="004D2FE1">
      <w:pPr>
        <w:widowControl/>
        <w:autoSpaceDE/>
        <w:autoSpaceDN/>
        <w:adjustRightInd/>
        <w:spacing w:after="120"/>
        <w:ind w:left="5103" w:right="-1" w:firstLine="0"/>
        <w:rPr>
          <w:rFonts w:ascii="Times New Roman" w:hAnsi="Times New Roman" w:cs="Times New Roman"/>
          <w:b/>
        </w:rPr>
      </w:pPr>
      <w:r w:rsidRPr="00C851A3">
        <w:rPr>
          <w:rFonts w:ascii="Times New Roman" w:hAnsi="Times New Roman" w:cs="Times New Roman"/>
          <w:b/>
        </w:rPr>
        <w:t>Представитель исполнителя:</w:t>
      </w:r>
    </w:p>
    <w:p w14:paraId="2CE2D189" w14:textId="77777777" w:rsidR="004D2FE1" w:rsidRPr="00C851A3" w:rsidRDefault="004D2FE1" w:rsidP="004D2FE1">
      <w:pPr>
        <w:widowControl/>
        <w:autoSpaceDE/>
        <w:autoSpaceDN/>
        <w:adjustRightInd/>
        <w:spacing w:after="120"/>
        <w:ind w:left="5103" w:right="-1" w:firstLine="0"/>
        <w:rPr>
          <w:rFonts w:ascii="Times New Roman" w:hAnsi="Times New Roman" w:cs="Times New Roman"/>
        </w:rPr>
      </w:pPr>
      <w:r w:rsidRPr="00C851A3">
        <w:rPr>
          <w:rFonts w:ascii="Times New Roman" w:hAnsi="Times New Roman" w:cs="Times New Roman"/>
        </w:rPr>
        <w:t>____________________ А.П. Сандалов</w:t>
      </w:r>
    </w:p>
    <w:p w14:paraId="148D476B" w14:textId="77777777" w:rsidR="004D2FE1" w:rsidRPr="00C851A3" w:rsidRDefault="004D2FE1" w:rsidP="004D2FE1">
      <w:pPr>
        <w:widowControl/>
        <w:autoSpaceDE/>
        <w:autoSpaceDN/>
        <w:adjustRightInd/>
        <w:spacing w:after="160" w:line="259" w:lineRule="auto"/>
        <w:ind w:left="5103" w:firstLine="0"/>
        <w:jc w:val="center"/>
        <w:rPr>
          <w:rFonts w:ascii="Times New Roman" w:hAnsi="Times New Roman" w:cs="Times New Roman"/>
        </w:rPr>
      </w:pPr>
      <w:r w:rsidRPr="00C851A3">
        <w:rPr>
          <w:rFonts w:ascii="Times New Roman" w:hAnsi="Times New Roman" w:cs="Times New Roman"/>
        </w:rPr>
        <w:t xml:space="preserve">     М.П.</w:t>
      </w:r>
    </w:p>
    <w:p w14:paraId="0AF994C3" w14:textId="77777777" w:rsidR="004D2FE1" w:rsidRPr="00C851A3" w:rsidRDefault="004D2FE1" w:rsidP="004D2FE1">
      <w:pPr>
        <w:widowControl/>
        <w:autoSpaceDE/>
        <w:autoSpaceDN/>
        <w:adjustRightInd/>
        <w:spacing w:after="160" w:line="259" w:lineRule="auto"/>
        <w:ind w:firstLine="0"/>
        <w:jc w:val="center"/>
        <w:rPr>
          <w:rFonts w:ascii="Times New Roman" w:hAnsi="Times New Roman" w:cs="Times New Roman"/>
        </w:rPr>
      </w:pPr>
    </w:p>
    <w:p w14:paraId="23CCBBDB" w14:textId="77777777" w:rsidR="004D2FE1" w:rsidRPr="00C851A3" w:rsidRDefault="004D2FE1" w:rsidP="004D2FE1">
      <w:pPr>
        <w:widowControl/>
        <w:autoSpaceDE/>
        <w:autoSpaceDN/>
        <w:adjustRightInd/>
        <w:spacing w:after="160" w:line="259" w:lineRule="auto"/>
        <w:ind w:firstLine="0"/>
        <w:jc w:val="center"/>
        <w:rPr>
          <w:rFonts w:ascii="Times New Roman" w:hAnsi="Times New Roman" w:cs="Times New Roman"/>
        </w:rPr>
      </w:pPr>
    </w:p>
    <w:p w14:paraId="004F9130" w14:textId="77777777" w:rsidR="004D2FE1" w:rsidRPr="00C851A3" w:rsidRDefault="004D2FE1" w:rsidP="004D2FE1">
      <w:pPr>
        <w:widowControl/>
        <w:autoSpaceDE/>
        <w:autoSpaceDN/>
        <w:adjustRightInd/>
        <w:spacing w:after="160" w:line="259" w:lineRule="auto"/>
        <w:ind w:firstLine="0"/>
        <w:jc w:val="center"/>
        <w:rPr>
          <w:rFonts w:ascii="Times New Roman" w:hAnsi="Times New Roman" w:cs="Times New Roman"/>
        </w:rPr>
      </w:pPr>
    </w:p>
    <w:p w14:paraId="07817CA3" w14:textId="77777777" w:rsidR="004D2FE1" w:rsidRPr="00C851A3" w:rsidRDefault="004D2FE1" w:rsidP="004D2FE1">
      <w:pPr>
        <w:widowControl/>
        <w:autoSpaceDE/>
        <w:autoSpaceDN/>
        <w:adjustRightInd/>
        <w:spacing w:after="160" w:line="259" w:lineRule="auto"/>
        <w:ind w:firstLine="0"/>
        <w:jc w:val="center"/>
        <w:rPr>
          <w:rFonts w:ascii="Times New Roman" w:hAnsi="Times New Roman" w:cs="Times New Roman"/>
        </w:rPr>
      </w:pPr>
    </w:p>
    <w:p w14:paraId="0D97346A" w14:textId="77777777" w:rsidR="004D2FE1" w:rsidRPr="00C851A3" w:rsidRDefault="004D2FE1" w:rsidP="004D2FE1">
      <w:pPr>
        <w:widowControl/>
        <w:autoSpaceDE/>
        <w:autoSpaceDN/>
        <w:adjustRightInd/>
        <w:spacing w:after="160" w:line="259" w:lineRule="auto"/>
        <w:ind w:firstLine="0"/>
        <w:jc w:val="center"/>
        <w:rPr>
          <w:rFonts w:ascii="Times New Roman" w:hAnsi="Times New Roman" w:cs="Times New Roman"/>
        </w:rPr>
      </w:pPr>
    </w:p>
    <w:p w14:paraId="7CC27507" w14:textId="77777777" w:rsidR="004D2FE1" w:rsidRPr="00C851A3" w:rsidRDefault="004D2FE1" w:rsidP="004D2FE1">
      <w:pPr>
        <w:widowControl/>
        <w:autoSpaceDE/>
        <w:autoSpaceDN/>
        <w:adjustRightInd/>
        <w:spacing w:after="160" w:line="259" w:lineRule="auto"/>
        <w:ind w:firstLine="0"/>
        <w:jc w:val="center"/>
        <w:rPr>
          <w:rFonts w:ascii="Times New Roman" w:hAnsi="Times New Roman" w:cs="Times New Roman"/>
        </w:rPr>
      </w:pPr>
    </w:p>
    <w:p w14:paraId="4B1076C8" w14:textId="77777777" w:rsidR="004D2FE1" w:rsidRPr="00C851A3" w:rsidRDefault="004D2FE1" w:rsidP="004D2FE1">
      <w:pPr>
        <w:jc w:val="center"/>
        <w:rPr>
          <w:rFonts w:ascii="Times New Roman" w:hAnsi="Times New Roman" w:cs="Times New Roman"/>
        </w:rPr>
      </w:pPr>
      <w:r w:rsidRPr="00C851A3">
        <w:rPr>
          <w:rFonts w:ascii="Times New Roman" w:hAnsi="Times New Roman" w:cs="Times New Roman"/>
        </w:rPr>
        <w:t>г. Тюмень, 2020</w:t>
      </w:r>
    </w:p>
    <w:p w14:paraId="2C3950E6" w14:textId="77777777" w:rsidR="004D2FE1" w:rsidRPr="00C851A3" w:rsidRDefault="004D2FE1" w:rsidP="004D2FE1">
      <w:pPr>
        <w:keepNext/>
        <w:keepLines/>
        <w:widowControl/>
        <w:autoSpaceDE/>
        <w:autoSpaceDN/>
        <w:adjustRightInd/>
        <w:spacing w:before="240" w:line="259" w:lineRule="auto"/>
        <w:ind w:firstLine="0"/>
        <w:jc w:val="left"/>
        <w:rPr>
          <w:rFonts w:ascii="Times New Roman" w:hAnsi="Times New Roman" w:cs="Times New Roman"/>
          <w:b/>
          <w:bCs/>
          <w:sz w:val="32"/>
          <w:szCs w:val="32"/>
        </w:rPr>
      </w:pPr>
    </w:p>
    <w:p w14:paraId="2DE14406" w14:textId="77777777" w:rsidR="004D2FE1" w:rsidRPr="00C851A3" w:rsidRDefault="004D2FE1" w:rsidP="004D2FE1">
      <w:pPr>
        <w:keepNext/>
        <w:keepLines/>
        <w:widowControl/>
        <w:autoSpaceDE/>
        <w:autoSpaceDN/>
        <w:adjustRightInd/>
        <w:spacing w:before="240" w:line="259" w:lineRule="auto"/>
        <w:ind w:firstLine="0"/>
        <w:jc w:val="left"/>
        <w:rPr>
          <w:rFonts w:ascii="Times New Roman" w:hAnsi="Times New Roman" w:cs="Times New Roman"/>
          <w:b/>
          <w:bCs/>
          <w:sz w:val="32"/>
          <w:szCs w:val="32"/>
        </w:rPr>
      </w:pPr>
    </w:p>
    <w:p w14:paraId="35FB640F" w14:textId="77777777" w:rsidR="004D2FE1" w:rsidRPr="00C851A3" w:rsidRDefault="004D2FE1" w:rsidP="004D2FE1">
      <w:pPr>
        <w:keepNext/>
        <w:keepLines/>
        <w:widowControl/>
        <w:autoSpaceDE/>
        <w:autoSpaceDN/>
        <w:adjustRightInd/>
        <w:spacing w:before="240" w:line="259" w:lineRule="auto"/>
        <w:ind w:firstLine="0"/>
        <w:jc w:val="left"/>
        <w:rPr>
          <w:rFonts w:ascii="Times New Roman" w:hAnsi="Times New Roman" w:cs="Times New Roman"/>
          <w:b/>
          <w:bCs/>
          <w:sz w:val="32"/>
          <w:szCs w:val="32"/>
        </w:rPr>
      </w:pPr>
    </w:p>
    <w:p w14:paraId="51A9A1CF" w14:textId="77777777" w:rsidR="004D2FE1" w:rsidRPr="00C851A3" w:rsidRDefault="004D2FE1" w:rsidP="004D2FE1">
      <w:pPr>
        <w:keepNext/>
        <w:keepLines/>
        <w:widowControl/>
        <w:autoSpaceDE/>
        <w:autoSpaceDN/>
        <w:adjustRightInd/>
        <w:spacing w:before="240" w:line="259" w:lineRule="auto"/>
        <w:ind w:firstLine="0"/>
        <w:jc w:val="left"/>
        <w:rPr>
          <w:rFonts w:ascii="Times New Roman" w:hAnsi="Times New Roman" w:cs="Times New Roman"/>
          <w:b/>
          <w:bCs/>
          <w:sz w:val="32"/>
          <w:szCs w:val="32"/>
        </w:rPr>
      </w:pPr>
      <w:r w:rsidRPr="00C851A3">
        <w:rPr>
          <w:rFonts w:ascii="Times New Roman" w:hAnsi="Times New Roman" w:cs="Times New Roman"/>
          <w:b/>
          <w:bCs/>
          <w:sz w:val="32"/>
          <w:szCs w:val="32"/>
        </w:rPr>
        <w:t>Содержание</w:t>
      </w:r>
    </w:p>
    <w:p w14:paraId="73B16327" w14:textId="77777777" w:rsidR="004D2FE1" w:rsidRPr="00C851A3" w:rsidRDefault="004D2FE1" w:rsidP="004D2FE1">
      <w:pPr>
        <w:rPr>
          <w:rFonts w:ascii="Times New Roman" w:hAnsi="Times New Roman" w:cs="Times New Roman"/>
        </w:rPr>
      </w:pPr>
    </w:p>
    <w:p w14:paraId="7735D104" w14:textId="77777777" w:rsidR="004D2FE1" w:rsidRPr="00C851A3" w:rsidRDefault="004D2FE1" w:rsidP="004D2FE1">
      <w:pPr>
        <w:tabs>
          <w:tab w:val="left" w:pos="567"/>
          <w:tab w:val="right" w:leader="dot" w:pos="9990"/>
        </w:tabs>
        <w:ind w:left="567" w:right="560" w:hanging="567"/>
        <w:rPr>
          <w:rFonts w:ascii="Times New Roman" w:hAnsi="Times New Roman" w:cs="Times New Roman"/>
          <w:noProof/>
          <w:sz w:val="22"/>
          <w:szCs w:val="22"/>
        </w:rPr>
      </w:pPr>
      <w:r w:rsidRPr="00C851A3">
        <w:rPr>
          <w:rFonts w:ascii="Times New Roman" w:hAnsi="Times New Roman" w:cs="Times New Roman"/>
        </w:rPr>
        <w:fldChar w:fldCharType="begin"/>
      </w:r>
      <w:r w:rsidRPr="00C851A3">
        <w:rPr>
          <w:rFonts w:ascii="Times New Roman" w:hAnsi="Times New Roman" w:cs="Times New Roman"/>
        </w:rPr>
        <w:instrText xml:space="preserve"> TOC \o "1-3" \h \z \u </w:instrText>
      </w:r>
      <w:r w:rsidRPr="00C851A3">
        <w:rPr>
          <w:rFonts w:ascii="Times New Roman" w:hAnsi="Times New Roman" w:cs="Times New Roman"/>
        </w:rPr>
        <w:fldChar w:fldCharType="separate"/>
      </w:r>
      <w:hyperlink w:anchor="_Toc39647390" w:history="1">
        <w:r w:rsidRPr="00C851A3">
          <w:rPr>
            <w:rFonts w:ascii="Times New Roman" w:hAnsi="Times New Roman" w:cs="Times New Roman"/>
            <w:b/>
            <w:bCs/>
            <w:noProof/>
            <w:color w:val="0563C1"/>
            <w:kern w:val="28"/>
            <w:u w:val="single"/>
          </w:rPr>
          <w:t>Введение</w:t>
        </w:r>
        <w:r w:rsidRPr="00C851A3">
          <w:rPr>
            <w:rFonts w:ascii="Times New Roman" w:hAnsi="Times New Roman" w:cs="Times New Roman"/>
            <w:noProof/>
            <w:webHidden/>
          </w:rPr>
          <w:tab/>
        </w:r>
        <w:r w:rsidRPr="00C851A3">
          <w:rPr>
            <w:rFonts w:ascii="Times New Roman" w:hAnsi="Times New Roman" w:cs="Times New Roman"/>
            <w:noProof/>
            <w:webHidden/>
          </w:rPr>
          <w:fldChar w:fldCharType="begin"/>
        </w:r>
        <w:r w:rsidRPr="00C851A3">
          <w:rPr>
            <w:rFonts w:ascii="Times New Roman" w:hAnsi="Times New Roman" w:cs="Times New Roman"/>
            <w:noProof/>
            <w:webHidden/>
          </w:rPr>
          <w:instrText xml:space="preserve"> PAGEREF _Toc39647390 \h </w:instrText>
        </w:r>
        <w:r w:rsidRPr="00C851A3">
          <w:rPr>
            <w:rFonts w:ascii="Times New Roman" w:hAnsi="Times New Roman" w:cs="Times New Roman"/>
            <w:noProof/>
            <w:webHidden/>
          </w:rPr>
        </w:r>
        <w:r w:rsidRPr="00C851A3">
          <w:rPr>
            <w:rFonts w:ascii="Times New Roman" w:hAnsi="Times New Roman" w:cs="Times New Roman"/>
            <w:noProof/>
            <w:webHidden/>
          </w:rPr>
          <w:fldChar w:fldCharType="separate"/>
        </w:r>
        <w:r w:rsidR="00D57C47">
          <w:rPr>
            <w:rFonts w:ascii="Times New Roman" w:hAnsi="Times New Roman" w:cs="Times New Roman"/>
            <w:noProof/>
            <w:webHidden/>
          </w:rPr>
          <w:t>9</w:t>
        </w:r>
        <w:r w:rsidRPr="00C851A3">
          <w:rPr>
            <w:rFonts w:ascii="Times New Roman" w:hAnsi="Times New Roman" w:cs="Times New Roman"/>
            <w:noProof/>
            <w:webHidden/>
          </w:rPr>
          <w:fldChar w:fldCharType="end"/>
        </w:r>
      </w:hyperlink>
    </w:p>
    <w:p w14:paraId="66A07E69" w14:textId="77777777" w:rsidR="004D2FE1" w:rsidRPr="00C851A3" w:rsidRDefault="00955F78" w:rsidP="004D2FE1">
      <w:pPr>
        <w:tabs>
          <w:tab w:val="left" w:pos="567"/>
          <w:tab w:val="right" w:leader="dot" w:pos="9990"/>
        </w:tabs>
        <w:ind w:left="567" w:right="560" w:hanging="567"/>
        <w:rPr>
          <w:rFonts w:ascii="Times New Roman" w:hAnsi="Times New Roman" w:cs="Times New Roman"/>
          <w:noProof/>
          <w:sz w:val="22"/>
          <w:szCs w:val="22"/>
        </w:rPr>
      </w:pPr>
      <w:hyperlink w:anchor="_Toc39647391" w:history="1">
        <w:r w:rsidR="004D2FE1" w:rsidRPr="00C851A3">
          <w:rPr>
            <w:rFonts w:ascii="Times New Roman" w:hAnsi="Times New Roman" w:cs="Times New Roman"/>
            <w:b/>
            <w:bCs/>
            <w:noProof/>
            <w:color w:val="0563C1"/>
            <w:kern w:val="28"/>
            <w:u w:val="single"/>
          </w:rPr>
          <w:t>Термины и понятия</w:t>
        </w:r>
        <w:r w:rsidR="004D2FE1" w:rsidRPr="00C851A3">
          <w:rPr>
            <w:rFonts w:ascii="Times New Roman" w:hAnsi="Times New Roman" w:cs="Times New Roman"/>
            <w:noProof/>
            <w:webHidden/>
          </w:rPr>
          <w:tab/>
        </w:r>
        <w:r w:rsidR="004D2FE1" w:rsidRPr="00C851A3">
          <w:rPr>
            <w:rFonts w:ascii="Times New Roman" w:hAnsi="Times New Roman" w:cs="Times New Roman"/>
            <w:noProof/>
            <w:webHidden/>
          </w:rPr>
          <w:fldChar w:fldCharType="begin"/>
        </w:r>
        <w:r w:rsidR="004D2FE1" w:rsidRPr="00C851A3">
          <w:rPr>
            <w:rFonts w:ascii="Times New Roman" w:hAnsi="Times New Roman" w:cs="Times New Roman"/>
            <w:noProof/>
            <w:webHidden/>
          </w:rPr>
          <w:instrText xml:space="preserve"> PAGEREF _Toc39647391 \h </w:instrText>
        </w:r>
        <w:r w:rsidR="004D2FE1" w:rsidRPr="00C851A3">
          <w:rPr>
            <w:rFonts w:ascii="Times New Roman" w:hAnsi="Times New Roman" w:cs="Times New Roman"/>
            <w:noProof/>
            <w:webHidden/>
          </w:rPr>
        </w:r>
        <w:r w:rsidR="004D2FE1" w:rsidRPr="00C851A3">
          <w:rPr>
            <w:rFonts w:ascii="Times New Roman" w:hAnsi="Times New Roman" w:cs="Times New Roman"/>
            <w:noProof/>
            <w:webHidden/>
          </w:rPr>
          <w:fldChar w:fldCharType="separate"/>
        </w:r>
        <w:r w:rsidR="00D57C47">
          <w:rPr>
            <w:rFonts w:ascii="Times New Roman" w:hAnsi="Times New Roman" w:cs="Times New Roman"/>
            <w:noProof/>
            <w:webHidden/>
          </w:rPr>
          <w:t>9</w:t>
        </w:r>
        <w:r w:rsidR="004D2FE1" w:rsidRPr="00C851A3">
          <w:rPr>
            <w:rFonts w:ascii="Times New Roman" w:hAnsi="Times New Roman" w:cs="Times New Roman"/>
            <w:noProof/>
            <w:webHidden/>
          </w:rPr>
          <w:fldChar w:fldCharType="end"/>
        </w:r>
      </w:hyperlink>
    </w:p>
    <w:p w14:paraId="361E7B01" w14:textId="77777777" w:rsidR="004D2FE1" w:rsidRPr="00C851A3" w:rsidRDefault="00955F78" w:rsidP="004D2FE1">
      <w:pPr>
        <w:tabs>
          <w:tab w:val="left" w:pos="567"/>
          <w:tab w:val="right" w:leader="dot" w:pos="9990"/>
        </w:tabs>
        <w:ind w:left="567" w:right="560" w:hanging="567"/>
        <w:rPr>
          <w:rFonts w:ascii="Times New Roman" w:hAnsi="Times New Roman" w:cs="Times New Roman"/>
          <w:noProof/>
          <w:sz w:val="22"/>
          <w:szCs w:val="22"/>
        </w:rPr>
      </w:pPr>
      <w:hyperlink w:anchor="_Toc39647392" w:history="1">
        <w:r w:rsidR="004D2FE1" w:rsidRPr="00C851A3">
          <w:rPr>
            <w:rFonts w:ascii="Times New Roman" w:hAnsi="Times New Roman" w:cs="Times New Roman"/>
            <w:noProof/>
            <w:color w:val="0563C1"/>
            <w:u w:val="single"/>
          </w:rPr>
          <w:t>1.</w:t>
        </w:r>
        <w:r w:rsidR="004D2FE1" w:rsidRPr="00C851A3">
          <w:rPr>
            <w:rFonts w:ascii="Times New Roman" w:hAnsi="Times New Roman" w:cs="Times New Roman"/>
            <w:noProof/>
            <w:sz w:val="22"/>
            <w:szCs w:val="22"/>
          </w:rPr>
          <w:tab/>
        </w:r>
        <w:r w:rsidR="004D2FE1" w:rsidRPr="00C851A3">
          <w:rPr>
            <w:rFonts w:ascii="Times New Roman" w:hAnsi="Times New Roman" w:cs="Times New Roman"/>
            <w:noProof/>
            <w:color w:val="0563C1"/>
            <w:u w:val="single"/>
          </w:rPr>
          <w:t>Существующее положение в сфере производства, передачи и потребления тепловой энергии для целей теплоснабжения</w:t>
        </w:r>
        <w:r w:rsidR="004D2FE1" w:rsidRPr="00C851A3">
          <w:rPr>
            <w:rFonts w:ascii="Times New Roman" w:hAnsi="Times New Roman" w:cs="Times New Roman"/>
            <w:noProof/>
            <w:webHidden/>
          </w:rPr>
          <w:tab/>
        </w:r>
        <w:r w:rsidR="004D2FE1" w:rsidRPr="00C851A3">
          <w:rPr>
            <w:rFonts w:ascii="Times New Roman" w:hAnsi="Times New Roman" w:cs="Times New Roman"/>
            <w:noProof/>
            <w:webHidden/>
          </w:rPr>
          <w:fldChar w:fldCharType="begin"/>
        </w:r>
        <w:r w:rsidR="004D2FE1" w:rsidRPr="00C851A3">
          <w:rPr>
            <w:rFonts w:ascii="Times New Roman" w:hAnsi="Times New Roman" w:cs="Times New Roman"/>
            <w:noProof/>
            <w:webHidden/>
          </w:rPr>
          <w:instrText xml:space="preserve"> PAGEREF _Toc39647392 \h </w:instrText>
        </w:r>
        <w:r w:rsidR="004D2FE1" w:rsidRPr="00C851A3">
          <w:rPr>
            <w:rFonts w:ascii="Times New Roman" w:hAnsi="Times New Roman" w:cs="Times New Roman"/>
            <w:noProof/>
            <w:webHidden/>
          </w:rPr>
        </w:r>
        <w:r w:rsidR="004D2FE1" w:rsidRPr="00C851A3">
          <w:rPr>
            <w:rFonts w:ascii="Times New Roman" w:hAnsi="Times New Roman" w:cs="Times New Roman"/>
            <w:noProof/>
            <w:webHidden/>
          </w:rPr>
          <w:fldChar w:fldCharType="separate"/>
        </w:r>
        <w:r w:rsidR="00D57C47">
          <w:rPr>
            <w:rFonts w:ascii="Times New Roman" w:hAnsi="Times New Roman" w:cs="Times New Roman"/>
            <w:noProof/>
            <w:webHidden/>
          </w:rPr>
          <w:t>11</w:t>
        </w:r>
        <w:r w:rsidR="004D2FE1" w:rsidRPr="00C851A3">
          <w:rPr>
            <w:rFonts w:ascii="Times New Roman" w:hAnsi="Times New Roman" w:cs="Times New Roman"/>
            <w:noProof/>
            <w:webHidden/>
          </w:rPr>
          <w:fldChar w:fldCharType="end"/>
        </w:r>
      </w:hyperlink>
    </w:p>
    <w:p w14:paraId="4A61AEAD" w14:textId="77777777" w:rsidR="004D2FE1" w:rsidRPr="00C851A3" w:rsidRDefault="00955F78" w:rsidP="004D2FE1">
      <w:pPr>
        <w:tabs>
          <w:tab w:val="left" w:pos="1540"/>
          <w:tab w:val="right" w:leader="dot" w:pos="10189"/>
        </w:tabs>
        <w:ind w:left="567" w:hanging="567"/>
        <w:rPr>
          <w:rFonts w:ascii="Times New Roman" w:hAnsi="Times New Roman" w:cs="Times New Roman"/>
          <w:noProof/>
          <w:sz w:val="22"/>
          <w:szCs w:val="22"/>
        </w:rPr>
      </w:pPr>
      <w:hyperlink w:anchor="_Toc39647393" w:history="1">
        <w:r w:rsidR="004D2FE1" w:rsidRPr="00C851A3">
          <w:rPr>
            <w:rFonts w:ascii="Times New Roman" w:hAnsi="Times New Roman" w:cs="Times New Roman"/>
            <w:noProof/>
            <w:color w:val="0563C1"/>
            <w:u w:val="single"/>
          </w:rPr>
          <w:t>1.1</w:t>
        </w:r>
        <w:r w:rsidR="004D2FE1" w:rsidRPr="00C851A3">
          <w:rPr>
            <w:rFonts w:ascii="Times New Roman" w:hAnsi="Times New Roman" w:cs="Times New Roman"/>
            <w:noProof/>
            <w:sz w:val="22"/>
            <w:szCs w:val="22"/>
          </w:rPr>
          <w:tab/>
        </w:r>
        <w:r w:rsidR="004D2FE1" w:rsidRPr="00C851A3">
          <w:rPr>
            <w:rFonts w:ascii="Times New Roman" w:hAnsi="Times New Roman" w:cs="Times New Roman"/>
            <w:noProof/>
            <w:color w:val="0563C1"/>
            <w:u w:val="single"/>
          </w:rPr>
          <w:t>Функциональная структура теплоснабжения</w:t>
        </w:r>
        <w:r w:rsidR="004D2FE1" w:rsidRPr="00C851A3">
          <w:rPr>
            <w:rFonts w:ascii="Times New Roman" w:hAnsi="Times New Roman" w:cs="Times New Roman"/>
            <w:noProof/>
            <w:webHidden/>
          </w:rPr>
          <w:tab/>
        </w:r>
        <w:r w:rsidR="004D2FE1" w:rsidRPr="00C851A3">
          <w:rPr>
            <w:rFonts w:ascii="Times New Roman" w:hAnsi="Times New Roman" w:cs="Times New Roman"/>
            <w:noProof/>
            <w:webHidden/>
          </w:rPr>
          <w:fldChar w:fldCharType="begin"/>
        </w:r>
        <w:r w:rsidR="004D2FE1" w:rsidRPr="00C851A3">
          <w:rPr>
            <w:rFonts w:ascii="Times New Roman" w:hAnsi="Times New Roman" w:cs="Times New Roman"/>
            <w:noProof/>
            <w:webHidden/>
          </w:rPr>
          <w:instrText xml:space="preserve"> PAGEREF _Toc39647393 \h </w:instrText>
        </w:r>
        <w:r w:rsidR="004D2FE1" w:rsidRPr="00C851A3">
          <w:rPr>
            <w:rFonts w:ascii="Times New Roman" w:hAnsi="Times New Roman" w:cs="Times New Roman"/>
            <w:noProof/>
            <w:webHidden/>
          </w:rPr>
        </w:r>
        <w:r w:rsidR="004D2FE1" w:rsidRPr="00C851A3">
          <w:rPr>
            <w:rFonts w:ascii="Times New Roman" w:hAnsi="Times New Roman" w:cs="Times New Roman"/>
            <w:noProof/>
            <w:webHidden/>
          </w:rPr>
          <w:fldChar w:fldCharType="separate"/>
        </w:r>
        <w:r w:rsidR="00D57C47">
          <w:rPr>
            <w:rFonts w:ascii="Times New Roman" w:hAnsi="Times New Roman" w:cs="Times New Roman"/>
            <w:noProof/>
            <w:webHidden/>
          </w:rPr>
          <w:t>11</w:t>
        </w:r>
        <w:r w:rsidR="004D2FE1" w:rsidRPr="00C851A3">
          <w:rPr>
            <w:rFonts w:ascii="Times New Roman" w:hAnsi="Times New Roman" w:cs="Times New Roman"/>
            <w:noProof/>
            <w:webHidden/>
          </w:rPr>
          <w:fldChar w:fldCharType="end"/>
        </w:r>
      </w:hyperlink>
    </w:p>
    <w:p w14:paraId="20771078" w14:textId="77777777" w:rsidR="004D2FE1" w:rsidRPr="00C851A3" w:rsidRDefault="00955F78" w:rsidP="004D2FE1">
      <w:pPr>
        <w:tabs>
          <w:tab w:val="left" w:pos="1540"/>
          <w:tab w:val="right" w:leader="dot" w:pos="10189"/>
        </w:tabs>
        <w:ind w:left="567" w:hanging="567"/>
        <w:rPr>
          <w:rFonts w:ascii="Times New Roman" w:hAnsi="Times New Roman" w:cs="Times New Roman"/>
          <w:noProof/>
          <w:sz w:val="22"/>
          <w:szCs w:val="22"/>
        </w:rPr>
      </w:pPr>
      <w:hyperlink w:anchor="_Toc39647394" w:history="1">
        <w:r w:rsidR="004D2FE1" w:rsidRPr="00C851A3">
          <w:rPr>
            <w:rFonts w:ascii="Times New Roman" w:hAnsi="Times New Roman" w:cs="Times New Roman"/>
            <w:noProof/>
            <w:color w:val="0563C1"/>
            <w:u w:val="single"/>
          </w:rPr>
          <w:t>1.2</w:t>
        </w:r>
        <w:r w:rsidR="004D2FE1" w:rsidRPr="00C851A3">
          <w:rPr>
            <w:rFonts w:ascii="Times New Roman" w:hAnsi="Times New Roman" w:cs="Times New Roman"/>
            <w:noProof/>
            <w:sz w:val="22"/>
            <w:szCs w:val="22"/>
          </w:rPr>
          <w:tab/>
        </w:r>
        <w:r w:rsidR="004D2FE1" w:rsidRPr="00C851A3">
          <w:rPr>
            <w:rFonts w:ascii="Times New Roman" w:hAnsi="Times New Roman" w:cs="Times New Roman"/>
            <w:noProof/>
            <w:color w:val="0563C1"/>
            <w:u w:val="single"/>
          </w:rPr>
          <w:t>Источники тепловой энергии</w:t>
        </w:r>
        <w:r w:rsidR="004D2FE1" w:rsidRPr="00C851A3">
          <w:rPr>
            <w:rFonts w:ascii="Times New Roman" w:hAnsi="Times New Roman" w:cs="Times New Roman"/>
            <w:noProof/>
            <w:webHidden/>
          </w:rPr>
          <w:tab/>
        </w:r>
        <w:r w:rsidR="004D2FE1" w:rsidRPr="00C851A3">
          <w:rPr>
            <w:rFonts w:ascii="Times New Roman" w:hAnsi="Times New Roman" w:cs="Times New Roman"/>
            <w:noProof/>
            <w:webHidden/>
          </w:rPr>
          <w:fldChar w:fldCharType="begin"/>
        </w:r>
        <w:r w:rsidR="004D2FE1" w:rsidRPr="00C851A3">
          <w:rPr>
            <w:rFonts w:ascii="Times New Roman" w:hAnsi="Times New Roman" w:cs="Times New Roman"/>
            <w:noProof/>
            <w:webHidden/>
          </w:rPr>
          <w:instrText xml:space="preserve"> PAGEREF _Toc39647394 \h </w:instrText>
        </w:r>
        <w:r w:rsidR="004D2FE1" w:rsidRPr="00C851A3">
          <w:rPr>
            <w:rFonts w:ascii="Times New Roman" w:hAnsi="Times New Roman" w:cs="Times New Roman"/>
            <w:noProof/>
            <w:webHidden/>
          </w:rPr>
        </w:r>
        <w:r w:rsidR="004D2FE1" w:rsidRPr="00C851A3">
          <w:rPr>
            <w:rFonts w:ascii="Times New Roman" w:hAnsi="Times New Roman" w:cs="Times New Roman"/>
            <w:noProof/>
            <w:webHidden/>
          </w:rPr>
          <w:fldChar w:fldCharType="separate"/>
        </w:r>
        <w:r w:rsidR="00D57C47">
          <w:rPr>
            <w:rFonts w:ascii="Times New Roman" w:hAnsi="Times New Roman" w:cs="Times New Roman"/>
            <w:noProof/>
            <w:webHidden/>
          </w:rPr>
          <w:t>12</w:t>
        </w:r>
        <w:r w:rsidR="004D2FE1" w:rsidRPr="00C851A3">
          <w:rPr>
            <w:rFonts w:ascii="Times New Roman" w:hAnsi="Times New Roman" w:cs="Times New Roman"/>
            <w:noProof/>
            <w:webHidden/>
          </w:rPr>
          <w:fldChar w:fldCharType="end"/>
        </w:r>
      </w:hyperlink>
    </w:p>
    <w:p w14:paraId="12BF9B78" w14:textId="77777777" w:rsidR="004D2FE1" w:rsidRPr="00C851A3" w:rsidRDefault="00955F78" w:rsidP="004D2FE1">
      <w:pPr>
        <w:tabs>
          <w:tab w:val="left" w:pos="1540"/>
          <w:tab w:val="right" w:leader="dot" w:pos="10189"/>
        </w:tabs>
        <w:ind w:left="567" w:hanging="567"/>
        <w:rPr>
          <w:rFonts w:ascii="Times New Roman" w:hAnsi="Times New Roman" w:cs="Times New Roman"/>
          <w:noProof/>
          <w:sz w:val="22"/>
          <w:szCs w:val="22"/>
        </w:rPr>
      </w:pPr>
      <w:hyperlink w:anchor="_Toc39647395" w:history="1">
        <w:r w:rsidR="004D2FE1" w:rsidRPr="00C851A3">
          <w:rPr>
            <w:rFonts w:ascii="Times New Roman" w:hAnsi="Times New Roman" w:cs="Times New Roman"/>
            <w:noProof/>
            <w:color w:val="0563C1"/>
            <w:u w:val="single"/>
          </w:rPr>
          <w:t>1.3</w:t>
        </w:r>
        <w:r w:rsidR="004D2FE1" w:rsidRPr="00C851A3">
          <w:rPr>
            <w:rFonts w:ascii="Times New Roman" w:hAnsi="Times New Roman" w:cs="Times New Roman"/>
            <w:noProof/>
            <w:sz w:val="22"/>
            <w:szCs w:val="22"/>
          </w:rPr>
          <w:tab/>
        </w:r>
        <w:r w:rsidR="004D2FE1" w:rsidRPr="00C851A3">
          <w:rPr>
            <w:rFonts w:ascii="Times New Roman" w:hAnsi="Times New Roman" w:cs="Times New Roman"/>
            <w:noProof/>
            <w:color w:val="0563C1"/>
            <w:u w:val="single"/>
          </w:rPr>
          <w:t>Тепловые сети, сооружения на них</w:t>
        </w:r>
        <w:r w:rsidR="004D2FE1" w:rsidRPr="00C851A3">
          <w:rPr>
            <w:rFonts w:ascii="Times New Roman" w:hAnsi="Times New Roman" w:cs="Times New Roman"/>
            <w:noProof/>
            <w:webHidden/>
          </w:rPr>
          <w:tab/>
        </w:r>
        <w:r w:rsidR="004D2FE1" w:rsidRPr="00C851A3">
          <w:rPr>
            <w:rFonts w:ascii="Times New Roman" w:hAnsi="Times New Roman" w:cs="Times New Roman"/>
            <w:noProof/>
            <w:webHidden/>
          </w:rPr>
          <w:fldChar w:fldCharType="begin"/>
        </w:r>
        <w:r w:rsidR="004D2FE1" w:rsidRPr="00C851A3">
          <w:rPr>
            <w:rFonts w:ascii="Times New Roman" w:hAnsi="Times New Roman" w:cs="Times New Roman"/>
            <w:noProof/>
            <w:webHidden/>
          </w:rPr>
          <w:instrText xml:space="preserve"> PAGEREF _Toc39647395 \h </w:instrText>
        </w:r>
        <w:r w:rsidR="004D2FE1" w:rsidRPr="00C851A3">
          <w:rPr>
            <w:rFonts w:ascii="Times New Roman" w:hAnsi="Times New Roman" w:cs="Times New Roman"/>
            <w:noProof/>
            <w:webHidden/>
          </w:rPr>
        </w:r>
        <w:r w:rsidR="004D2FE1" w:rsidRPr="00C851A3">
          <w:rPr>
            <w:rFonts w:ascii="Times New Roman" w:hAnsi="Times New Roman" w:cs="Times New Roman"/>
            <w:noProof/>
            <w:webHidden/>
          </w:rPr>
          <w:fldChar w:fldCharType="separate"/>
        </w:r>
        <w:r w:rsidR="00D57C47">
          <w:rPr>
            <w:rFonts w:ascii="Times New Roman" w:hAnsi="Times New Roman" w:cs="Times New Roman"/>
            <w:noProof/>
            <w:webHidden/>
          </w:rPr>
          <w:t>17</w:t>
        </w:r>
        <w:r w:rsidR="004D2FE1" w:rsidRPr="00C851A3">
          <w:rPr>
            <w:rFonts w:ascii="Times New Roman" w:hAnsi="Times New Roman" w:cs="Times New Roman"/>
            <w:noProof/>
            <w:webHidden/>
          </w:rPr>
          <w:fldChar w:fldCharType="end"/>
        </w:r>
      </w:hyperlink>
    </w:p>
    <w:p w14:paraId="5BBC1632" w14:textId="77777777" w:rsidR="004D2FE1" w:rsidRPr="00C851A3" w:rsidRDefault="00955F78" w:rsidP="004D2FE1">
      <w:pPr>
        <w:tabs>
          <w:tab w:val="left" w:pos="1540"/>
          <w:tab w:val="right" w:leader="dot" w:pos="10189"/>
        </w:tabs>
        <w:ind w:left="567" w:hanging="567"/>
        <w:rPr>
          <w:rFonts w:ascii="Times New Roman" w:hAnsi="Times New Roman" w:cs="Times New Roman"/>
          <w:noProof/>
          <w:sz w:val="22"/>
          <w:szCs w:val="22"/>
        </w:rPr>
      </w:pPr>
      <w:hyperlink w:anchor="_Toc39647396" w:history="1">
        <w:r w:rsidR="004D2FE1" w:rsidRPr="00C851A3">
          <w:rPr>
            <w:rFonts w:ascii="Times New Roman" w:hAnsi="Times New Roman" w:cs="Times New Roman"/>
            <w:noProof/>
            <w:color w:val="0563C1"/>
            <w:u w:val="single"/>
          </w:rPr>
          <w:t>1.4</w:t>
        </w:r>
        <w:r w:rsidR="004D2FE1" w:rsidRPr="00C851A3">
          <w:rPr>
            <w:rFonts w:ascii="Times New Roman" w:hAnsi="Times New Roman" w:cs="Times New Roman"/>
            <w:noProof/>
            <w:sz w:val="22"/>
            <w:szCs w:val="22"/>
          </w:rPr>
          <w:tab/>
        </w:r>
        <w:r w:rsidR="004D2FE1" w:rsidRPr="00C851A3">
          <w:rPr>
            <w:rFonts w:ascii="Times New Roman" w:hAnsi="Times New Roman" w:cs="Times New Roman"/>
            <w:noProof/>
            <w:color w:val="0563C1"/>
            <w:u w:val="single"/>
          </w:rPr>
          <w:t>Зоны действия источников тепловой энергии</w:t>
        </w:r>
        <w:r w:rsidR="004D2FE1" w:rsidRPr="00C851A3">
          <w:rPr>
            <w:rFonts w:ascii="Times New Roman" w:hAnsi="Times New Roman" w:cs="Times New Roman"/>
            <w:noProof/>
            <w:webHidden/>
          </w:rPr>
          <w:tab/>
        </w:r>
        <w:r w:rsidR="004D2FE1" w:rsidRPr="00C851A3">
          <w:rPr>
            <w:rFonts w:ascii="Times New Roman" w:hAnsi="Times New Roman" w:cs="Times New Roman"/>
            <w:noProof/>
            <w:webHidden/>
          </w:rPr>
          <w:fldChar w:fldCharType="begin"/>
        </w:r>
        <w:r w:rsidR="004D2FE1" w:rsidRPr="00C851A3">
          <w:rPr>
            <w:rFonts w:ascii="Times New Roman" w:hAnsi="Times New Roman" w:cs="Times New Roman"/>
            <w:noProof/>
            <w:webHidden/>
          </w:rPr>
          <w:instrText xml:space="preserve"> PAGEREF _Toc39647396 \h </w:instrText>
        </w:r>
        <w:r w:rsidR="004D2FE1" w:rsidRPr="00C851A3">
          <w:rPr>
            <w:rFonts w:ascii="Times New Roman" w:hAnsi="Times New Roman" w:cs="Times New Roman"/>
            <w:noProof/>
            <w:webHidden/>
          </w:rPr>
        </w:r>
        <w:r w:rsidR="004D2FE1" w:rsidRPr="00C851A3">
          <w:rPr>
            <w:rFonts w:ascii="Times New Roman" w:hAnsi="Times New Roman" w:cs="Times New Roman"/>
            <w:noProof/>
            <w:webHidden/>
          </w:rPr>
          <w:fldChar w:fldCharType="separate"/>
        </w:r>
        <w:r w:rsidR="00D57C47">
          <w:rPr>
            <w:rFonts w:ascii="Times New Roman" w:hAnsi="Times New Roman" w:cs="Times New Roman"/>
            <w:noProof/>
            <w:webHidden/>
          </w:rPr>
          <w:t>20</w:t>
        </w:r>
        <w:r w:rsidR="004D2FE1" w:rsidRPr="00C851A3">
          <w:rPr>
            <w:rFonts w:ascii="Times New Roman" w:hAnsi="Times New Roman" w:cs="Times New Roman"/>
            <w:noProof/>
            <w:webHidden/>
          </w:rPr>
          <w:fldChar w:fldCharType="end"/>
        </w:r>
      </w:hyperlink>
    </w:p>
    <w:p w14:paraId="59AC6091" w14:textId="77777777" w:rsidR="004D2FE1" w:rsidRPr="00C851A3" w:rsidRDefault="00955F78" w:rsidP="004D2FE1">
      <w:pPr>
        <w:tabs>
          <w:tab w:val="left" w:pos="1540"/>
          <w:tab w:val="right" w:leader="dot" w:pos="10189"/>
        </w:tabs>
        <w:ind w:left="567" w:hanging="567"/>
        <w:rPr>
          <w:rFonts w:ascii="Times New Roman" w:hAnsi="Times New Roman" w:cs="Times New Roman"/>
          <w:noProof/>
          <w:sz w:val="22"/>
          <w:szCs w:val="22"/>
        </w:rPr>
      </w:pPr>
      <w:hyperlink w:anchor="_Toc39647397" w:history="1">
        <w:r w:rsidR="004D2FE1" w:rsidRPr="00C851A3">
          <w:rPr>
            <w:rFonts w:ascii="Times New Roman" w:hAnsi="Times New Roman" w:cs="Times New Roman"/>
            <w:noProof/>
            <w:color w:val="0563C1"/>
            <w:u w:val="single"/>
          </w:rPr>
          <w:t>1.5</w:t>
        </w:r>
        <w:r w:rsidR="004D2FE1" w:rsidRPr="00C851A3">
          <w:rPr>
            <w:rFonts w:ascii="Times New Roman" w:hAnsi="Times New Roman" w:cs="Times New Roman"/>
            <w:noProof/>
            <w:sz w:val="22"/>
            <w:szCs w:val="22"/>
          </w:rPr>
          <w:tab/>
        </w:r>
        <w:r w:rsidR="004D2FE1" w:rsidRPr="00C851A3">
          <w:rPr>
            <w:rFonts w:ascii="Times New Roman" w:hAnsi="Times New Roman" w:cs="Times New Roman"/>
            <w:noProof/>
            <w:color w:val="0563C1"/>
            <w:u w:val="single"/>
          </w:rPr>
          <w:t>Тепловые нагрузки потребителей тепловой энергии, групп потребителей тепловой энергии</w:t>
        </w:r>
        <w:r w:rsidR="004D2FE1" w:rsidRPr="00C851A3">
          <w:rPr>
            <w:rFonts w:ascii="Times New Roman" w:hAnsi="Times New Roman" w:cs="Times New Roman"/>
            <w:noProof/>
            <w:webHidden/>
          </w:rPr>
          <w:tab/>
        </w:r>
        <w:r w:rsidR="004D2FE1" w:rsidRPr="00C851A3">
          <w:rPr>
            <w:rFonts w:ascii="Times New Roman" w:hAnsi="Times New Roman" w:cs="Times New Roman"/>
            <w:noProof/>
            <w:webHidden/>
          </w:rPr>
          <w:fldChar w:fldCharType="begin"/>
        </w:r>
        <w:r w:rsidR="004D2FE1" w:rsidRPr="00C851A3">
          <w:rPr>
            <w:rFonts w:ascii="Times New Roman" w:hAnsi="Times New Roman" w:cs="Times New Roman"/>
            <w:noProof/>
            <w:webHidden/>
          </w:rPr>
          <w:instrText xml:space="preserve"> PAGEREF _Toc39647397 \h </w:instrText>
        </w:r>
        <w:r w:rsidR="004D2FE1" w:rsidRPr="00C851A3">
          <w:rPr>
            <w:rFonts w:ascii="Times New Roman" w:hAnsi="Times New Roman" w:cs="Times New Roman"/>
            <w:noProof/>
            <w:webHidden/>
          </w:rPr>
        </w:r>
        <w:r w:rsidR="004D2FE1" w:rsidRPr="00C851A3">
          <w:rPr>
            <w:rFonts w:ascii="Times New Roman" w:hAnsi="Times New Roman" w:cs="Times New Roman"/>
            <w:noProof/>
            <w:webHidden/>
          </w:rPr>
          <w:fldChar w:fldCharType="separate"/>
        </w:r>
        <w:r w:rsidR="00D57C47">
          <w:rPr>
            <w:rFonts w:ascii="Times New Roman" w:hAnsi="Times New Roman" w:cs="Times New Roman"/>
            <w:noProof/>
            <w:webHidden/>
          </w:rPr>
          <w:t>22</w:t>
        </w:r>
        <w:r w:rsidR="004D2FE1" w:rsidRPr="00C851A3">
          <w:rPr>
            <w:rFonts w:ascii="Times New Roman" w:hAnsi="Times New Roman" w:cs="Times New Roman"/>
            <w:noProof/>
            <w:webHidden/>
          </w:rPr>
          <w:fldChar w:fldCharType="end"/>
        </w:r>
      </w:hyperlink>
    </w:p>
    <w:p w14:paraId="450183CD" w14:textId="77777777" w:rsidR="004D2FE1" w:rsidRPr="00C851A3" w:rsidRDefault="00955F78" w:rsidP="004D2FE1">
      <w:pPr>
        <w:tabs>
          <w:tab w:val="left" w:pos="1540"/>
          <w:tab w:val="right" w:leader="dot" w:pos="10189"/>
        </w:tabs>
        <w:ind w:left="567" w:hanging="567"/>
        <w:rPr>
          <w:rFonts w:ascii="Times New Roman" w:hAnsi="Times New Roman" w:cs="Times New Roman"/>
          <w:noProof/>
          <w:sz w:val="22"/>
          <w:szCs w:val="22"/>
        </w:rPr>
      </w:pPr>
      <w:hyperlink w:anchor="_Toc39647398" w:history="1">
        <w:r w:rsidR="004D2FE1" w:rsidRPr="00C851A3">
          <w:rPr>
            <w:rFonts w:ascii="Times New Roman" w:hAnsi="Times New Roman" w:cs="Times New Roman"/>
            <w:noProof/>
            <w:color w:val="0563C1"/>
            <w:u w:val="single"/>
          </w:rPr>
          <w:t>1.6</w:t>
        </w:r>
        <w:r w:rsidR="004D2FE1" w:rsidRPr="00C851A3">
          <w:rPr>
            <w:rFonts w:ascii="Times New Roman" w:hAnsi="Times New Roman" w:cs="Times New Roman"/>
            <w:noProof/>
            <w:sz w:val="22"/>
            <w:szCs w:val="22"/>
          </w:rPr>
          <w:tab/>
        </w:r>
        <w:r w:rsidR="004D2FE1" w:rsidRPr="00C851A3">
          <w:rPr>
            <w:rFonts w:ascii="Times New Roman" w:hAnsi="Times New Roman" w:cs="Times New Roman"/>
            <w:noProof/>
            <w:color w:val="0563C1"/>
            <w:u w:val="single"/>
          </w:rPr>
          <w:t>Балансы тепловой мощности и тепловой нагрузки</w:t>
        </w:r>
        <w:r w:rsidR="004D2FE1" w:rsidRPr="00C851A3">
          <w:rPr>
            <w:rFonts w:ascii="Times New Roman" w:hAnsi="Times New Roman" w:cs="Times New Roman"/>
            <w:noProof/>
            <w:webHidden/>
          </w:rPr>
          <w:tab/>
        </w:r>
        <w:r w:rsidR="004D2FE1" w:rsidRPr="00C851A3">
          <w:rPr>
            <w:rFonts w:ascii="Times New Roman" w:hAnsi="Times New Roman" w:cs="Times New Roman"/>
            <w:noProof/>
            <w:webHidden/>
          </w:rPr>
          <w:fldChar w:fldCharType="begin"/>
        </w:r>
        <w:r w:rsidR="004D2FE1" w:rsidRPr="00C851A3">
          <w:rPr>
            <w:rFonts w:ascii="Times New Roman" w:hAnsi="Times New Roman" w:cs="Times New Roman"/>
            <w:noProof/>
            <w:webHidden/>
          </w:rPr>
          <w:instrText xml:space="preserve"> PAGEREF _Toc39647398 \h </w:instrText>
        </w:r>
        <w:r w:rsidR="004D2FE1" w:rsidRPr="00C851A3">
          <w:rPr>
            <w:rFonts w:ascii="Times New Roman" w:hAnsi="Times New Roman" w:cs="Times New Roman"/>
            <w:noProof/>
            <w:webHidden/>
          </w:rPr>
        </w:r>
        <w:r w:rsidR="004D2FE1" w:rsidRPr="00C851A3">
          <w:rPr>
            <w:rFonts w:ascii="Times New Roman" w:hAnsi="Times New Roman" w:cs="Times New Roman"/>
            <w:noProof/>
            <w:webHidden/>
          </w:rPr>
          <w:fldChar w:fldCharType="separate"/>
        </w:r>
        <w:r w:rsidR="00D57C47">
          <w:rPr>
            <w:rFonts w:ascii="Times New Roman" w:hAnsi="Times New Roman" w:cs="Times New Roman"/>
            <w:noProof/>
            <w:webHidden/>
          </w:rPr>
          <w:t>24</w:t>
        </w:r>
        <w:r w:rsidR="004D2FE1" w:rsidRPr="00C851A3">
          <w:rPr>
            <w:rFonts w:ascii="Times New Roman" w:hAnsi="Times New Roman" w:cs="Times New Roman"/>
            <w:noProof/>
            <w:webHidden/>
          </w:rPr>
          <w:fldChar w:fldCharType="end"/>
        </w:r>
      </w:hyperlink>
    </w:p>
    <w:p w14:paraId="662A233E" w14:textId="77777777" w:rsidR="004D2FE1" w:rsidRPr="00C851A3" w:rsidRDefault="00955F78" w:rsidP="004D2FE1">
      <w:pPr>
        <w:tabs>
          <w:tab w:val="left" w:pos="1540"/>
          <w:tab w:val="right" w:leader="dot" w:pos="10189"/>
        </w:tabs>
        <w:ind w:left="567" w:hanging="567"/>
        <w:rPr>
          <w:rFonts w:ascii="Times New Roman" w:hAnsi="Times New Roman" w:cs="Times New Roman"/>
          <w:noProof/>
          <w:sz w:val="22"/>
          <w:szCs w:val="22"/>
        </w:rPr>
      </w:pPr>
      <w:hyperlink w:anchor="_Toc39647399" w:history="1">
        <w:r w:rsidR="004D2FE1" w:rsidRPr="00C851A3">
          <w:rPr>
            <w:rFonts w:ascii="Times New Roman" w:hAnsi="Times New Roman" w:cs="Times New Roman"/>
            <w:noProof/>
            <w:color w:val="0563C1"/>
            <w:u w:val="single"/>
          </w:rPr>
          <w:t>1.7</w:t>
        </w:r>
        <w:r w:rsidR="004D2FE1" w:rsidRPr="00C851A3">
          <w:rPr>
            <w:rFonts w:ascii="Times New Roman" w:hAnsi="Times New Roman" w:cs="Times New Roman"/>
            <w:noProof/>
            <w:sz w:val="22"/>
            <w:szCs w:val="22"/>
          </w:rPr>
          <w:tab/>
        </w:r>
        <w:r w:rsidR="004D2FE1" w:rsidRPr="00C851A3">
          <w:rPr>
            <w:rFonts w:ascii="Times New Roman" w:hAnsi="Times New Roman" w:cs="Times New Roman"/>
            <w:noProof/>
            <w:color w:val="0563C1"/>
            <w:u w:val="single"/>
          </w:rPr>
          <w:t>Балансы теплоносителя</w:t>
        </w:r>
        <w:r w:rsidR="004D2FE1" w:rsidRPr="00C851A3">
          <w:rPr>
            <w:rFonts w:ascii="Times New Roman" w:hAnsi="Times New Roman" w:cs="Times New Roman"/>
            <w:noProof/>
            <w:webHidden/>
          </w:rPr>
          <w:tab/>
        </w:r>
        <w:r w:rsidR="004D2FE1" w:rsidRPr="00C851A3">
          <w:rPr>
            <w:rFonts w:ascii="Times New Roman" w:hAnsi="Times New Roman" w:cs="Times New Roman"/>
            <w:noProof/>
            <w:webHidden/>
          </w:rPr>
          <w:fldChar w:fldCharType="begin"/>
        </w:r>
        <w:r w:rsidR="004D2FE1" w:rsidRPr="00C851A3">
          <w:rPr>
            <w:rFonts w:ascii="Times New Roman" w:hAnsi="Times New Roman" w:cs="Times New Roman"/>
            <w:noProof/>
            <w:webHidden/>
          </w:rPr>
          <w:instrText xml:space="preserve"> PAGEREF _Toc39647399 \h </w:instrText>
        </w:r>
        <w:r w:rsidR="004D2FE1" w:rsidRPr="00C851A3">
          <w:rPr>
            <w:rFonts w:ascii="Times New Roman" w:hAnsi="Times New Roman" w:cs="Times New Roman"/>
            <w:noProof/>
            <w:webHidden/>
          </w:rPr>
        </w:r>
        <w:r w:rsidR="004D2FE1" w:rsidRPr="00C851A3">
          <w:rPr>
            <w:rFonts w:ascii="Times New Roman" w:hAnsi="Times New Roman" w:cs="Times New Roman"/>
            <w:noProof/>
            <w:webHidden/>
          </w:rPr>
          <w:fldChar w:fldCharType="separate"/>
        </w:r>
        <w:r w:rsidR="00D57C47">
          <w:rPr>
            <w:rFonts w:ascii="Times New Roman" w:hAnsi="Times New Roman" w:cs="Times New Roman"/>
            <w:noProof/>
            <w:webHidden/>
          </w:rPr>
          <w:t>26</w:t>
        </w:r>
        <w:r w:rsidR="004D2FE1" w:rsidRPr="00C851A3">
          <w:rPr>
            <w:rFonts w:ascii="Times New Roman" w:hAnsi="Times New Roman" w:cs="Times New Roman"/>
            <w:noProof/>
            <w:webHidden/>
          </w:rPr>
          <w:fldChar w:fldCharType="end"/>
        </w:r>
      </w:hyperlink>
    </w:p>
    <w:p w14:paraId="7996DE35" w14:textId="77777777" w:rsidR="004D2FE1" w:rsidRPr="00C851A3" w:rsidRDefault="00955F78" w:rsidP="004D2FE1">
      <w:pPr>
        <w:tabs>
          <w:tab w:val="left" w:pos="1540"/>
          <w:tab w:val="right" w:leader="dot" w:pos="10189"/>
        </w:tabs>
        <w:ind w:left="567" w:hanging="567"/>
        <w:rPr>
          <w:rFonts w:ascii="Times New Roman" w:hAnsi="Times New Roman" w:cs="Times New Roman"/>
          <w:noProof/>
          <w:sz w:val="22"/>
          <w:szCs w:val="22"/>
        </w:rPr>
      </w:pPr>
      <w:hyperlink w:anchor="_Toc39647400" w:history="1">
        <w:r w:rsidR="004D2FE1" w:rsidRPr="00C851A3">
          <w:rPr>
            <w:rFonts w:ascii="Times New Roman" w:hAnsi="Times New Roman" w:cs="Times New Roman"/>
            <w:noProof/>
            <w:color w:val="0563C1"/>
            <w:u w:val="single"/>
          </w:rPr>
          <w:t>1.8</w:t>
        </w:r>
        <w:r w:rsidR="004D2FE1" w:rsidRPr="00C851A3">
          <w:rPr>
            <w:rFonts w:ascii="Times New Roman" w:hAnsi="Times New Roman" w:cs="Times New Roman"/>
            <w:noProof/>
            <w:sz w:val="22"/>
            <w:szCs w:val="22"/>
          </w:rPr>
          <w:tab/>
        </w:r>
        <w:r w:rsidR="004D2FE1" w:rsidRPr="00C851A3">
          <w:rPr>
            <w:rFonts w:ascii="Times New Roman" w:hAnsi="Times New Roman" w:cs="Times New Roman"/>
            <w:noProof/>
            <w:color w:val="0563C1"/>
            <w:u w:val="single"/>
          </w:rPr>
          <w:t>Топливные балансы источников тепловой энергии и система обеспечения топливом</w:t>
        </w:r>
        <w:r w:rsidR="004D2FE1" w:rsidRPr="00C851A3">
          <w:rPr>
            <w:rFonts w:ascii="Times New Roman" w:hAnsi="Times New Roman" w:cs="Times New Roman"/>
            <w:noProof/>
            <w:webHidden/>
          </w:rPr>
          <w:tab/>
        </w:r>
        <w:r w:rsidR="004D2FE1" w:rsidRPr="00C851A3">
          <w:rPr>
            <w:rFonts w:ascii="Times New Roman" w:hAnsi="Times New Roman" w:cs="Times New Roman"/>
            <w:noProof/>
            <w:webHidden/>
          </w:rPr>
          <w:fldChar w:fldCharType="begin"/>
        </w:r>
        <w:r w:rsidR="004D2FE1" w:rsidRPr="00C851A3">
          <w:rPr>
            <w:rFonts w:ascii="Times New Roman" w:hAnsi="Times New Roman" w:cs="Times New Roman"/>
            <w:noProof/>
            <w:webHidden/>
          </w:rPr>
          <w:instrText xml:space="preserve"> PAGEREF _Toc39647400 \h </w:instrText>
        </w:r>
        <w:r w:rsidR="004D2FE1" w:rsidRPr="00C851A3">
          <w:rPr>
            <w:rFonts w:ascii="Times New Roman" w:hAnsi="Times New Roman" w:cs="Times New Roman"/>
            <w:noProof/>
            <w:webHidden/>
          </w:rPr>
        </w:r>
        <w:r w:rsidR="004D2FE1" w:rsidRPr="00C851A3">
          <w:rPr>
            <w:rFonts w:ascii="Times New Roman" w:hAnsi="Times New Roman" w:cs="Times New Roman"/>
            <w:noProof/>
            <w:webHidden/>
          </w:rPr>
          <w:fldChar w:fldCharType="separate"/>
        </w:r>
        <w:r w:rsidR="00D57C47">
          <w:rPr>
            <w:rFonts w:ascii="Times New Roman" w:hAnsi="Times New Roman" w:cs="Times New Roman"/>
            <w:noProof/>
            <w:webHidden/>
          </w:rPr>
          <w:t>27</w:t>
        </w:r>
        <w:r w:rsidR="004D2FE1" w:rsidRPr="00C851A3">
          <w:rPr>
            <w:rFonts w:ascii="Times New Roman" w:hAnsi="Times New Roman" w:cs="Times New Roman"/>
            <w:noProof/>
            <w:webHidden/>
          </w:rPr>
          <w:fldChar w:fldCharType="end"/>
        </w:r>
      </w:hyperlink>
    </w:p>
    <w:p w14:paraId="2BD78B8B" w14:textId="77777777" w:rsidR="004D2FE1" w:rsidRPr="00C851A3" w:rsidRDefault="00955F78" w:rsidP="004D2FE1">
      <w:pPr>
        <w:tabs>
          <w:tab w:val="left" w:pos="1540"/>
          <w:tab w:val="right" w:leader="dot" w:pos="10189"/>
        </w:tabs>
        <w:ind w:left="567" w:hanging="567"/>
        <w:rPr>
          <w:rFonts w:ascii="Times New Roman" w:hAnsi="Times New Roman" w:cs="Times New Roman"/>
          <w:noProof/>
          <w:sz w:val="22"/>
          <w:szCs w:val="22"/>
        </w:rPr>
      </w:pPr>
      <w:hyperlink w:anchor="_Toc39647401" w:history="1">
        <w:r w:rsidR="004D2FE1" w:rsidRPr="00C851A3">
          <w:rPr>
            <w:rFonts w:ascii="Times New Roman" w:hAnsi="Times New Roman" w:cs="Times New Roman"/>
            <w:noProof/>
            <w:color w:val="0563C1"/>
            <w:u w:val="single"/>
          </w:rPr>
          <w:t>1.9</w:t>
        </w:r>
        <w:r w:rsidR="004D2FE1" w:rsidRPr="00C851A3">
          <w:rPr>
            <w:rFonts w:ascii="Times New Roman" w:hAnsi="Times New Roman" w:cs="Times New Roman"/>
            <w:noProof/>
            <w:sz w:val="22"/>
            <w:szCs w:val="22"/>
          </w:rPr>
          <w:tab/>
        </w:r>
        <w:r w:rsidR="004D2FE1" w:rsidRPr="00C851A3">
          <w:rPr>
            <w:rFonts w:ascii="Times New Roman" w:hAnsi="Times New Roman" w:cs="Times New Roman"/>
            <w:noProof/>
            <w:color w:val="0563C1"/>
            <w:u w:val="single"/>
          </w:rPr>
          <w:t>Надежность теплоснабжения</w:t>
        </w:r>
        <w:r w:rsidR="004D2FE1" w:rsidRPr="00C851A3">
          <w:rPr>
            <w:rFonts w:ascii="Times New Roman" w:hAnsi="Times New Roman" w:cs="Times New Roman"/>
            <w:noProof/>
            <w:webHidden/>
          </w:rPr>
          <w:tab/>
        </w:r>
        <w:r w:rsidR="004D2FE1" w:rsidRPr="00C851A3">
          <w:rPr>
            <w:rFonts w:ascii="Times New Roman" w:hAnsi="Times New Roman" w:cs="Times New Roman"/>
            <w:noProof/>
            <w:webHidden/>
          </w:rPr>
          <w:fldChar w:fldCharType="begin"/>
        </w:r>
        <w:r w:rsidR="004D2FE1" w:rsidRPr="00C851A3">
          <w:rPr>
            <w:rFonts w:ascii="Times New Roman" w:hAnsi="Times New Roman" w:cs="Times New Roman"/>
            <w:noProof/>
            <w:webHidden/>
          </w:rPr>
          <w:instrText xml:space="preserve"> PAGEREF _Toc39647401 \h </w:instrText>
        </w:r>
        <w:r w:rsidR="004D2FE1" w:rsidRPr="00C851A3">
          <w:rPr>
            <w:rFonts w:ascii="Times New Roman" w:hAnsi="Times New Roman" w:cs="Times New Roman"/>
            <w:noProof/>
            <w:webHidden/>
          </w:rPr>
        </w:r>
        <w:r w:rsidR="004D2FE1" w:rsidRPr="00C851A3">
          <w:rPr>
            <w:rFonts w:ascii="Times New Roman" w:hAnsi="Times New Roman" w:cs="Times New Roman"/>
            <w:noProof/>
            <w:webHidden/>
          </w:rPr>
          <w:fldChar w:fldCharType="separate"/>
        </w:r>
        <w:r w:rsidR="00D57C47">
          <w:rPr>
            <w:rFonts w:ascii="Times New Roman" w:hAnsi="Times New Roman" w:cs="Times New Roman"/>
            <w:noProof/>
            <w:webHidden/>
          </w:rPr>
          <w:t>27</w:t>
        </w:r>
        <w:r w:rsidR="004D2FE1" w:rsidRPr="00C851A3">
          <w:rPr>
            <w:rFonts w:ascii="Times New Roman" w:hAnsi="Times New Roman" w:cs="Times New Roman"/>
            <w:noProof/>
            <w:webHidden/>
          </w:rPr>
          <w:fldChar w:fldCharType="end"/>
        </w:r>
      </w:hyperlink>
    </w:p>
    <w:p w14:paraId="071129BE" w14:textId="77777777" w:rsidR="004D2FE1" w:rsidRPr="00C851A3" w:rsidRDefault="00955F78" w:rsidP="004D2FE1">
      <w:pPr>
        <w:tabs>
          <w:tab w:val="left" w:pos="1760"/>
          <w:tab w:val="right" w:leader="dot" w:pos="10189"/>
        </w:tabs>
        <w:ind w:left="567" w:hanging="567"/>
        <w:rPr>
          <w:rFonts w:ascii="Times New Roman" w:hAnsi="Times New Roman" w:cs="Times New Roman"/>
          <w:noProof/>
          <w:sz w:val="22"/>
          <w:szCs w:val="22"/>
        </w:rPr>
      </w:pPr>
      <w:hyperlink w:anchor="_Toc39647402" w:history="1">
        <w:r w:rsidR="004D2FE1" w:rsidRPr="00C851A3">
          <w:rPr>
            <w:rFonts w:ascii="Times New Roman" w:hAnsi="Times New Roman" w:cs="Times New Roman"/>
            <w:noProof/>
            <w:color w:val="0563C1"/>
            <w:u w:val="single"/>
          </w:rPr>
          <w:t>1.10</w:t>
        </w:r>
        <w:r w:rsidR="004D2FE1" w:rsidRPr="00C851A3">
          <w:rPr>
            <w:rFonts w:ascii="Times New Roman" w:hAnsi="Times New Roman" w:cs="Times New Roman"/>
            <w:noProof/>
            <w:sz w:val="22"/>
            <w:szCs w:val="22"/>
          </w:rPr>
          <w:tab/>
        </w:r>
        <w:r w:rsidR="004D2FE1" w:rsidRPr="00C851A3">
          <w:rPr>
            <w:rFonts w:ascii="Times New Roman" w:hAnsi="Times New Roman" w:cs="Times New Roman"/>
            <w:noProof/>
            <w:color w:val="0563C1"/>
            <w:u w:val="single"/>
          </w:rPr>
          <w:t>Технико-экономические показатели теплоснабжающих и теплосетевых организаций</w:t>
        </w:r>
        <w:r w:rsidR="004D2FE1" w:rsidRPr="00C851A3">
          <w:rPr>
            <w:rFonts w:ascii="Times New Roman" w:hAnsi="Times New Roman" w:cs="Times New Roman"/>
            <w:noProof/>
            <w:webHidden/>
          </w:rPr>
          <w:tab/>
        </w:r>
        <w:r w:rsidR="004D2FE1" w:rsidRPr="00C851A3">
          <w:rPr>
            <w:rFonts w:ascii="Times New Roman" w:hAnsi="Times New Roman" w:cs="Times New Roman"/>
            <w:noProof/>
            <w:webHidden/>
          </w:rPr>
          <w:fldChar w:fldCharType="begin"/>
        </w:r>
        <w:r w:rsidR="004D2FE1" w:rsidRPr="00C851A3">
          <w:rPr>
            <w:rFonts w:ascii="Times New Roman" w:hAnsi="Times New Roman" w:cs="Times New Roman"/>
            <w:noProof/>
            <w:webHidden/>
          </w:rPr>
          <w:instrText xml:space="preserve"> PAGEREF _Toc39647402 \h </w:instrText>
        </w:r>
        <w:r w:rsidR="004D2FE1" w:rsidRPr="00C851A3">
          <w:rPr>
            <w:rFonts w:ascii="Times New Roman" w:hAnsi="Times New Roman" w:cs="Times New Roman"/>
            <w:noProof/>
            <w:webHidden/>
          </w:rPr>
        </w:r>
        <w:r w:rsidR="004D2FE1" w:rsidRPr="00C851A3">
          <w:rPr>
            <w:rFonts w:ascii="Times New Roman" w:hAnsi="Times New Roman" w:cs="Times New Roman"/>
            <w:noProof/>
            <w:webHidden/>
          </w:rPr>
          <w:fldChar w:fldCharType="separate"/>
        </w:r>
        <w:r w:rsidR="00D57C47">
          <w:rPr>
            <w:rFonts w:ascii="Times New Roman" w:hAnsi="Times New Roman" w:cs="Times New Roman"/>
            <w:noProof/>
            <w:webHidden/>
          </w:rPr>
          <w:t>29</w:t>
        </w:r>
        <w:r w:rsidR="004D2FE1" w:rsidRPr="00C851A3">
          <w:rPr>
            <w:rFonts w:ascii="Times New Roman" w:hAnsi="Times New Roman" w:cs="Times New Roman"/>
            <w:noProof/>
            <w:webHidden/>
          </w:rPr>
          <w:fldChar w:fldCharType="end"/>
        </w:r>
      </w:hyperlink>
    </w:p>
    <w:p w14:paraId="387B141F" w14:textId="77777777" w:rsidR="004D2FE1" w:rsidRPr="00C851A3" w:rsidRDefault="00955F78" w:rsidP="004D2FE1">
      <w:pPr>
        <w:tabs>
          <w:tab w:val="left" w:pos="1760"/>
          <w:tab w:val="right" w:leader="dot" w:pos="10189"/>
        </w:tabs>
        <w:ind w:left="567" w:hanging="567"/>
        <w:rPr>
          <w:rFonts w:ascii="Times New Roman" w:hAnsi="Times New Roman" w:cs="Times New Roman"/>
          <w:noProof/>
          <w:sz w:val="22"/>
          <w:szCs w:val="22"/>
        </w:rPr>
      </w:pPr>
      <w:hyperlink w:anchor="_Toc39647403" w:history="1">
        <w:r w:rsidR="004D2FE1" w:rsidRPr="00C851A3">
          <w:rPr>
            <w:rFonts w:ascii="Times New Roman" w:hAnsi="Times New Roman" w:cs="Times New Roman"/>
            <w:noProof/>
            <w:color w:val="0563C1"/>
            <w:u w:val="single"/>
          </w:rPr>
          <w:t>1.11</w:t>
        </w:r>
        <w:r w:rsidR="004D2FE1" w:rsidRPr="00C851A3">
          <w:rPr>
            <w:rFonts w:ascii="Times New Roman" w:hAnsi="Times New Roman" w:cs="Times New Roman"/>
            <w:noProof/>
            <w:sz w:val="22"/>
            <w:szCs w:val="22"/>
          </w:rPr>
          <w:tab/>
        </w:r>
        <w:r w:rsidR="004D2FE1" w:rsidRPr="00C851A3">
          <w:rPr>
            <w:rFonts w:ascii="Times New Roman" w:hAnsi="Times New Roman" w:cs="Times New Roman"/>
            <w:noProof/>
            <w:color w:val="0563C1"/>
            <w:u w:val="single"/>
          </w:rPr>
          <w:t>Цены (тарифы) в сфере теплоснабжения</w:t>
        </w:r>
        <w:r w:rsidR="004D2FE1" w:rsidRPr="00C851A3">
          <w:rPr>
            <w:rFonts w:ascii="Times New Roman" w:hAnsi="Times New Roman" w:cs="Times New Roman"/>
            <w:noProof/>
            <w:webHidden/>
          </w:rPr>
          <w:tab/>
        </w:r>
        <w:r w:rsidR="004D2FE1" w:rsidRPr="00C851A3">
          <w:rPr>
            <w:rFonts w:ascii="Times New Roman" w:hAnsi="Times New Roman" w:cs="Times New Roman"/>
            <w:noProof/>
            <w:webHidden/>
          </w:rPr>
          <w:fldChar w:fldCharType="begin"/>
        </w:r>
        <w:r w:rsidR="004D2FE1" w:rsidRPr="00C851A3">
          <w:rPr>
            <w:rFonts w:ascii="Times New Roman" w:hAnsi="Times New Roman" w:cs="Times New Roman"/>
            <w:noProof/>
            <w:webHidden/>
          </w:rPr>
          <w:instrText xml:space="preserve"> PAGEREF _Toc39647403 \h </w:instrText>
        </w:r>
        <w:r w:rsidR="004D2FE1" w:rsidRPr="00C851A3">
          <w:rPr>
            <w:rFonts w:ascii="Times New Roman" w:hAnsi="Times New Roman" w:cs="Times New Roman"/>
            <w:noProof/>
            <w:webHidden/>
          </w:rPr>
        </w:r>
        <w:r w:rsidR="004D2FE1" w:rsidRPr="00C851A3">
          <w:rPr>
            <w:rFonts w:ascii="Times New Roman" w:hAnsi="Times New Roman" w:cs="Times New Roman"/>
            <w:noProof/>
            <w:webHidden/>
          </w:rPr>
          <w:fldChar w:fldCharType="separate"/>
        </w:r>
        <w:r w:rsidR="00D57C47">
          <w:rPr>
            <w:rFonts w:ascii="Times New Roman" w:hAnsi="Times New Roman" w:cs="Times New Roman"/>
            <w:noProof/>
            <w:webHidden/>
          </w:rPr>
          <w:t>36</w:t>
        </w:r>
        <w:r w:rsidR="004D2FE1" w:rsidRPr="00C851A3">
          <w:rPr>
            <w:rFonts w:ascii="Times New Roman" w:hAnsi="Times New Roman" w:cs="Times New Roman"/>
            <w:noProof/>
            <w:webHidden/>
          </w:rPr>
          <w:fldChar w:fldCharType="end"/>
        </w:r>
      </w:hyperlink>
    </w:p>
    <w:p w14:paraId="64BFC8A5" w14:textId="77777777" w:rsidR="004D2FE1" w:rsidRPr="00C851A3" w:rsidRDefault="00955F78" w:rsidP="004D2FE1">
      <w:pPr>
        <w:tabs>
          <w:tab w:val="left" w:pos="1760"/>
          <w:tab w:val="right" w:leader="dot" w:pos="10189"/>
        </w:tabs>
        <w:ind w:left="567" w:hanging="567"/>
        <w:rPr>
          <w:rFonts w:ascii="Times New Roman" w:hAnsi="Times New Roman" w:cs="Times New Roman"/>
          <w:noProof/>
          <w:sz w:val="22"/>
          <w:szCs w:val="22"/>
        </w:rPr>
      </w:pPr>
      <w:hyperlink w:anchor="_Toc39647404" w:history="1">
        <w:r w:rsidR="004D2FE1" w:rsidRPr="00C851A3">
          <w:rPr>
            <w:rFonts w:ascii="Times New Roman" w:hAnsi="Times New Roman" w:cs="Times New Roman"/>
            <w:noProof/>
            <w:color w:val="0563C1"/>
            <w:u w:val="single"/>
          </w:rPr>
          <w:t>1.12</w:t>
        </w:r>
        <w:r w:rsidR="004D2FE1" w:rsidRPr="00C851A3">
          <w:rPr>
            <w:rFonts w:ascii="Times New Roman" w:hAnsi="Times New Roman" w:cs="Times New Roman"/>
            <w:noProof/>
            <w:sz w:val="22"/>
            <w:szCs w:val="22"/>
          </w:rPr>
          <w:tab/>
        </w:r>
        <w:r w:rsidR="004D2FE1" w:rsidRPr="00C851A3">
          <w:rPr>
            <w:rFonts w:ascii="Times New Roman" w:hAnsi="Times New Roman" w:cs="Times New Roman"/>
            <w:noProof/>
            <w:color w:val="0563C1"/>
            <w:u w:val="single"/>
          </w:rPr>
          <w:t>Описание существующих технических и технологических проблем в системе теплоснабжения МО с. п. Куть - Ях</w:t>
        </w:r>
        <w:r w:rsidR="004D2FE1" w:rsidRPr="00C851A3">
          <w:rPr>
            <w:rFonts w:ascii="Times New Roman" w:hAnsi="Times New Roman" w:cs="Times New Roman"/>
            <w:noProof/>
            <w:webHidden/>
          </w:rPr>
          <w:tab/>
        </w:r>
        <w:r w:rsidR="004D2FE1" w:rsidRPr="00C851A3">
          <w:rPr>
            <w:rFonts w:ascii="Times New Roman" w:hAnsi="Times New Roman" w:cs="Times New Roman"/>
            <w:noProof/>
            <w:webHidden/>
          </w:rPr>
          <w:fldChar w:fldCharType="begin"/>
        </w:r>
        <w:r w:rsidR="004D2FE1" w:rsidRPr="00C851A3">
          <w:rPr>
            <w:rFonts w:ascii="Times New Roman" w:hAnsi="Times New Roman" w:cs="Times New Roman"/>
            <w:noProof/>
            <w:webHidden/>
          </w:rPr>
          <w:instrText xml:space="preserve"> PAGEREF _Toc39647404 \h </w:instrText>
        </w:r>
        <w:r w:rsidR="004D2FE1" w:rsidRPr="00C851A3">
          <w:rPr>
            <w:rFonts w:ascii="Times New Roman" w:hAnsi="Times New Roman" w:cs="Times New Roman"/>
            <w:noProof/>
            <w:webHidden/>
          </w:rPr>
        </w:r>
        <w:r w:rsidR="004D2FE1" w:rsidRPr="00C851A3">
          <w:rPr>
            <w:rFonts w:ascii="Times New Roman" w:hAnsi="Times New Roman" w:cs="Times New Roman"/>
            <w:noProof/>
            <w:webHidden/>
          </w:rPr>
          <w:fldChar w:fldCharType="separate"/>
        </w:r>
        <w:r w:rsidR="00D57C47">
          <w:rPr>
            <w:rFonts w:ascii="Times New Roman" w:hAnsi="Times New Roman" w:cs="Times New Roman"/>
            <w:noProof/>
            <w:webHidden/>
          </w:rPr>
          <w:t>38</w:t>
        </w:r>
        <w:r w:rsidR="004D2FE1" w:rsidRPr="00C851A3">
          <w:rPr>
            <w:rFonts w:ascii="Times New Roman" w:hAnsi="Times New Roman" w:cs="Times New Roman"/>
            <w:noProof/>
            <w:webHidden/>
          </w:rPr>
          <w:fldChar w:fldCharType="end"/>
        </w:r>
      </w:hyperlink>
    </w:p>
    <w:p w14:paraId="2C81448C" w14:textId="77777777" w:rsidR="004D2FE1" w:rsidRPr="00C851A3" w:rsidRDefault="00955F78" w:rsidP="004D2FE1">
      <w:pPr>
        <w:tabs>
          <w:tab w:val="left" w:pos="567"/>
          <w:tab w:val="right" w:leader="dot" w:pos="9990"/>
        </w:tabs>
        <w:ind w:left="567" w:right="560" w:hanging="567"/>
        <w:rPr>
          <w:rFonts w:ascii="Times New Roman" w:hAnsi="Times New Roman" w:cs="Times New Roman"/>
          <w:noProof/>
          <w:sz w:val="22"/>
          <w:szCs w:val="22"/>
        </w:rPr>
      </w:pPr>
      <w:hyperlink w:anchor="_Toc39647405" w:history="1">
        <w:r w:rsidR="004D2FE1" w:rsidRPr="00C851A3">
          <w:rPr>
            <w:rFonts w:ascii="Times New Roman" w:hAnsi="Times New Roman" w:cs="Times New Roman"/>
            <w:noProof/>
            <w:color w:val="0563C1"/>
            <w:u w:val="single"/>
          </w:rPr>
          <w:t>2.</w:t>
        </w:r>
        <w:r w:rsidR="004D2FE1" w:rsidRPr="00C851A3">
          <w:rPr>
            <w:rFonts w:ascii="Times New Roman" w:hAnsi="Times New Roman" w:cs="Times New Roman"/>
            <w:noProof/>
            <w:sz w:val="22"/>
            <w:szCs w:val="22"/>
          </w:rPr>
          <w:tab/>
        </w:r>
        <w:r w:rsidR="004D2FE1" w:rsidRPr="00C851A3">
          <w:rPr>
            <w:rFonts w:ascii="Times New Roman" w:hAnsi="Times New Roman" w:cs="Times New Roman"/>
            <w:noProof/>
            <w:color w:val="0563C1"/>
            <w:u w:val="single"/>
          </w:rPr>
          <w:t>Существующее и перспективное потребление тепловой энергии на цели теплоснабжения</w:t>
        </w:r>
        <w:r w:rsidR="004D2FE1" w:rsidRPr="00C851A3">
          <w:rPr>
            <w:rFonts w:ascii="Times New Roman" w:hAnsi="Times New Roman" w:cs="Times New Roman"/>
            <w:noProof/>
            <w:webHidden/>
          </w:rPr>
          <w:tab/>
        </w:r>
        <w:r w:rsidR="004D2FE1" w:rsidRPr="00C851A3">
          <w:rPr>
            <w:rFonts w:ascii="Times New Roman" w:hAnsi="Times New Roman" w:cs="Times New Roman"/>
            <w:noProof/>
            <w:webHidden/>
          </w:rPr>
          <w:fldChar w:fldCharType="begin"/>
        </w:r>
        <w:r w:rsidR="004D2FE1" w:rsidRPr="00C851A3">
          <w:rPr>
            <w:rFonts w:ascii="Times New Roman" w:hAnsi="Times New Roman" w:cs="Times New Roman"/>
            <w:noProof/>
            <w:webHidden/>
          </w:rPr>
          <w:instrText xml:space="preserve"> PAGEREF _Toc39647405 \h </w:instrText>
        </w:r>
        <w:r w:rsidR="004D2FE1" w:rsidRPr="00C851A3">
          <w:rPr>
            <w:rFonts w:ascii="Times New Roman" w:hAnsi="Times New Roman" w:cs="Times New Roman"/>
            <w:noProof/>
            <w:webHidden/>
          </w:rPr>
        </w:r>
        <w:r w:rsidR="004D2FE1" w:rsidRPr="00C851A3">
          <w:rPr>
            <w:rFonts w:ascii="Times New Roman" w:hAnsi="Times New Roman" w:cs="Times New Roman"/>
            <w:noProof/>
            <w:webHidden/>
          </w:rPr>
          <w:fldChar w:fldCharType="separate"/>
        </w:r>
        <w:r w:rsidR="00D57C47">
          <w:rPr>
            <w:rFonts w:ascii="Times New Roman" w:hAnsi="Times New Roman" w:cs="Times New Roman"/>
            <w:noProof/>
            <w:webHidden/>
          </w:rPr>
          <w:t>39</w:t>
        </w:r>
        <w:r w:rsidR="004D2FE1" w:rsidRPr="00C851A3">
          <w:rPr>
            <w:rFonts w:ascii="Times New Roman" w:hAnsi="Times New Roman" w:cs="Times New Roman"/>
            <w:noProof/>
            <w:webHidden/>
          </w:rPr>
          <w:fldChar w:fldCharType="end"/>
        </w:r>
      </w:hyperlink>
    </w:p>
    <w:p w14:paraId="762F8A32" w14:textId="77777777" w:rsidR="004D2FE1" w:rsidRPr="00C851A3" w:rsidRDefault="00955F78" w:rsidP="004D2FE1">
      <w:pPr>
        <w:tabs>
          <w:tab w:val="left" w:pos="567"/>
          <w:tab w:val="right" w:leader="dot" w:pos="9990"/>
        </w:tabs>
        <w:ind w:left="567" w:right="560" w:hanging="567"/>
        <w:rPr>
          <w:rFonts w:ascii="Times New Roman" w:hAnsi="Times New Roman" w:cs="Times New Roman"/>
          <w:noProof/>
          <w:sz w:val="22"/>
          <w:szCs w:val="22"/>
        </w:rPr>
      </w:pPr>
      <w:hyperlink w:anchor="_Toc39647406" w:history="1">
        <w:r w:rsidR="004D2FE1" w:rsidRPr="00C851A3">
          <w:rPr>
            <w:rFonts w:ascii="Times New Roman" w:hAnsi="Times New Roman" w:cs="Times New Roman"/>
            <w:noProof/>
            <w:color w:val="0563C1"/>
            <w:u w:val="single"/>
          </w:rPr>
          <w:t>3.</w:t>
        </w:r>
        <w:r w:rsidR="004D2FE1" w:rsidRPr="00C851A3">
          <w:rPr>
            <w:rFonts w:ascii="Times New Roman" w:hAnsi="Times New Roman" w:cs="Times New Roman"/>
            <w:noProof/>
            <w:sz w:val="22"/>
            <w:szCs w:val="22"/>
          </w:rPr>
          <w:tab/>
        </w:r>
        <w:r w:rsidR="004D2FE1" w:rsidRPr="00C851A3">
          <w:rPr>
            <w:rFonts w:ascii="Times New Roman" w:hAnsi="Times New Roman" w:cs="Times New Roman"/>
            <w:noProof/>
            <w:color w:val="0563C1"/>
            <w:u w:val="single"/>
          </w:rPr>
          <w:t>Электронная модель системы теплоснабжения муниципального образования сельское поселение Куть - Ях</w:t>
        </w:r>
        <w:r w:rsidR="004D2FE1" w:rsidRPr="00C851A3">
          <w:rPr>
            <w:rFonts w:ascii="Times New Roman" w:hAnsi="Times New Roman" w:cs="Times New Roman"/>
            <w:noProof/>
            <w:webHidden/>
          </w:rPr>
          <w:tab/>
        </w:r>
        <w:r w:rsidR="004D2FE1" w:rsidRPr="00C851A3">
          <w:rPr>
            <w:rFonts w:ascii="Times New Roman" w:hAnsi="Times New Roman" w:cs="Times New Roman"/>
            <w:noProof/>
            <w:webHidden/>
          </w:rPr>
          <w:fldChar w:fldCharType="begin"/>
        </w:r>
        <w:r w:rsidR="004D2FE1" w:rsidRPr="00C851A3">
          <w:rPr>
            <w:rFonts w:ascii="Times New Roman" w:hAnsi="Times New Roman" w:cs="Times New Roman"/>
            <w:noProof/>
            <w:webHidden/>
          </w:rPr>
          <w:instrText xml:space="preserve"> PAGEREF _Toc39647406 \h </w:instrText>
        </w:r>
        <w:r w:rsidR="004D2FE1" w:rsidRPr="00C851A3">
          <w:rPr>
            <w:rFonts w:ascii="Times New Roman" w:hAnsi="Times New Roman" w:cs="Times New Roman"/>
            <w:noProof/>
            <w:webHidden/>
          </w:rPr>
        </w:r>
        <w:r w:rsidR="004D2FE1" w:rsidRPr="00C851A3">
          <w:rPr>
            <w:rFonts w:ascii="Times New Roman" w:hAnsi="Times New Roman" w:cs="Times New Roman"/>
            <w:noProof/>
            <w:webHidden/>
          </w:rPr>
          <w:fldChar w:fldCharType="separate"/>
        </w:r>
        <w:r w:rsidR="00D57C47">
          <w:rPr>
            <w:rFonts w:ascii="Times New Roman" w:hAnsi="Times New Roman" w:cs="Times New Roman"/>
            <w:noProof/>
            <w:webHidden/>
          </w:rPr>
          <w:t>44</w:t>
        </w:r>
        <w:r w:rsidR="004D2FE1" w:rsidRPr="00C851A3">
          <w:rPr>
            <w:rFonts w:ascii="Times New Roman" w:hAnsi="Times New Roman" w:cs="Times New Roman"/>
            <w:noProof/>
            <w:webHidden/>
          </w:rPr>
          <w:fldChar w:fldCharType="end"/>
        </w:r>
      </w:hyperlink>
    </w:p>
    <w:p w14:paraId="18D58A1E" w14:textId="77777777" w:rsidR="004D2FE1" w:rsidRPr="00C851A3" w:rsidRDefault="00955F78" w:rsidP="004D2FE1">
      <w:pPr>
        <w:tabs>
          <w:tab w:val="left" w:pos="567"/>
          <w:tab w:val="right" w:leader="dot" w:pos="9990"/>
        </w:tabs>
        <w:ind w:left="567" w:right="560" w:hanging="567"/>
        <w:rPr>
          <w:rFonts w:ascii="Times New Roman" w:hAnsi="Times New Roman" w:cs="Times New Roman"/>
          <w:noProof/>
          <w:sz w:val="22"/>
          <w:szCs w:val="22"/>
        </w:rPr>
      </w:pPr>
      <w:hyperlink w:anchor="_Toc39647407" w:history="1">
        <w:r w:rsidR="004D2FE1" w:rsidRPr="00C851A3">
          <w:rPr>
            <w:rFonts w:ascii="Times New Roman" w:hAnsi="Times New Roman" w:cs="Times New Roman"/>
            <w:noProof/>
            <w:color w:val="0563C1"/>
            <w:u w:val="single"/>
          </w:rPr>
          <w:t>4.</w:t>
        </w:r>
        <w:r w:rsidR="004D2FE1" w:rsidRPr="00C851A3">
          <w:rPr>
            <w:rFonts w:ascii="Times New Roman" w:hAnsi="Times New Roman" w:cs="Times New Roman"/>
            <w:noProof/>
            <w:sz w:val="22"/>
            <w:szCs w:val="22"/>
          </w:rPr>
          <w:tab/>
        </w:r>
        <w:r w:rsidR="004D2FE1" w:rsidRPr="00C851A3">
          <w:rPr>
            <w:rFonts w:ascii="Times New Roman" w:hAnsi="Times New Roman" w:cs="Times New Roman"/>
            <w:noProof/>
            <w:color w:val="0563C1"/>
            <w:u w:val="single"/>
          </w:rPr>
          <w:t>Существующие и перспективные балансы тепловой мощности источников тепловой энергии и тепловой нагрузки потребителей</w:t>
        </w:r>
        <w:r w:rsidR="004D2FE1" w:rsidRPr="00C851A3">
          <w:rPr>
            <w:rFonts w:ascii="Times New Roman" w:hAnsi="Times New Roman" w:cs="Times New Roman"/>
            <w:noProof/>
            <w:webHidden/>
          </w:rPr>
          <w:tab/>
        </w:r>
        <w:r w:rsidR="004D2FE1" w:rsidRPr="00C851A3">
          <w:rPr>
            <w:rFonts w:ascii="Times New Roman" w:hAnsi="Times New Roman" w:cs="Times New Roman"/>
            <w:noProof/>
            <w:webHidden/>
          </w:rPr>
          <w:fldChar w:fldCharType="begin"/>
        </w:r>
        <w:r w:rsidR="004D2FE1" w:rsidRPr="00C851A3">
          <w:rPr>
            <w:rFonts w:ascii="Times New Roman" w:hAnsi="Times New Roman" w:cs="Times New Roman"/>
            <w:noProof/>
            <w:webHidden/>
          </w:rPr>
          <w:instrText xml:space="preserve"> PAGEREF _Toc39647407 \h </w:instrText>
        </w:r>
        <w:r w:rsidR="004D2FE1" w:rsidRPr="00C851A3">
          <w:rPr>
            <w:rFonts w:ascii="Times New Roman" w:hAnsi="Times New Roman" w:cs="Times New Roman"/>
            <w:noProof/>
            <w:webHidden/>
          </w:rPr>
        </w:r>
        <w:r w:rsidR="004D2FE1" w:rsidRPr="00C851A3">
          <w:rPr>
            <w:rFonts w:ascii="Times New Roman" w:hAnsi="Times New Roman" w:cs="Times New Roman"/>
            <w:noProof/>
            <w:webHidden/>
          </w:rPr>
          <w:fldChar w:fldCharType="separate"/>
        </w:r>
        <w:r w:rsidR="00D57C47">
          <w:rPr>
            <w:rFonts w:ascii="Times New Roman" w:hAnsi="Times New Roman" w:cs="Times New Roman"/>
            <w:noProof/>
            <w:webHidden/>
          </w:rPr>
          <w:t>44</w:t>
        </w:r>
        <w:r w:rsidR="004D2FE1" w:rsidRPr="00C851A3">
          <w:rPr>
            <w:rFonts w:ascii="Times New Roman" w:hAnsi="Times New Roman" w:cs="Times New Roman"/>
            <w:noProof/>
            <w:webHidden/>
          </w:rPr>
          <w:fldChar w:fldCharType="end"/>
        </w:r>
      </w:hyperlink>
    </w:p>
    <w:p w14:paraId="53204E61" w14:textId="77777777" w:rsidR="004D2FE1" w:rsidRPr="00C851A3" w:rsidRDefault="00955F78" w:rsidP="004D2FE1">
      <w:pPr>
        <w:tabs>
          <w:tab w:val="left" w:pos="567"/>
          <w:tab w:val="right" w:leader="dot" w:pos="9990"/>
        </w:tabs>
        <w:ind w:left="567" w:right="560" w:hanging="567"/>
        <w:rPr>
          <w:rFonts w:ascii="Times New Roman" w:hAnsi="Times New Roman" w:cs="Times New Roman"/>
          <w:noProof/>
          <w:sz w:val="22"/>
          <w:szCs w:val="22"/>
        </w:rPr>
      </w:pPr>
      <w:hyperlink w:anchor="_Toc39647408" w:history="1">
        <w:r w:rsidR="004D2FE1" w:rsidRPr="00C851A3">
          <w:rPr>
            <w:rFonts w:ascii="Times New Roman" w:hAnsi="Times New Roman" w:cs="Times New Roman"/>
            <w:noProof/>
            <w:color w:val="0563C1"/>
            <w:u w:val="single"/>
          </w:rPr>
          <w:t>5.</w:t>
        </w:r>
        <w:r w:rsidR="004D2FE1" w:rsidRPr="00C851A3">
          <w:rPr>
            <w:rFonts w:ascii="Times New Roman" w:hAnsi="Times New Roman" w:cs="Times New Roman"/>
            <w:noProof/>
            <w:sz w:val="22"/>
            <w:szCs w:val="22"/>
          </w:rPr>
          <w:tab/>
        </w:r>
        <w:r w:rsidR="004D2FE1" w:rsidRPr="00C851A3">
          <w:rPr>
            <w:rFonts w:ascii="Times New Roman" w:hAnsi="Times New Roman" w:cs="Times New Roman"/>
            <w:noProof/>
            <w:color w:val="0563C1"/>
            <w:u w:val="single"/>
          </w:rPr>
          <w:t>Мастер-план развития систем теплоснабжения МО сельское поселение Куть - Ях</w:t>
        </w:r>
        <w:r w:rsidR="004D2FE1" w:rsidRPr="00C851A3">
          <w:rPr>
            <w:rFonts w:ascii="Times New Roman" w:hAnsi="Times New Roman" w:cs="Times New Roman"/>
            <w:noProof/>
            <w:webHidden/>
          </w:rPr>
          <w:tab/>
        </w:r>
        <w:r w:rsidR="004D2FE1" w:rsidRPr="00C851A3">
          <w:rPr>
            <w:rFonts w:ascii="Times New Roman" w:hAnsi="Times New Roman" w:cs="Times New Roman"/>
            <w:noProof/>
            <w:webHidden/>
          </w:rPr>
          <w:fldChar w:fldCharType="begin"/>
        </w:r>
        <w:r w:rsidR="004D2FE1" w:rsidRPr="00C851A3">
          <w:rPr>
            <w:rFonts w:ascii="Times New Roman" w:hAnsi="Times New Roman" w:cs="Times New Roman"/>
            <w:noProof/>
            <w:webHidden/>
          </w:rPr>
          <w:instrText xml:space="preserve"> PAGEREF _Toc39647408 \h </w:instrText>
        </w:r>
        <w:r w:rsidR="004D2FE1" w:rsidRPr="00C851A3">
          <w:rPr>
            <w:rFonts w:ascii="Times New Roman" w:hAnsi="Times New Roman" w:cs="Times New Roman"/>
            <w:noProof/>
            <w:webHidden/>
          </w:rPr>
        </w:r>
        <w:r w:rsidR="004D2FE1" w:rsidRPr="00C851A3">
          <w:rPr>
            <w:rFonts w:ascii="Times New Roman" w:hAnsi="Times New Roman" w:cs="Times New Roman"/>
            <w:noProof/>
            <w:webHidden/>
          </w:rPr>
          <w:fldChar w:fldCharType="separate"/>
        </w:r>
        <w:r w:rsidR="00D57C47">
          <w:rPr>
            <w:rFonts w:ascii="Times New Roman" w:hAnsi="Times New Roman" w:cs="Times New Roman"/>
            <w:noProof/>
            <w:webHidden/>
          </w:rPr>
          <w:t>46</w:t>
        </w:r>
        <w:r w:rsidR="004D2FE1" w:rsidRPr="00C851A3">
          <w:rPr>
            <w:rFonts w:ascii="Times New Roman" w:hAnsi="Times New Roman" w:cs="Times New Roman"/>
            <w:noProof/>
            <w:webHidden/>
          </w:rPr>
          <w:fldChar w:fldCharType="end"/>
        </w:r>
      </w:hyperlink>
    </w:p>
    <w:p w14:paraId="196BC2E5" w14:textId="77777777" w:rsidR="004D2FE1" w:rsidRPr="00C851A3" w:rsidRDefault="00955F78" w:rsidP="004D2FE1">
      <w:pPr>
        <w:tabs>
          <w:tab w:val="left" w:pos="567"/>
          <w:tab w:val="right" w:leader="dot" w:pos="9990"/>
        </w:tabs>
        <w:ind w:left="567" w:right="560" w:hanging="567"/>
        <w:rPr>
          <w:rFonts w:ascii="Times New Roman" w:hAnsi="Times New Roman" w:cs="Times New Roman"/>
          <w:noProof/>
          <w:sz w:val="22"/>
          <w:szCs w:val="22"/>
        </w:rPr>
      </w:pPr>
      <w:hyperlink w:anchor="_Toc39647409" w:history="1">
        <w:r w:rsidR="004D2FE1" w:rsidRPr="00C851A3">
          <w:rPr>
            <w:rFonts w:ascii="Times New Roman" w:hAnsi="Times New Roman" w:cs="Times New Roman"/>
            <w:noProof/>
            <w:color w:val="0563C1"/>
            <w:u w:val="single"/>
          </w:rPr>
          <w:t>6.</w:t>
        </w:r>
        <w:r w:rsidR="004D2FE1" w:rsidRPr="00C851A3">
          <w:rPr>
            <w:rFonts w:ascii="Times New Roman" w:hAnsi="Times New Roman" w:cs="Times New Roman"/>
            <w:noProof/>
            <w:sz w:val="22"/>
            <w:szCs w:val="22"/>
          </w:rPr>
          <w:tab/>
        </w:r>
        <w:r w:rsidR="004D2FE1" w:rsidRPr="00C851A3">
          <w:rPr>
            <w:rFonts w:ascii="Times New Roman" w:hAnsi="Times New Roman" w:cs="Times New Roman"/>
            <w:noProof/>
            <w:color w:val="0563C1"/>
            <w:u w:val="single"/>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4D2FE1" w:rsidRPr="00C851A3">
          <w:rPr>
            <w:rFonts w:ascii="Times New Roman" w:hAnsi="Times New Roman" w:cs="Times New Roman"/>
            <w:noProof/>
            <w:webHidden/>
          </w:rPr>
          <w:tab/>
        </w:r>
        <w:r w:rsidR="004D2FE1" w:rsidRPr="00C851A3">
          <w:rPr>
            <w:rFonts w:ascii="Times New Roman" w:hAnsi="Times New Roman" w:cs="Times New Roman"/>
            <w:noProof/>
            <w:webHidden/>
          </w:rPr>
          <w:fldChar w:fldCharType="begin"/>
        </w:r>
        <w:r w:rsidR="004D2FE1" w:rsidRPr="00C851A3">
          <w:rPr>
            <w:rFonts w:ascii="Times New Roman" w:hAnsi="Times New Roman" w:cs="Times New Roman"/>
            <w:noProof/>
            <w:webHidden/>
          </w:rPr>
          <w:instrText xml:space="preserve"> PAGEREF _Toc39647409 \h </w:instrText>
        </w:r>
        <w:r w:rsidR="004D2FE1" w:rsidRPr="00C851A3">
          <w:rPr>
            <w:rFonts w:ascii="Times New Roman" w:hAnsi="Times New Roman" w:cs="Times New Roman"/>
            <w:noProof/>
            <w:webHidden/>
          </w:rPr>
        </w:r>
        <w:r w:rsidR="004D2FE1" w:rsidRPr="00C851A3">
          <w:rPr>
            <w:rFonts w:ascii="Times New Roman" w:hAnsi="Times New Roman" w:cs="Times New Roman"/>
            <w:noProof/>
            <w:webHidden/>
          </w:rPr>
          <w:fldChar w:fldCharType="separate"/>
        </w:r>
        <w:r w:rsidR="00D57C47">
          <w:rPr>
            <w:rFonts w:ascii="Times New Roman" w:hAnsi="Times New Roman" w:cs="Times New Roman"/>
            <w:noProof/>
            <w:webHidden/>
          </w:rPr>
          <w:t>47</w:t>
        </w:r>
        <w:r w:rsidR="004D2FE1" w:rsidRPr="00C851A3">
          <w:rPr>
            <w:rFonts w:ascii="Times New Roman" w:hAnsi="Times New Roman" w:cs="Times New Roman"/>
            <w:noProof/>
            <w:webHidden/>
          </w:rPr>
          <w:fldChar w:fldCharType="end"/>
        </w:r>
      </w:hyperlink>
    </w:p>
    <w:p w14:paraId="562094FF" w14:textId="77777777" w:rsidR="004D2FE1" w:rsidRPr="00C851A3" w:rsidRDefault="00955F78" w:rsidP="004D2FE1">
      <w:pPr>
        <w:tabs>
          <w:tab w:val="left" w:pos="567"/>
          <w:tab w:val="right" w:leader="dot" w:pos="9990"/>
        </w:tabs>
        <w:ind w:left="567" w:right="560" w:hanging="567"/>
        <w:rPr>
          <w:rFonts w:ascii="Times New Roman" w:hAnsi="Times New Roman" w:cs="Times New Roman"/>
          <w:noProof/>
          <w:sz w:val="22"/>
          <w:szCs w:val="22"/>
        </w:rPr>
      </w:pPr>
      <w:hyperlink w:anchor="_Toc39647410" w:history="1">
        <w:r w:rsidR="004D2FE1" w:rsidRPr="00C851A3">
          <w:rPr>
            <w:rFonts w:ascii="Times New Roman" w:hAnsi="Times New Roman" w:cs="Times New Roman"/>
            <w:noProof/>
            <w:color w:val="0563C1"/>
            <w:u w:val="single"/>
          </w:rPr>
          <w:t>7.</w:t>
        </w:r>
        <w:r w:rsidR="004D2FE1" w:rsidRPr="00C851A3">
          <w:rPr>
            <w:rFonts w:ascii="Times New Roman" w:hAnsi="Times New Roman" w:cs="Times New Roman"/>
            <w:noProof/>
            <w:sz w:val="22"/>
            <w:szCs w:val="22"/>
          </w:rPr>
          <w:tab/>
        </w:r>
        <w:r w:rsidR="004D2FE1" w:rsidRPr="00C851A3">
          <w:rPr>
            <w:rFonts w:ascii="Times New Roman" w:hAnsi="Times New Roman" w:cs="Times New Roman"/>
            <w:noProof/>
            <w:color w:val="0563C1"/>
            <w:u w:val="single"/>
          </w:rPr>
          <w:t>Предложения по строительству, реконструкции, техническому перевооружению и (или) модернизации источников тепловой энергии</w:t>
        </w:r>
        <w:r w:rsidR="004D2FE1" w:rsidRPr="00C851A3">
          <w:rPr>
            <w:rFonts w:ascii="Times New Roman" w:hAnsi="Times New Roman" w:cs="Times New Roman"/>
            <w:noProof/>
            <w:webHidden/>
          </w:rPr>
          <w:tab/>
        </w:r>
        <w:r w:rsidR="004D2FE1" w:rsidRPr="00C851A3">
          <w:rPr>
            <w:rFonts w:ascii="Times New Roman" w:hAnsi="Times New Roman" w:cs="Times New Roman"/>
            <w:noProof/>
            <w:webHidden/>
          </w:rPr>
          <w:fldChar w:fldCharType="begin"/>
        </w:r>
        <w:r w:rsidR="004D2FE1" w:rsidRPr="00C851A3">
          <w:rPr>
            <w:rFonts w:ascii="Times New Roman" w:hAnsi="Times New Roman" w:cs="Times New Roman"/>
            <w:noProof/>
            <w:webHidden/>
          </w:rPr>
          <w:instrText xml:space="preserve"> PAGEREF _Toc39647410 \h </w:instrText>
        </w:r>
        <w:r w:rsidR="004D2FE1" w:rsidRPr="00C851A3">
          <w:rPr>
            <w:rFonts w:ascii="Times New Roman" w:hAnsi="Times New Roman" w:cs="Times New Roman"/>
            <w:noProof/>
            <w:webHidden/>
          </w:rPr>
        </w:r>
        <w:r w:rsidR="004D2FE1" w:rsidRPr="00C851A3">
          <w:rPr>
            <w:rFonts w:ascii="Times New Roman" w:hAnsi="Times New Roman" w:cs="Times New Roman"/>
            <w:noProof/>
            <w:webHidden/>
          </w:rPr>
          <w:fldChar w:fldCharType="separate"/>
        </w:r>
        <w:r w:rsidR="00D57C47">
          <w:rPr>
            <w:rFonts w:ascii="Times New Roman" w:hAnsi="Times New Roman" w:cs="Times New Roman"/>
            <w:noProof/>
            <w:webHidden/>
          </w:rPr>
          <w:t>47</w:t>
        </w:r>
        <w:r w:rsidR="004D2FE1" w:rsidRPr="00C851A3">
          <w:rPr>
            <w:rFonts w:ascii="Times New Roman" w:hAnsi="Times New Roman" w:cs="Times New Roman"/>
            <w:noProof/>
            <w:webHidden/>
          </w:rPr>
          <w:fldChar w:fldCharType="end"/>
        </w:r>
      </w:hyperlink>
    </w:p>
    <w:p w14:paraId="3B00D141" w14:textId="77777777" w:rsidR="004D2FE1" w:rsidRPr="00C851A3" w:rsidRDefault="00955F78" w:rsidP="004D2FE1">
      <w:pPr>
        <w:tabs>
          <w:tab w:val="left" w:pos="567"/>
          <w:tab w:val="right" w:leader="dot" w:pos="9990"/>
        </w:tabs>
        <w:ind w:left="567" w:right="560" w:hanging="567"/>
        <w:rPr>
          <w:rFonts w:ascii="Times New Roman" w:hAnsi="Times New Roman" w:cs="Times New Roman"/>
          <w:noProof/>
          <w:sz w:val="22"/>
          <w:szCs w:val="22"/>
        </w:rPr>
      </w:pPr>
      <w:hyperlink w:anchor="_Toc39647411" w:history="1">
        <w:r w:rsidR="004D2FE1" w:rsidRPr="00C851A3">
          <w:rPr>
            <w:rFonts w:ascii="Times New Roman" w:hAnsi="Times New Roman" w:cs="Times New Roman"/>
            <w:noProof/>
            <w:color w:val="0563C1"/>
            <w:u w:val="single"/>
          </w:rPr>
          <w:t>8.</w:t>
        </w:r>
        <w:r w:rsidR="004D2FE1" w:rsidRPr="00C851A3">
          <w:rPr>
            <w:rFonts w:ascii="Times New Roman" w:hAnsi="Times New Roman" w:cs="Times New Roman"/>
            <w:noProof/>
            <w:sz w:val="22"/>
            <w:szCs w:val="22"/>
          </w:rPr>
          <w:tab/>
        </w:r>
        <w:r w:rsidR="004D2FE1" w:rsidRPr="00C851A3">
          <w:rPr>
            <w:rFonts w:ascii="Times New Roman" w:hAnsi="Times New Roman" w:cs="Times New Roman"/>
            <w:noProof/>
            <w:color w:val="0563C1"/>
            <w:u w:val="single"/>
          </w:rPr>
          <w:t>Предложения по строительству, реконструкции и (или) модернизации тепловых сетей</w:t>
        </w:r>
        <w:r w:rsidR="004D2FE1" w:rsidRPr="00C851A3">
          <w:rPr>
            <w:rFonts w:ascii="Times New Roman" w:hAnsi="Times New Roman" w:cs="Times New Roman"/>
            <w:noProof/>
            <w:webHidden/>
          </w:rPr>
          <w:tab/>
        </w:r>
        <w:r w:rsidR="004D2FE1" w:rsidRPr="00C851A3">
          <w:rPr>
            <w:rFonts w:ascii="Times New Roman" w:hAnsi="Times New Roman" w:cs="Times New Roman"/>
            <w:noProof/>
            <w:webHidden/>
          </w:rPr>
          <w:fldChar w:fldCharType="begin"/>
        </w:r>
        <w:r w:rsidR="004D2FE1" w:rsidRPr="00C851A3">
          <w:rPr>
            <w:rFonts w:ascii="Times New Roman" w:hAnsi="Times New Roman" w:cs="Times New Roman"/>
            <w:noProof/>
            <w:webHidden/>
          </w:rPr>
          <w:instrText xml:space="preserve"> PAGEREF _Toc39647411 \h </w:instrText>
        </w:r>
        <w:r w:rsidR="004D2FE1" w:rsidRPr="00C851A3">
          <w:rPr>
            <w:rFonts w:ascii="Times New Roman" w:hAnsi="Times New Roman" w:cs="Times New Roman"/>
            <w:noProof/>
            <w:webHidden/>
          </w:rPr>
        </w:r>
        <w:r w:rsidR="004D2FE1" w:rsidRPr="00C851A3">
          <w:rPr>
            <w:rFonts w:ascii="Times New Roman" w:hAnsi="Times New Roman" w:cs="Times New Roman"/>
            <w:noProof/>
            <w:webHidden/>
          </w:rPr>
          <w:fldChar w:fldCharType="separate"/>
        </w:r>
        <w:r w:rsidR="00D57C47">
          <w:rPr>
            <w:rFonts w:ascii="Times New Roman" w:hAnsi="Times New Roman" w:cs="Times New Roman"/>
            <w:noProof/>
            <w:webHidden/>
          </w:rPr>
          <w:t>49</w:t>
        </w:r>
        <w:r w:rsidR="004D2FE1" w:rsidRPr="00C851A3">
          <w:rPr>
            <w:rFonts w:ascii="Times New Roman" w:hAnsi="Times New Roman" w:cs="Times New Roman"/>
            <w:noProof/>
            <w:webHidden/>
          </w:rPr>
          <w:fldChar w:fldCharType="end"/>
        </w:r>
      </w:hyperlink>
    </w:p>
    <w:p w14:paraId="2968838E" w14:textId="77777777" w:rsidR="004D2FE1" w:rsidRPr="00C851A3" w:rsidRDefault="00955F78" w:rsidP="004D2FE1">
      <w:pPr>
        <w:tabs>
          <w:tab w:val="left" w:pos="567"/>
          <w:tab w:val="right" w:leader="dot" w:pos="9990"/>
        </w:tabs>
        <w:ind w:left="567" w:right="560" w:hanging="567"/>
        <w:rPr>
          <w:rFonts w:ascii="Times New Roman" w:hAnsi="Times New Roman" w:cs="Times New Roman"/>
          <w:noProof/>
          <w:sz w:val="22"/>
          <w:szCs w:val="22"/>
        </w:rPr>
      </w:pPr>
      <w:hyperlink w:anchor="_Toc39647412" w:history="1">
        <w:r w:rsidR="004D2FE1" w:rsidRPr="00C851A3">
          <w:rPr>
            <w:rFonts w:ascii="Times New Roman" w:hAnsi="Times New Roman" w:cs="Times New Roman"/>
            <w:noProof/>
            <w:color w:val="0563C1"/>
            <w:u w:val="single"/>
          </w:rPr>
          <w:t>9.</w:t>
        </w:r>
        <w:r w:rsidR="004D2FE1" w:rsidRPr="00C851A3">
          <w:rPr>
            <w:rFonts w:ascii="Times New Roman" w:hAnsi="Times New Roman" w:cs="Times New Roman"/>
            <w:noProof/>
            <w:sz w:val="22"/>
            <w:szCs w:val="22"/>
          </w:rPr>
          <w:tab/>
        </w:r>
        <w:r w:rsidR="004D2FE1" w:rsidRPr="00C851A3">
          <w:rPr>
            <w:rFonts w:ascii="Times New Roman" w:hAnsi="Times New Roman" w:cs="Times New Roman"/>
            <w:noProof/>
            <w:color w:val="0563C1"/>
            <w:u w:val="single"/>
          </w:rPr>
          <w:t>Предложения по переводу открытых систем теплоснабжения (горячего водоснабжения) в закрытые системы горячего водоснабжения</w:t>
        </w:r>
        <w:r w:rsidR="004D2FE1" w:rsidRPr="00C851A3">
          <w:rPr>
            <w:rFonts w:ascii="Times New Roman" w:hAnsi="Times New Roman" w:cs="Times New Roman"/>
            <w:noProof/>
            <w:webHidden/>
          </w:rPr>
          <w:tab/>
        </w:r>
        <w:r w:rsidR="004D2FE1" w:rsidRPr="00C851A3">
          <w:rPr>
            <w:rFonts w:ascii="Times New Roman" w:hAnsi="Times New Roman" w:cs="Times New Roman"/>
            <w:noProof/>
            <w:webHidden/>
          </w:rPr>
          <w:fldChar w:fldCharType="begin"/>
        </w:r>
        <w:r w:rsidR="004D2FE1" w:rsidRPr="00C851A3">
          <w:rPr>
            <w:rFonts w:ascii="Times New Roman" w:hAnsi="Times New Roman" w:cs="Times New Roman"/>
            <w:noProof/>
            <w:webHidden/>
          </w:rPr>
          <w:instrText xml:space="preserve"> PAGEREF _Toc39647412 \h </w:instrText>
        </w:r>
        <w:r w:rsidR="004D2FE1" w:rsidRPr="00C851A3">
          <w:rPr>
            <w:rFonts w:ascii="Times New Roman" w:hAnsi="Times New Roman" w:cs="Times New Roman"/>
            <w:noProof/>
            <w:webHidden/>
          </w:rPr>
        </w:r>
        <w:r w:rsidR="004D2FE1" w:rsidRPr="00C851A3">
          <w:rPr>
            <w:rFonts w:ascii="Times New Roman" w:hAnsi="Times New Roman" w:cs="Times New Roman"/>
            <w:noProof/>
            <w:webHidden/>
          </w:rPr>
          <w:fldChar w:fldCharType="separate"/>
        </w:r>
        <w:r w:rsidR="00D57C47">
          <w:rPr>
            <w:rFonts w:ascii="Times New Roman" w:hAnsi="Times New Roman" w:cs="Times New Roman"/>
            <w:noProof/>
            <w:webHidden/>
          </w:rPr>
          <w:t>51</w:t>
        </w:r>
        <w:r w:rsidR="004D2FE1" w:rsidRPr="00C851A3">
          <w:rPr>
            <w:rFonts w:ascii="Times New Roman" w:hAnsi="Times New Roman" w:cs="Times New Roman"/>
            <w:noProof/>
            <w:webHidden/>
          </w:rPr>
          <w:fldChar w:fldCharType="end"/>
        </w:r>
      </w:hyperlink>
    </w:p>
    <w:p w14:paraId="298BA95E" w14:textId="77777777" w:rsidR="004D2FE1" w:rsidRPr="00C851A3" w:rsidRDefault="00955F78" w:rsidP="004D2FE1">
      <w:pPr>
        <w:tabs>
          <w:tab w:val="left" w:pos="567"/>
          <w:tab w:val="right" w:leader="dot" w:pos="9990"/>
        </w:tabs>
        <w:ind w:left="567" w:right="560" w:hanging="567"/>
        <w:rPr>
          <w:rFonts w:ascii="Times New Roman" w:hAnsi="Times New Roman" w:cs="Times New Roman"/>
          <w:noProof/>
          <w:sz w:val="22"/>
          <w:szCs w:val="22"/>
        </w:rPr>
      </w:pPr>
      <w:hyperlink w:anchor="_Toc39647413" w:history="1">
        <w:r w:rsidR="004D2FE1" w:rsidRPr="00C851A3">
          <w:rPr>
            <w:rFonts w:ascii="Times New Roman" w:hAnsi="Times New Roman" w:cs="Times New Roman"/>
            <w:noProof/>
            <w:color w:val="0563C1"/>
            <w:u w:val="single"/>
          </w:rPr>
          <w:t>10.</w:t>
        </w:r>
        <w:r w:rsidR="004D2FE1" w:rsidRPr="00C851A3">
          <w:rPr>
            <w:rFonts w:ascii="Times New Roman" w:hAnsi="Times New Roman" w:cs="Times New Roman"/>
            <w:noProof/>
            <w:sz w:val="22"/>
            <w:szCs w:val="22"/>
          </w:rPr>
          <w:tab/>
        </w:r>
        <w:r w:rsidR="004D2FE1" w:rsidRPr="00C851A3">
          <w:rPr>
            <w:rFonts w:ascii="Times New Roman" w:hAnsi="Times New Roman" w:cs="Times New Roman"/>
            <w:noProof/>
            <w:color w:val="0563C1"/>
            <w:u w:val="single"/>
          </w:rPr>
          <w:t>Перспективные топливные балансы</w:t>
        </w:r>
        <w:r w:rsidR="004D2FE1" w:rsidRPr="00C851A3">
          <w:rPr>
            <w:rFonts w:ascii="Times New Roman" w:hAnsi="Times New Roman" w:cs="Times New Roman"/>
            <w:noProof/>
            <w:webHidden/>
          </w:rPr>
          <w:tab/>
        </w:r>
        <w:r w:rsidR="004D2FE1" w:rsidRPr="00C851A3">
          <w:rPr>
            <w:rFonts w:ascii="Times New Roman" w:hAnsi="Times New Roman" w:cs="Times New Roman"/>
            <w:noProof/>
            <w:webHidden/>
          </w:rPr>
          <w:fldChar w:fldCharType="begin"/>
        </w:r>
        <w:r w:rsidR="004D2FE1" w:rsidRPr="00C851A3">
          <w:rPr>
            <w:rFonts w:ascii="Times New Roman" w:hAnsi="Times New Roman" w:cs="Times New Roman"/>
            <w:noProof/>
            <w:webHidden/>
          </w:rPr>
          <w:instrText xml:space="preserve"> PAGEREF _Toc39647413 \h </w:instrText>
        </w:r>
        <w:r w:rsidR="004D2FE1" w:rsidRPr="00C851A3">
          <w:rPr>
            <w:rFonts w:ascii="Times New Roman" w:hAnsi="Times New Roman" w:cs="Times New Roman"/>
            <w:noProof/>
            <w:webHidden/>
          </w:rPr>
        </w:r>
        <w:r w:rsidR="004D2FE1" w:rsidRPr="00C851A3">
          <w:rPr>
            <w:rFonts w:ascii="Times New Roman" w:hAnsi="Times New Roman" w:cs="Times New Roman"/>
            <w:noProof/>
            <w:webHidden/>
          </w:rPr>
          <w:fldChar w:fldCharType="separate"/>
        </w:r>
        <w:r w:rsidR="00D57C47">
          <w:rPr>
            <w:rFonts w:ascii="Times New Roman" w:hAnsi="Times New Roman" w:cs="Times New Roman"/>
            <w:noProof/>
            <w:webHidden/>
          </w:rPr>
          <w:t>52</w:t>
        </w:r>
        <w:r w:rsidR="004D2FE1" w:rsidRPr="00C851A3">
          <w:rPr>
            <w:rFonts w:ascii="Times New Roman" w:hAnsi="Times New Roman" w:cs="Times New Roman"/>
            <w:noProof/>
            <w:webHidden/>
          </w:rPr>
          <w:fldChar w:fldCharType="end"/>
        </w:r>
      </w:hyperlink>
    </w:p>
    <w:p w14:paraId="6DED3943" w14:textId="77777777" w:rsidR="004D2FE1" w:rsidRPr="00C851A3" w:rsidRDefault="00955F78" w:rsidP="004D2FE1">
      <w:pPr>
        <w:tabs>
          <w:tab w:val="left" w:pos="567"/>
          <w:tab w:val="right" w:leader="dot" w:pos="9990"/>
        </w:tabs>
        <w:ind w:left="567" w:right="560" w:hanging="567"/>
        <w:rPr>
          <w:rFonts w:ascii="Times New Roman" w:hAnsi="Times New Roman" w:cs="Times New Roman"/>
          <w:noProof/>
          <w:sz w:val="22"/>
          <w:szCs w:val="22"/>
        </w:rPr>
      </w:pPr>
      <w:hyperlink w:anchor="_Toc39647414" w:history="1">
        <w:r w:rsidR="004D2FE1" w:rsidRPr="00C851A3">
          <w:rPr>
            <w:rFonts w:ascii="Times New Roman" w:hAnsi="Times New Roman" w:cs="Times New Roman"/>
            <w:noProof/>
            <w:color w:val="0563C1"/>
            <w:u w:val="single"/>
          </w:rPr>
          <w:t>11.</w:t>
        </w:r>
        <w:r w:rsidR="004D2FE1" w:rsidRPr="00C851A3">
          <w:rPr>
            <w:rFonts w:ascii="Times New Roman" w:hAnsi="Times New Roman" w:cs="Times New Roman"/>
            <w:noProof/>
            <w:sz w:val="22"/>
            <w:szCs w:val="22"/>
          </w:rPr>
          <w:tab/>
        </w:r>
        <w:r w:rsidR="004D2FE1" w:rsidRPr="00C851A3">
          <w:rPr>
            <w:rFonts w:ascii="Times New Roman" w:hAnsi="Times New Roman" w:cs="Times New Roman"/>
            <w:noProof/>
            <w:color w:val="0563C1"/>
            <w:u w:val="single"/>
          </w:rPr>
          <w:t>Оценка надежности теплоснабжения</w:t>
        </w:r>
        <w:r w:rsidR="004D2FE1" w:rsidRPr="00C851A3">
          <w:rPr>
            <w:rFonts w:ascii="Times New Roman" w:hAnsi="Times New Roman" w:cs="Times New Roman"/>
            <w:noProof/>
            <w:webHidden/>
          </w:rPr>
          <w:tab/>
        </w:r>
        <w:r w:rsidR="004D2FE1" w:rsidRPr="00C851A3">
          <w:rPr>
            <w:rFonts w:ascii="Times New Roman" w:hAnsi="Times New Roman" w:cs="Times New Roman"/>
            <w:noProof/>
            <w:webHidden/>
          </w:rPr>
          <w:fldChar w:fldCharType="begin"/>
        </w:r>
        <w:r w:rsidR="004D2FE1" w:rsidRPr="00C851A3">
          <w:rPr>
            <w:rFonts w:ascii="Times New Roman" w:hAnsi="Times New Roman" w:cs="Times New Roman"/>
            <w:noProof/>
            <w:webHidden/>
          </w:rPr>
          <w:instrText xml:space="preserve"> PAGEREF _Toc39647414 \h </w:instrText>
        </w:r>
        <w:r w:rsidR="004D2FE1" w:rsidRPr="00C851A3">
          <w:rPr>
            <w:rFonts w:ascii="Times New Roman" w:hAnsi="Times New Roman" w:cs="Times New Roman"/>
            <w:noProof/>
            <w:webHidden/>
          </w:rPr>
        </w:r>
        <w:r w:rsidR="004D2FE1" w:rsidRPr="00C851A3">
          <w:rPr>
            <w:rFonts w:ascii="Times New Roman" w:hAnsi="Times New Roman" w:cs="Times New Roman"/>
            <w:noProof/>
            <w:webHidden/>
          </w:rPr>
          <w:fldChar w:fldCharType="separate"/>
        </w:r>
        <w:r w:rsidR="00D57C47">
          <w:rPr>
            <w:rFonts w:ascii="Times New Roman" w:hAnsi="Times New Roman" w:cs="Times New Roman"/>
            <w:noProof/>
            <w:webHidden/>
          </w:rPr>
          <w:t>55</w:t>
        </w:r>
        <w:r w:rsidR="004D2FE1" w:rsidRPr="00C851A3">
          <w:rPr>
            <w:rFonts w:ascii="Times New Roman" w:hAnsi="Times New Roman" w:cs="Times New Roman"/>
            <w:noProof/>
            <w:webHidden/>
          </w:rPr>
          <w:fldChar w:fldCharType="end"/>
        </w:r>
      </w:hyperlink>
    </w:p>
    <w:p w14:paraId="40BAAF6F" w14:textId="77777777" w:rsidR="004D2FE1" w:rsidRPr="00C851A3" w:rsidRDefault="00955F78" w:rsidP="004D2FE1">
      <w:pPr>
        <w:tabs>
          <w:tab w:val="left" w:pos="567"/>
          <w:tab w:val="right" w:leader="dot" w:pos="9990"/>
        </w:tabs>
        <w:ind w:left="567" w:right="560" w:hanging="567"/>
        <w:rPr>
          <w:rFonts w:ascii="Times New Roman" w:hAnsi="Times New Roman" w:cs="Times New Roman"/>
          <w:noProof/>
          <w:sz w:val="22"/>
          <w:szCs w:val="22"/>
        </w:rPr>
      </w:pPr>
      <w:hyperlink w:anchor="_Toc39647415" w:history="1">
        <w:r w:rsidR="004D2FE1" w:rsidRPr="00C851A3">
          <w:rPr>
            <w:rFonts w:ascii="Times New Roman" w:hAnsi="Times New Roman" w:cs="Times New Roman"/>
            <w:noProof/>
            <w:color w:val="0563C1"/>
            <w:u w:val="single"/>
          </w:rPr>
          <w:t>12.</w:t>
        </w:r>
        <w:r w:rsidR="004D2FE1" w:rsidRPr="00C851A3">
          <w:rPr>
            <w:rFonts w:ascii="Times New Roman" w:hAnsi="Times New Roman" w:cs="Times New Roman"/>
            <w:noProof/>
            <w:sz w:val="22"/>
            <w:szCs w:val="22"/>
          </w:rPr>
          <w:tab/>
        </w:r>
        <w:r w:rsidR="004D2FE1" w:rsidRPr="00C851A3">
          <w:rPr>
            <w:rFonts w:ascii="Times New Roman" w:hAnsi="Times New Roman" w:cs="Times New Roman"/>
            <w:noProof/>
            <w:color w:val="0563C1"/>
            <w:u w:val="single"/>
          </w:rPr>
          <w:t>Обоснование инвестиций в строительство, реконструкцию, техническое перевооружение и (или) модернизацию</w:t>
        </w:r>
        <w:r w:rsidR="004D2FE1" w:rsidRPr="00C851A3">
          <w:rPr>
            <w:rFonts w:ascii="Times New Roman" w:hAnsi="Times New Roman" w:cs="Times New Roman"/>
            <w:noProof/>
            <w:webHidden/>
          </w:rPr>
          <w:tab/>
        </w:r>
        <w:r w:rsidR="004D2FE1" w:rsidRPr="00C851A3">
          <w:rPr>
            <w:rFonts w:ascii="Times New Roman" w:hAnsi="Times New Roman" w:cs="Times New Roman"/>
            <w:noProof/>
            <w:webHidden/>
          </w:rPr>
          <w:fldChar w:fldCharType="begin"/>
        </w:r>
        <w:r w:rsidR="004D2FE1" w:rsidRPr="00C851A3">
          <w:rPr>
            <w:rFonts w:ascii="Times New Roman" w:hAnsi="Times New Roman" w:cs="Times New Roman"/>
            <w:noProof/>
            <w:webHidden/>
          </w:rPr>
          <w:instrText xml:space="preserve"> PAGEREF _Toc39647415 \h </w:instrText>
        </w:r>
        <w:r w:rsidR="004D2FE1" w:rsidRPr="00C851A3">
          <w:rPr>
            <w:rFonts w:ascii="Times New Roman" w:hAnsi="Times New Roman" w:cs="Times New Roman"/>
            <w:noProof/>
            <w:webHidden/>
          </w:rPr>
        </w:r>
        <w:r w:rsidR="004D2FE1" w:rsidRPr="00C851A3">
          <w:rPr>
            <w:rFonts w:ascii="Times New Roman" w:hAnsi="Times New Roman" w:cs="Times New Roman"/>
            <w:noProof/>
            <w:webHidden/>
          </w:rPr>
          <w:fldChar w:fldCharType="separate"/>
        </w:r>
        <w:r w:rsidR="00D57C47">
          <w:rPr>
            <w:rFonts w:ascii="Times New Roman" w:hAnsi="Times New Roman" w:cs="Times New Roman"/>
            <w:noProof/>
            <w:webHidden/>
          </w:rPr>
          <w:t>61</w:t>
        </w:r>
        <w:r w:rsidR="004D2FE1" w:rsidRPr="00C851A3">
          <w:rPr>
            <w:rFonts w:ascii="Times New Roman" w:hAnsi="Times New Roman" w:cs="Times New Roman"/>
            <w:noProof/>
            <w:webHidden/>
          </w:rPr>
          <w:fldChar w:fldCharType="end"/>
        </w:r>
      </w:hyperlink>
    </w:p>
    <w:p w14:paraId="54E904F9" w14:textId="77777777" w:rsidR="004D2FE1" w:rsidRPr="00C851A3" w:rsidRDefault="00955F78" w:rsidP="004D2FE1">
      <w:pPr>
        <w:tabs>
          <w:tab w:val="left" w:pos="567"/>
          <w:tab w:val="right" w:leader="dot" w:pos="9990"/>
        </w:tabs>
        <w:ind w:left="567" w:right="560" w:hanging="567"/>
        <w:rPr>
          <w:rFonts w:ascii="Times New Roman" w:hAnsi="Times New Roman" w:cs="Times New Roman"/>
          <w:noProof/>
          <w:sz w:val="22"/>
          <w:szCs w:val="22"/>
        </w:rPr>
      </w:pPr>
      <w:hyperlink w:anchor="_Toc39647416" w:history="1">
        <w:r w:rsidR="004D2FE1" w:rsidRPr="00C851A3">
          <w:rPr>
            <w:rFonts w:ascii="Times New Roman" w:hAnsi="Times New Roman" w:cs="Times New Roman"/>
            <w:noProof/>
            <w:color w:val="0563C1"/>
            <w:u w:val="single"/>
          </w:rPr>
          <w:t>13.</w:t>
        </w:r>
        <w:r w:rsidR="004D2FE1" w:rsidRPr="00C851A3">
          <w:rPr>
            <w:rFonts w:ascii="Times New Roman" w:hAnsi="Times New Roman" w:cs="Times New Roman"/>
            <w:noProof/>
            <w:sz w:val="22"/>
            <w:szCs w:val="22"/>
          </w:rPr>
          <w:tab/>
        </w:r>
        <w:r w:rsidR="004D2FE1" w:rsidRPr="00C851A3">
          <w:rPr>
            <w:rFonts w:ascii="Times New Roman" w:hAnsi="Times New Roman" w:cs="Times New Roman"/>
            <w:noProof/>
            <w:color w:val="0563C1"/>
            <w:u w:val="single"/>
          </w:rPr>
          <w:t>Индикаторы развития систем теплоснабжения муниципального образования сельское поселение Куть - Ях</w:t>
        </w:r>
        <w:r w:rsidR="004D2FE1" w:rsidRPr="00C851A3">
          <w:rPr>
            <w:rFonts w:ascii="Times New Roman" w:hAnsi="Times New Roman" w:cs="Times New Roman"/>
            <w:noProof/>
            <w:webHidden/>
          </w:rPr>
          <w:tab/>
        </w:r>
        <w:r w:rsidR="004D2FE1" w:rsidRPr="00C851A3">
          <w:rPr>
            <w:rFonts w:ascii="Times New Roman" w:hAnsi="Times New Roman" w:cs="Times New Roman"/>
            <w:noProof/>
            <w:webHidden/>
          </w:rPr>
          <w:fldChar w:fldCharType="begin"/>
        </w:r>
        <w:r w:rsidR="004D2FE1" w:rsidRPr="00C851A3">
          <w:rPr>
            <w:rFonts w:ascii="Times New Roman" w:hAnsi="Times New Roman" w:cs="Times New Roman"/>
            <w:noProof/>
            <w:webHidden/>
          </w:rPr>
          <w:instrText xml:space="preserve"> PAGEREF _Toc39647416 \h </w:instrText>
        </w:r>
        <w:r w:rsidR="004D2FE1" w:rsidRPr="00C851A3">
          <w:rPr>
            <w:rFonts w:ascii="Times New Roman" w:hAnsi="Times New Roman" w:cs="Times New Roman"/>
            <w:noProof/>
            <w:webHidden/>
          </w:rPr>
        </w:r>
        <w:r w:rsidR="004D2FE1" w:rsidRPr="00C851A3">
          <w:rPr>
            <w:rFonts w:ascii="Times New Roman" w:hAnsi="Times New Roman" w:cs="Times New Roman"/>
            <w:noProof/>
            <w:webHidden/>
          </w:rPr>
          <w:fldChar w:fldCharType="separate"/>
        </w:r>
        <w:r w:rsidR="00D57C47">
          <w:rPr>
            <w:rFonts w:ascii="Times New Roman" w:hAnsi="Times New Roman" w:cs="Times New Roman"/>
            <w:noProof/>
            <w:webHidden/>
          </w:rPr>
          <w:t>64</w:t>
        </w:r>
        <w:r w:rsidR="004D2FE1" w:rsidRPr="00C851A3">
          <w:rPr>
            <w:rFonts w:ascii="Times New Roman" w:hAnsi="Times New Roman" w:cs="Times New Roman"/>
            <w:noProof/>
            <w:webHidden/>
          </w:rPr>
          <w:fldChar w:fldCharType="end"/>
        </w:r>
      </w:hyperlink>
    </w:p>
    <w:p w14:paraId="0A70A186" w14:textId="77777777" w:rsidR="004D2FE1" w:rsidRPr="00C851A3" w:rsidRDefault="00955F78" w:rsidP="004D2FE1">
      <w:pPr>
        <w:tabs>
          <w:tab w:val="left" w:pos="567"/>
          <w:tab w:val="right" w:leader="dot" w:pos="9990"/>
        </w:tabs>
        <w:ind w:left="567" w:right="560" w:hanging="567"/>
        <w:rPr>
          <w:rFonts w:ascii="Times New Roman" w:hAnsi="Times New Roman" w:cs="Times New Roman"/>
          <w:noProof/>
          <w:sz w:val="22"/>
          <w:szCs w:val="22"/>
        </w:rPr>
      </w:pPr>
      <w:hyperlink w:anchor="_Toc39647417" w:history="1">
        <w:r w:rsidR="004D2FE1" w:rsidRPr="00C851A3">
          <w:rPr>
            <w:rFonts w:ascii="Times New Roman" w:hAnsi="Times New Roman" w:cs="Times New Roman"/>
            <w:noProof/>
            <w:color w:val="0563C1"/>
            <w:u w:val="single"/>
          </w:rPr>
          <w:t>14.</w:t>
        </w:r>
        <w:r w:rsidR="004D2FE1" w:rsidRPr="00C851A3">
          <w:rPr>
            <w:rFonts w:ascii="Times New Roman" w:hAnsi="Times New Roman" w:cs="Times New Roman"/>
            <w:noProof/>
            <w:sz w:val="22"/>
            <w:szCs w:val="22"/>
          </w:rPr>
          <w:tab/>
        </w:r>
        <w:r w:rsidR="004D2FE1" w:rsidRPr="00C851A3">
          <w:rPr>
            <w:rFonts w:ascii="Times New Roman" w:hAnsi="Times New Roman" w:cs="Times New Roman"/>
            <w:noProof/>
            <w:color w:val="0563C1"/>
            <w:u w:val="single"/>
          </w:rPr>
          <w:t>Реестр единых теплоснабжающих организаций</w:t>
        </w:r>
        <w:r w:rsidR="004D2FE1" w:rsidRPr="00C851A3">
          <w:rPr>
            <w:rFonts w:ascii="Times New Roman" w:hAnsi="Times New Roman" w:cs="Times New Roman"/>
            <w:noProof/>
            <w:webHidden/>
          </w:rPr>
          <w:tab/>
        </w:r>
        <w:r w:rsidR="004D2FE1" w:rsidRPr="00C851A3">
          <w:rPr>
            <w:rFonts w:ascii="Times New Roman" w:hAnsi="Times New Roman" w:cs="Times New Roman"/>
            <w:noProof/>
            <w:webHidden/>
          </w:rPr>
          <w:fldChar w:fldCharType="begin"/>
        </w:r>
        <w:r w:rsidR="004D2FE1" w:rsidRPr="00C851A3">
          <w:rPr>
            <w:rFonts w:ascii="Times New Roman" w:hAnsi="Times New Roman" w:cs="Times New Roman"/>
            <w:noProof/>
            <w:webHidden/>
          </w:rPr>
          <w:instrText xml:space="preserve"> PAGEREF _Toc39647417 \h </w:instrText>
        </w:r>
        <w:r w:rsidR="004D2FE1" w:rsidRPr="00C851A3">
          <w:rPr>
            <w:rFonts w:ascii="Times New Roman" w:hAnsi="Times New Roman" w:cs="Times New Roman"/>
            <w:noProof/>
            <w:webHidden/>
          </w:rPr>
        </w:r>
        <w:r w:rsidR="004D2FE1" w:rsidRPr="00C851A3">
          <w:rPr>
            <w:rFonts w:ascii="Times New Roman" w:hAnsi="Times New Roman" w:cs="Times New Roman"/>
            <w:noProof/>
            <w:webHidden/>
          </w:rPr>
          <w:fldChar w:fldCharType="separate"/>
        </w:r>
        <w:r w:rsidR="00D57C47">
          <w:rPr>
            <w:rFonts w:ascii="Times New Roman" w:hAnsi="Times New Roman" w:cs="Times New Roman"/>
            <w:noProof/>
            <w:webHidden/>
          </w:rPr>
          <w:t>66</w:t>
        </w:r>
        <w:r w:rsidR="004D2FE1" w:rsidRPr="00C851A3">
          <w:rPr>
            <w:rFonts w:ascii="Times New Roman" w:hAnsi="Times New Roman" w:cs="Times New Roman"/>
            <w:noProof/>
            <w:webHidden/>
          </w:rPr>
          <w:fldChar w:fldCharType="end"/>
        </w:r>
      </w:hyperlink>
    </w:p>
    <w:p w14:paraId="1DF135B9" w14:textId="77777777" w:rsidR="004D2FE1" w:rsidRPr="00C851A3" w:rsidRDefault="00955F78" w:rsidP="004D2FE1">
      <w:pPr>
        <w:tabs>
          <w:tab w:val="left" w:pos="567"/>
          <w:tab w:val="right" w:leader="dot" w:pos="9990"/>
        </w:tabs>
        <w:ind w:left="567" w:right="560" w:hanging="567"/>
        <w:rPr>
          <w:rFonts w:ascii="Times New Roman" w:hAnsi="Times New Roman" w:cs="Times New Roman"/>
          <w:noProof/>
          <w:sz w:val="22"/>
          <w:szCs w:val="22"/>
        </w:rPr>
      </w:pPr>
      <w:hyperlink w:anchor="_Toc39647418" w:history="1">
        <w:r w:rsidR="004D2FE1" w:rsidRPr="00C851A3">
          <w:rPr>
            <w:rFonts w:ascii="Times New Roman" w:hAnsi="Times New Roman" w:cs="Times New Roman"/>
            <w:noProof/>
            <w:color w:val="0563C1"/>
            <w:u w:val="single"/>
          </w:rPr>
          <w:t>15.</w:t>
        </w:r>
        <w:r w:rsidR="004D2FE1" w:rsidRPr="00C851A3">
          <w:rPr>
            <w:rFonts w:ascii="Times New Roman" w:hAnsi="Times New Roman" w:cs="Times New Roman"/>
            <w:noProof/>
            <w:sz w:val="22"/>
            <w:szCs w:val="22"/>
          </w:rPr>
          <w:tab/>
        </w:r>
        <w:r w:rsidR="004D2FE1" w:rsidRPr="00C851A3">
          <w:rPr>
            <w:rFonts w:ascii="Times New Roman" w:hAnsi="Times New Roman" w:cs="Times New Roman"/>
            <w:noProof/>
            <w:color w:val="0563C1"/>
            <w:u w:val="single"/>
          </w:rPr>
          <w:t>Реестр мероприятий схемы теплоснабжения</w:t>
        </w:r>
        <w:r w:rsidR="004D2FE1" w:rsidRPr="00C851A3">
          <w:rPr>
            <w:rFonts w:ascii="Times New Roman" w:hAnsi="Times New Roman" w:cs="Times New Roman"/>
            <w:noProof/>
            <w:webHidden/>
          </w:rPr>
          <w:tab/>
        </w:r>
        <w:r w:rsidR="004D2FE1" w:rsidRPr="00C851A3">
          <w:rPr>
            <w:rFonts w:ascii="Times New Roman" w:hAnsi="Times New Roman" w:cs="Times New Roman"/>
            <w:noProof/>
            <w:webHidden/>
          </w:rPr>
          <w:fldChar w:fldCharType="begin"/>
        </w:r>
        <w:r w:rsidR="004D2FE1" w:rsidRPr="00C851A3">
          <w:rPr>
            <w:rFonts w:ascii="Times New Roman" w:hAnsi="Times New Roman" w:cs="Times New Roman"/>
            <w:noProof/>
            <w:webHidden/>
          </w:rPr>
          <w:instrText xml:space="preserve"> PAGEREF _Toc39647418 \h </w:instrText>
        </w:r>
        <w:r w:rsidR="004D2FE1" w:rsidRPr="00C851A3">
          <w:rPr>
            <w:rFonts w:ascii="Times New Roman" w:hAnsi="Times New Roman" w:cs="Times New Roman"/>
            <w:noProof/>
            <w:webHidden/>
          </w:rPr>
        </w:r>
        <w:r w:rsidR="004D2FE1" w:rsidRPr="00C851A3">
          <w:rPr>
            <w:rFonts w:ascii="Times New Roman" w:hAnsi="Times New Roman" w:cs="Times New Roman"/>
            <w:noProof/>
            <w:webHidden/>
          </w:rPr>
          <w:fldChar w:fldCharType="separate"/>
        </w:r>
        <w:r w:rsidR="00D57C47">
          <w:rPr>
            <w:rFonts w:ascii="Times New Roman" w:hAnsi="Times New Roman" w:cs="Times New Roman"/>
            <w:noProof/>
            <w:webHidden/>
          </w:rPr>
          <w:t>67</w:t>
        </w:r>
        <w:r w:rsidR="004D2FE1" w:rsidRPr="00C851A3">
          <w:rPr>
            <w:rFonts w:ascii="Times New Roman" w:hAnsi="Times New Roman" w:cs="Times New Roman"/>
            <w:noProof/>
            <w:webHidden/>
          </w:rPr>
          <w:fldChar w:fldCharType="end"/>
        </w:r>
      </w:hyperlink>
    </w:p>
    <w:p w14:paraId="49A6BBD8" w14:textId="77777777" w:rsidR="004D2FE1" w:rsidRPr="00C851A3" w:rsidRDefault="00955F78" w:rsidP="004D2FE1">
      <w:pPr>
        <w:tabs>
          <w:tab w:val="left" w:pos="567"/>
          <w:tab w:val="right" w:leader="dot" w:pos="9990"/>
        </w:tabs>
        <w:ind w:left="567" w:right="560" w:hanging="567"/>
        <w:rPr>
          <w:rFonts w:ascii="Times New Roman" w:hAnsi="Times New Roman" w:cs="Times New Roman"/>
          <w:noProof/>
          <w:sz w:val="22"/>
          <w:szCs w:val="22"/>
        </w:rPr>
      </w:pPr>
      <w:hyperlink w:anchor="_Toc39647419" w:history="1">
        <w:r w:rsidR="004D2FE1" w:rsidRPr="00C851A3">
          <w:rPr>
            <w:rFonts w:ascii="Times New Roman" w:hAnsi="Times New Roman" w:cs="Times New Roman"/>
            <w:noProof/>
            <w:color w:val="0563C1"/>
            <w:u w:val="single"/>
          </w:rPr>
          <w:t>16.</w:t>
        </w:r>
        <w:r w:rsidR="004D2FE1" w:rsidRPr="00C851A3">
          <w:rPr>
            <w:rFonts w:ascii="Times New Roman" w:hAnsi="Times New Roman" w:cs="Times New Roman"/>
            <w:noProof/>
            <w:sz w:val="22"/>
            <w:szCs w:val="22"/>
          </w:rPr>
          <w:tab/>
        </w:r>
        <w:r w:rsidR="004D2FE1" w:rsidRPr="00C851A3">
          <w:rPr>
            <w:rFonts w:ascii="Times New Roman" w:hAnsi="Times New Roman" w:cs="Times New Roman"/>
            <w:noProof/>
            <w:color w:val="0563C1"/>
            <w:u w:val="single"/>
          </w:rPr>
          <w:t>Замечания и предложения к проекту схемы теплоснабжения</w:t>
        </w:r>
        <w:r w:rsidR="004D2FE1" w:rsidRPr="00C851A3">
          <w:rPr>
            <w:rFonts w:ascii="Times New Roman" w:hAnsi="Times New Roman" w:cs="Times New Roman"/>
            <w:noProof/>
            <w:webHidden/>
          </w:rPr>
          <w:tab/>
        </w:r>
        <w:r w:rsidR="004D2FE1" w:rsidRPr="00C851A3">
          <w:rPr>
            <w:rFonts w:ascii="Times New Roman" w:hAnsi="Times New Roman" w:cs="Times New Roman"/>
            <w:noProof/>
            <w:webHidden/>
          </w:rPr>
          <w:fldChar w:fldCharType="begin"/>
        </w:r>
        <w:r w:rsidR="004D2FE1" w:rsidRPr="00C851A3">
          <w:rPr>
            <w:rFonts w:ascii="Times New Roman" w:hAnsi="Times New Roman" w:cs="Times New Roman"/>
            <w:noProof/>
            <w:webHidden/>
          </w:rPr>
          <w:instrText xml:space="preserve"> PAGEREF _Toc39647419 \h </w:instrText>
        </w:r>
        <w:r w:rsidR="004D2FE1" w:rsidRPr="00C851A3">
          <w:rPr>
            <w:rFonts w:ascii="Times New Roman" w:hAnsi="Times New Roman" w:cs="Times New Roman"/>
            <w:noProof/>
            <w:webHidden/>
          </w:rPr>
        </w:r>
        <w:r w:rsidR="004D2FE1" w:rsidRPr="00C851A3">
          <w:rPr>
            <w:rFonts w:ascii="Times New Roman" w:hAnsi="Times New Roman" w:cs="Times New Roman"/>
            <w:noProof/>
            <w:webHidden/>
          </w:rPr>
          <w:fldChar w:fldCharType="separate"/>
        </w:r>
        <w:r w:rsidR="00D57C47">
          <w:rPr>
            <w:rFonts w:ascii="Times New Roman" w:hAnsi="Times New Roman" w:cs="Times New Roman"/>
            <w:noProof/>
            <w:webHidden/>
          </w:rPr>
          <w:t>69</w:t>
        </w:r>
        <w:r w:rsidR="004D2FE1" w:rsidRPr="00C851A3">
          <w:rPr>
            <w:rFonts w:ascii="Times New Roman" w:hAnsi="Times New Roman" w:cs="Times New Roman"/>
            <w:noProof/>
            <w:webHidden/>
          </w:rPr>
          <w:fldChar w:fldCharType="end"/>
        </w:r>
      </w:hyperlink>
    </w:p>
    <w:p w14:paraId="1C812BCE" w14:textId="77777777" w:rsidR="004D2FE1" w:rsidRPr="00C851A3" w:rsidRDefault="00955F78" w:rsidP="004D2FE1">
      <w:pPr>
        <w:tabs>
          <w:tab w:val="left" w:pos="567"/>
          <w:tab w:val="right" w:leader="dot" w:pos="9990"/>
        </w:tabs>
        <w:ind w:left="567" w:right="560" w:hanging="567"/>
        <w:rPr>
          <w:rFonts w:ascii="Times New Roman" w:hAnsi="Times New Roman" w:cs="Times New Roman"/>
          <w:noProof/>
          <w:sz w:val="22"/>
          <w:szCs w:val="22"/>
        </w:rPr>
      </w:pPr>
      <w:hyperlink w:anchor="_Toc39647420" w:history="1">
        <w:r w:rsidR="004D2FE1" w:rsidRPr="00C851A3">
          <w:rPr>
            <w:rFonts w:ascii="Times New Roman" w:hAnsi="Times New Roman" w:cs="Times New Roman"/>
            <w:noProof/>
            <w:color w:val="0563C1"/>
            <w:u w:val="single"/>
          </w:rPr>
          <w:t>17.</w:t>
        </w:r>
        <w:r w:rsidR="004D2FE1" w:rsidRPr="00C851A3">
          <w:rPr>
            <w:rFonts w:ascii="Times New Roman" w:hAnsi="Times New Roman" w:cs="Times New Roman"/>
            <w:noProof/>
            <w:sz w:val="22"/>
            <w:szCs w:val="22"/>
          </w:rPr>
          <w:tab/>
        </w:r>
        <w:r w:rsidR="004D2FE1" w:rsidRPr="00C851A3">
          <w:rPr>
            <w:rFonts w:ascii="Times New Roman" w:hAnsi="Times New Roman" w:cs="Times New Roman"/>
            <w:noProof/>
            <w:color w:val="0563C1"/>
            <w:u w:val="single"/>
          </w:rPr>
          <w:t>Сводный том изменений, выполненных в доработанной и (или) актуализированной схеме теплоснабжения</w:t>
        </w:r>
        <w:r w:rsidR="004D2FE1" w:rsidRPr="00C851A3">
          <w:rPr>
            <w:rFonts w:ascii="Times New Roman" w:hAnsi="Times New Roman" w:cs="Times New Roman"/>
            <w:noProof/>
            <w:webHidden/>
          </w:rPr>
          <w:tab/>
        </w:r>
        <w:r w:rsidR="004D2FE1" w:rsidRPr="00C851A3">
          <w:rPr>
            <w:rFonts w:ascii="Times New Roman" w:hAnsi="Times New Roman" w:cs="Times New Roman"/>
            <w:noProof/>
            <w:webHidden/>
          </w:rPr>
          <w:fldChar w:fldCharType="begin"/>
        </w:r>
        <w:r w:rsidR="004D2FE1" w:rsidRPr="00C851A3">
          <w:rPr>
            <w:rFonts w:ascii="Times New Roman" w:hAnsi="Times New Roman" w:cs="Times New Roman"/>
            <w:noProof/>
            <w:webHidden/>
          </w:rPr>
          <w:instrText xml:space="preserve"> PAGEREF _Toc39647420 \h </w:instrText>
        </w:r>
        <w:r w:rsidR="004D2FE1" w:rsidRPr="00C851A3">
          <w:rPr>
            <w:rFonts w:ascii="Times New Roman" w:hAnsi="Times New Roman" w:cs="Times New Roman"/>
            <w:noProof/>
            <w:webHidden/>
          </w:rPr>
        </w:r>
        <w:r w:rsidR="004D2FE1" w:rsidRPr="00C851A3">
          <w:rPr>
            <w:rFonts w:ascii="Times New Roman" w:hAnsi="Times New Roman" w:cs="Times New Roman"/>
            <w:noProof/>
            <w:webHidden/>
          </w:rPr>
          <w:fldChar w:fldCharType="separate"/>
        </w:r>
        <w:r w:rsidR="00D57C47">
          <w:rPr>
            <w:rFonts w:ascii="Times New Roman" w:hAnsi="Times New Roman" w:cs="Times New Roman"/>
            <w:noProof/>
            <w:webHidden/>
          </w:rPr>
          <w:t>69</w:t>
        </w:r>
        <w:r w:rsidR="004D2FE1" w:rsidRPr="00C851A3">
          <w:rPr>
            <w:rFonts w:ascii="Times New Roman" w:hAnsi="Times New Roman" w:cs="Times New Roman"/>
            <w:noProof/>
            <w:webHidden/>
          </w:rPr>
          <w:fldChar w:fldCharType="end"/>
        </w:r>
      </w:hyperlink>
    </w:p>
    <w:p w14:paraId="227A4B9D" w14:textId="77777777" w:rsidR="004D2FE1" w:rsidRPr="00C851A3" w:rsidRDefault="004D2FE1" w:rsidP="004D2FE1">
      <w:pPr>
        <w:tabs>
          <w:tab w:val="left" w:pos="567"/>
        </w:tabs>
        <w:ind w:left="426" w:hanging="426"/>
        <w:rPr>
          <w:rFonts w:ascii="Times New Roman" w:hAnsi="Times New Roman" w:cs="Times New Roman"/>
        </w:rPr>
      </w:pPr>
      <w:r w:rsidRPr="00C851A3">
        <w:rPr>
          <w:rFonts w:ascii="Times New Roman" w:hAnsi="Times New Roman" w:cs="Times New Roman"/>
          <w:b/>
          <w:bCs/>
        </w:rPr>
        <w:fldChar w:fldCharType="end"/>
      </w:r>
    </w:p>
    <w:p w14:paraId="48B38E57" w14:textId="77777777" w:rsidR="004D2FE1" w:rsidRPr="00C851A3" w:rsidRDefault="004D2FE1" w:rsidP="004D2FE1">
      <w:pPr>
        <w:rPr>
          <w:rFonts w:ascii="Times New Roman" w:hAnsi="Times New Roman" w:cs="Times New Roman"/>
        </w:rPr>
      </w:pPr>
    </w:p>
    <w:p w14:paraId="2B688450" w14:textId="77777777" w:rsidR="004D2FE1" w:rsidRPr="00C851A3" w:rsidRDefault="004D2FE1" w:rsidP="004D2FE1">
      <w:pPr>
        <w:rPr>
          <w:rFonts w:ascii="Times New Roman" w:hAnsi="Times New Roman" w:cs="Times New Roman"/>
        </w:rPr>
      </w:pPr>
    </w:p>
    <w:p w14:paraId="72AE5AD9" w14:textId="77777777" w:rsidR="004D2FE1" w:rsidRPr="00C851A3" w:rsidRDefault="004D2FE1" w:rsidP="004D2FE1">
      <w:pPr>
        <w:spacing w:before="240" w:after="60"/>
        <w:ind w:firstLine="567"/>
        <w:outlineLvl w:val="0"/>
        <w:rPr>
          <w:rFonts w:ascii="Times New Roman" w:hAnsi="Times New Roman" w:cs="Times New Roman"/>
          <w:b/>
          <w:bCs/>
          <w:kern w:val="28"/>
          <w:sz w:val="32"/>
          <w:szCs w:val="32"/>
        </w:rPr>
      </w:pPr>
      <w:bookmarkStart w:id="32" w:name="_Toc34142125"/>
      <w:bookmarkStart w:id="33" w:name="_Toc39647390"/>
      <w:r w:rsidRPr="00C851A3">
        <w:rPr>
          <w:rFonts w:ascii="Times New Roman" w:hAnsi="Times New Roman" w:cs="Times New Roman"/>
          <w:b/>
          <w:bCs/>
          <w:kern w:val="28"/>
          <w:sz w:val="32"/>
          <w:szCs w:val="32"/>
        </w:rPr>
        <w:lastRenderedPageBreak/>
        <w:t>Введение</w:t>
      </w:r>
      <w:bookmarkEnd w:id="32"/>
      <w:bookmarkEnd w:id="33"/>
    </w:p>
    <w:p w14:paraId="25E0237B" w14:textId="77777777" w:rsidR="004D2FE1" w:rsidRPr="00C851A3" w:rsidRDefault="004D2FE1" w:rsidP="004D2FE1">
      <w:pPr>
        <w:widowControl/>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«Схема теплоснабжения сельского поселения Куть-Ях на период 2018– 2035 годы» выполнена в 2020 году в соответствии с </w:t>
      </w:r>
      <w:r w:rsidRPr="00C851A3">
        <w:rPr>
          <w:rFonts w:ascii="Times New Roman" w:eastAsia="Calibri" w:hAnsi="Times New Roman" w:cs="Times New Roman"/>
        </w:rPr>
        <w:t>ТК 02-2020/3 от «____» _________ 2020 г.</w:t>
      </w:r>
      <w:r w:rsidRPr="00C851A3">
        <w:rPr>
          <w:rFonts w:ascii="Times New Roman" w:eastAsia="Calibri" w:hAnsi="Times New Roman" w:cs="Times New Roman"/>
          <w:color w:val="000000"/>
          <w:lang w:eastAsia="en-US"/>
        </w:rPr>
        <w:t xml:space="preserve"> </w:t>
      </w:r>
    </w:p>
    <w:p w14:paraId="22BDE7D9" w14:textId="77777777" w:rsidR="004D2FE1" w:rsidRPr="00C851A3" w:rsidRDefault="004D2FE1" w:rsidP="004D2FE1">
      <w:pPr>
        <w:widowControl/>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Цель настоящей работы – разработка оптимальных вариантов развития системы теплоснабжения с. п. Куть-Ях Нефтеюганского района, с учетом перспективной застройки до 2035г. по критериям: качества, надежности теплоснабжения и экономической эффективности. Разработанная программа мероприятий по результатам оптимизации режимов работы системы теплоснабжения с. п. Куть-Ях Нефтеюганского района должна стать базовым документом, определяющим стратегию и единую техническую политику перспективного развития теплоснабжения. </w:t>
      </w:r>
    </w:p>
    <w:p w14:paraId="6A743237" w14:textId="77777777" w:rsidR="004D2FE1" w:rsidRPr="00C851A3" w:rsidRDefault="004D2FE1" w:rsidP="004D2FE1">
      <w:pPr>
        <w:widowControl/>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Работа выполнена в соответствии с требованиями следующих нормативных документов: </w:t>
      </w:r>
    </w:p>
    <w:p w14:paraId="06B765A4" w14:textId="77777777" w:rsidR="004D2FE1" w:rsidRPr="00C851A3" w:rsidRDefault="004D2FE1" w:rsidP="004D2FE1">
      <w:pPr>
        <w:widowControl/>
        <w:spacing w:line="276" w:lineRule="auto"/>
        <w:ind w:left="-142"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1. Федеральный закон от 23.11.2009 N 261-ФЗ (с изменениями и дополнениями в ред. от 26 июля 2019 года)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44C2E925" w14:textId="77777777" w:rsidR="004D2FE1" w:rsidRPr="00C851A3" w:rsidRDefault="004D2FE1" w:rsidP="004D2FE1">
      <w:pPr>
        <w:widowControl/>
        <w:spacing w:line="276" w:lineRule="auto"/>
        <w:ind w:left="-142"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2. Федеральный закон от 27.07.2010 № 190-ФЗ (ред. от 29.07.2018) «О теплоснабжении»; </w:t>
      </w:r>
    </w:p>
    <w:p w14:paraId="0476FC7F" w14:textId="77777777" w:rsidR="004D2FE1" w:rsidRPr="00C851A3" w:rsidRDefault="004D2FE1" w:rsidP="004D2FE1">
      <w:pPr>
        <w:widowControl/>
        <w:spacing w:line="276" w:lineRule="auto"/>
        <w:ind w:left="-142"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3. Постановление Правительства РФ от 22.02.2012 г. №154 (ред. от 16.03.2019) «О требованиях к схемам теплоснабжения, порядку их разработки и утверждения»; </w:t>
      </w:r>
    </w:p>
    <w:p w14:paraId="63C1559F" w14:textId="77777777" w:rsidR="004D2FE1" w:rsidRPr="00C851A3" w:rsidRDefault="004D2FE1" w:rsidP="004D2FE1">
      <w:pPr>
        <w:widowControl/>
        <w:spacing w:line="276" w:lineRule="auto"/>
        <w:ind w:left="-142"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4. Приказ Министерства энергетики РФ от 5 марта 2019 г. № 212 "Об утверждении Методических указаний по разработке схем теплоснабжения (Зарегистрировано в Минюсте РФ 15 августа 2019 г.); </w:t>
      </w:r>
    </w:p>
    <w:p w14:paraId="0AFEAB87" w14:textId="77777777" w:rsidR="004D2FE1" w:rsidRPr="00C851A3" w:rsidRDefault="004D2FE1" w:rsidP="004D2FE1">
      <w:pPr>
        <w:widowControl/>
        <w:spacing w:line="276" w:lineRule="auto"/>
        <w:ind w:left="-142"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5. СП 124.13330.2012 Тепловые сети. Актуализированная редакция СНиП 41-02-2003; </w:t>
      </w:r>
    </w:p>
    <w:p w14:paraId="670709B2" w14:textId="77777777" w:rsidR="004D2FE1" w:rsidRPr="00C851A3" w:rsidRDefault="004D2FE1" w:rsidP="004D2FE1">
      <w:pPr>
        <w:widowControl/>
        <w:spacing w:line="276" w:lineRule="auto"/>
        <w:ind w:left="-142"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6.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(утв. Главным государственным санитарным врачом РФ 26 сентября 2001 г. № 24 с изменениями и дополнениями от 28 марта 2010 года.). </w:t>
      </w:r>
    </w:p>
    <w:p w14:paraId="140BDF96" w14:textId="77777777" w:rsidR="004D2FE1" w:rsidRPr="00C851A3" w:rsidRDefault="004D2FE1" w:rsidP="004D2FE1">
      <w:pPr>
        <w:widowControl/>
        <w:spacing w:line="276" w:lineRule="auto"/>
        <w:ind w:left="-142"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7. СП 89.13330.2012 Котельные установки. Актуализированная редакция СНиП II-35-76*; </w:t>
      </w:r>
    </w:p>
    <w:p w14:paraId="268D42E1" w14:textId="77777777" w:rsidR="004D2FE1" w:rsidRPr="00C851A3" w:rsidRDefault="004D2FE1" w:rsidP="004D2FE1">
      <w:pPr>
        <w:widowControl/>
        <w:spacing w:line="276" w:lineRule="auto"/>
        <w:ind w:left="-142"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8. ПТЭ электрических станций и сетей (РД 153-34.0-20.501-2003); </w:t>
      </w:r>
    </w:p>
    <w:p w14:paraId="144B6CDC" w14:textId="77777777" w:rsidR="004D2FE1" w:rsidRPr="00C851A3" w:rsidRDefault="004D2FE1" w:rsidP="004D2FE1">
      <w:pPr>
        <w:widowControl/>
        <w:spacing w:line="276" w:lineRule="auto"/>
        <w:ind w:left="-142"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9. РД 50-34.698-90 «Комплекс стандартов и руководящих документов на автоматизированные системы»; </w:t>
      </w:r>
    </w:p>
    <w:p w14:paraId="2C9BF376" w14:textId="77777777" w:rsidR="004D2FE1" w:rsidRPr="00C851A3" w:rsidRDefault="004D2FE1" w:rsidP="004D2FE1">
      <w:pPr>
        <w:widowControl/>
        <w:spacing w:line="276" w:lineRule="auto"/>
        <w:ind w:left="-142"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10. МДС 81-35.2004 «Методика определения стоимости строительной продукции на территории Российской Федерации»; </w:t>
      </w:r>
    </w:p>
    <w:p w14:paraId="75D7D0E7" w14:textId="77777777" w:rsidR="004D2FE1" w:rsidRPr="00C851A3" w:rsidRDefault="004D2FE1" w:rsidP="004D2FE1">
      <w:pPr>
        <w:widowControl/>
        <w:spacing w:line="276" w:lineRule="auto"/>
        <w:ind w:left="-142"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11. Градостроительный кодекс Российской Федерации от 29 декабря 2004 г. N 190-ФЗ (в редакции № 472-Ф3 от 27.12.2019). </w:t>
      </w:r>
    </w:p>
    <w:p w14:paraId="7376225B" w14:textId="77777777" w:rsidR="004D2FE1" w:rsidRPr="00C851A3" w:rsidRDefault="004D2FE1" w:rsidP="004D2FE1">
      <w:pPr>
        <w:widowControl/>
        <w:spacing w:line="276" w:lineRule="auto"/>
        <w:ind w:left="-142"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12. Постановление Правительства РФ от 16 февраля 2008 г. № 87 «О составе разделов проектной документации и требованиях к их содержанию» (с изменениями от 21.04.2018г).</w:t>
      </w:r>
    </w:p>
    <w:p w14:paraId="1610E164" w14:textId="77777777" w:rsidR="004D2FE1" w:rsidRPr="00C851A3" w:rsidRDefault="004D2FE1" w:rsidP="004D2FE1">
      <w:pPr>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В качестве исходной информации при выполнении работы использованы материалы, предоставленные организациями, участвующими в теплоснабжении с. п. Куть-Ях Нефтеюганского района. Для разработки схемы теплоснабжения предоставлены исходные данные Администрацией сельского поселения Нефтеюганского района ХМАО; теплоснабжающими и обслуживающими организациями поселка.</w:t>
      </w:r>
    </w:p>
    <w:p w14:paraId="0FF96460" w14:textId="77777777" w:rsidR="004D2FE1" w:rsidRPr="00C851A3" w:rsidRDefault="004D2FE1" w:rsidP="004D2FE1">
      <w:pPr>
        <w:spacing w:line="276" w:lineRule="auto"/>
        <w:ind w:firstLine="567"/>
        <w:rPr>
          <w:rFonts w:ascii="Times New Roman" w:hAnsi="Times New Roman" w:cs="Times New Roman"/>
        </w:rPr>
      </w:pPr>
    </w:p>
    <w:p w14:paraId="2C4CF989" w14:textId="77777777" w:rsidR="004D2FE1" w:rsidRPr="00C851A3" w:rsidRDefault="004D2FE1" w:rsidP="004D2FE1">
      <w:pPr>
        <w:spacing w:before="240" w:after="60"/>
        <w:ind w:firstLine="567"/>
        <w:outlineLvl w:val="0"/>
        <w:rPr>
          <w:rFonts w:ascii="Times New Roman" w:hAnsi="Times New Roman" w:cs="Times New Roman"/>
          <w:b/>
          <w:bCs/>
          <w:kern w:val="28"/>
          <w:sz w:val="32"/>
          <w:szCs w:val="32"/>
        </w:rPr>
      </w:pPr>
      <w:bookmarkStart w:id="34" w:name="_Toc34142126"/>
      <w:bookmarkStart w:id="35" w:name="_Toc39647391"/>
      <w:r w:rsidRPr="00C851A3">
        <w:rPr>
          <w:rFonts w:ascii="Times New Roman" w:hAnsi="Times New Roman" w:cs="Times New Roman"/>
          <w:b/>
          <w:bCs/>
          <w:kern w:val="28"/>
          <w:sz w:val="32"/>
          <w:szCs w:val="32"/>
        </w:rPr>
        <w:t>Термины и понятия</w:t>
      </w:r>
      <w:bookmarkEnd w:id="34"/>
      <w:bookmarkEnd w:id="35"/>
    </w:p>
    <w:p w14:paraId="200DBD96"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b/>
          <w:bCs/>
        </w:rPr>
        <w:t>"зона действия системы теплоснабжения"</w:t>
      </w:r>
      <w:r w:rsidRPr="00C851A3">
        <w:rPr>
          <w:rFonts w:ascii="Times New Roman" w:hAnsi="Times New Roman" w:cs="Times New Roman"/>
        </w:rPr>
        <w:t xml:space="preserve"> - 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4A2EDB8A"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b/>
          <w:bCs/>
        </w:rPr>
        <w:lastRenderedPageBreak/>
        <w:t>"зона действия источника тепловой энергии"</w:t>
      </w:r>
      <w:r w:rsidRPr="00C851A3">
        <w:rPr>
          <w:rFonts w:ascii="Times New Roman" w:hAnsi="Times New Roman" w:cs="Times New Roman"/>
        </w:rPr>
        <w:t xml:space="preserve"> - 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14:paraId="02A911E1"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b/>
          <w:bCs/>
        </w:rPr>
        <w:t>"установленная мощность источника тепловой энергии"</w:t>
      </w:r>
      <w:r w:rsidRPr="00C851A3">
        <w:rPr>
          <w:rFonts w:ascii="Times New Roman" w:hAnsi="Times New Roman" w:cs="Times New Roman"/>
        </w:rPr>
        <w:t xml:space="preserve">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14:paraId="2B1FA8ED"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b/>
          <w:bCs/>
        </w:rPr>
        <w:t>"располагаемая мощность источника тепловой энергии"</w:t>
      </w:r>
      <w:r w:rsidRPr="00C851A3">
        <w:rPr>
          <w:rFonts w:ascii="Times New Roman" w:hAnsi="Times New Roman" w:cs="Times New Roman"/>
        </w:rPr>
        <w:t xml:space="preserve">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78A04AD0"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b/>
          <w:bCs/>
        </w:rPr>
        <w:t>"мощность источника тепловой энергии нетто"</w:t>
      </w:r>
      <w:r w:rsidRPr="00C851A3">
        <w:rPr>
          <w:rFonts w:ascii="Times New Roman" w:hAnsi="Times New Roman" w:cs="Times New Roman"/>
        </w:rPr>
        <w:t xml:space="preserve">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14:paraId="3862FFAE"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b/>
          <w:bCs/>
        </w:rPr>
        <w:t>"теплосетевые объекты"</w:t>
      </w:r>
      <w:r w:rsidRPr="00C851A3">
        <w:rPr>
          <w:rFonts w:ascii="Times New Roman" w:hAnsi="Times New Roman" w:cs="Times New Roman"/>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48F78243"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b/>
          <w:bCs/>
        </w:rPr>
        <w:t>"элемент территориального деления"</w:t>
      </w:r>
      <w:r w:rsidRPr="00C851A3">
        <w:rPr>
          <w:rFonts w:ascii="Times New Roman" w:hAnsi="Times New Roman" w:cs="Times New Roman"/>
        </w:rPr>
        <w:t xml:space="preserve"> - территория поселения, городского округа, города федерального значения или ее часть, установленная по границам административно-территориальных единиц;</w:t>
      </w:r>
    </w:p>
    <w:p w14:paraId="5A4D2C30"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b/>
          <w:bCs/>
        </w:rPr>
        <w:t>"расчетный элемент территориального деления"</w:t>
      </w:r>
      <w:r w:rsidRPr="00C851A3">
        <w:rPr>
          <w:rFonts w:ascii="Times New Roman" w:hAnsi="Times New Roman" w:cs="Times New Roman"/>
        </w:rPr>
        <w:t xml:space="preserve"> - 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p w14:paraId="5DA52433"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b/>
          <w:bCs/>
        </w:rPr>
        <w:t>"местные виды топлива"</w:t>
      </w:r>
      <w:r w:rsidRPr="00C851A3">
        <w:rPr>
          <w:rFonts w:ascii="Times New Roman" w:hAnsi="Times New Roman" w:cs="Times New Roman"/>
        </w:rPr>
        <w:t xml:space="preserve"> -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p w14:paraId="236A8E8C"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b/>
          <w:bCs/>
        </w:rPr>
        <w:t>"расчетная тепловая нагрузка"</w:t>
      </w:r>
      <w:r w:rsidRPr="00C851A3">
        <w:rPr>
          <w:rFonts w:ascii="Times New Roman" w:hAnsi="Times New Roman" w:cs="Times New Roman"/>
        </w:rPr>
        <w:t xml:space="preserve">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49EB586A"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b/>
          <w:bCs/>
        </w:rPr>
        <w:t>"базовый период"</w:t>
      </w:r>
      <w:r w:rsidRPr="00C851A3">
        <w:rPr>
          <w:rFonts w:ascii="Times New Roman" w:hAnsi="Times New Roman" w:cs="Times New Roman"/>
        </w:rPr>
        <w:t xml:space="preserve"> - год, предшествующий году разработки и утверждения первичной схемы теплоснабжения поселения, городского округа, города федерального значения;</w:t>
      </w:r>
    </w:p>
    <w:p w14:paraId="64ABC641"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b/>
          <w:bCs/>
        </w:rPr>
        <w:t>"базовый период актуализации"</w:t>
      </w:r>
      <w:r w:rsidRPr="00C851A3">
        <w:rPr>
          <w:rFonts w:ascii="Times New Roman" w:hAnsi="Times New Roman" w:cs="Times New Roman"/>
        </w:rPr>
        <w:t xml:space="preserve"> - год, предшествующий году, в котором подлежит утверждению актуализированная схема теплоснабжения поселения, городского округа, города федерального значения;</w:t>
      </w:r>
    </w:p>
    <w:p w14:paraId="2CE18D19"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b/>
          <w:bCs/>
        </w:rPr>
        <w:t>"мастер-план развития систем теплоснабжения поселения, городского округа, города федерального значения"</w:t>
      </w:r>
      <w:r w:rsidRPr="00C851A3">
        <w:rPr>
          <w:rFonts w:ascii="Times New Roman" w:hAnsi="Times New Roman" w:cs="Times New Roman"/>
        </w:rPr>
        <w:t xml:space="preserve"> - раздел схемы теплоснабжения (актуализированной схемы теплоснабжения), содержащий описание сценариев развития теплоснабжения поселения, городского округа, города федерального значения и обоснование выбора приоритетного сценария развития теплоснабжения поселения, городского округа, города федерального значения;</w:t>
      </w:r>
    </w:p>
    <w:p w14:paraId="63EEB79F"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b/>
          <w:bCs/>
        </w:rPr>
        <w:t>"энергетические характеристики тепловых сетей"</w:t>
      </w:r>
      <w:r w:rsidRPr="00C851A3">
        <w:rPr>
          <w:rFonts w:ascii="Times New Roman" w:hAnsi="Times New Roman" w:cs="Times New Roman"/>
        </w:rPr>
        <w:t xml:space="preserve">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w:t>
      </w:r>
      <w:r w:rsidRPr="00C851A3">
        <w:rPr>
          <w:rFonts w:ascii="Times New Roman" w:hAnsi="Times New Roman" w:cs="Times New Roman"/>
        </w:rPr>
        <w:lastRenderedPageBreak/>
        <w:t>передачу тепловой энергии, потери теплоносителя, температуру теплоносителя;</w:t>
      </w:r>
    </w:p>
    <w:p w14:paraId="580729CC"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b/>
          <w:bCs/>
        </w:rPr>
        <w:t>"топливный баланс"</w:t>
      </w:r>
      <w:r w:rsidRPr="00C851A3">
        <w:rPr>
          <w:rFonts w:ascii="Times New Roman" w:hAnsi="Times New Roman" w:cs="Times New Roman"/>
        </w:rPr>
        <w:t xml:space="preserve">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p w14:paraId="25DB6B8D"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b/>
          <w:bCs/>
        </w:rPr>
        <w:t>"электронная модель системы теплоснабжения поселения, городского округа, города федерального значения"</w:t>
      </w:r>
      <w:r w:rsidRPr="00C851A3">
        <w:rPr>
          <w:rFonts w:ascii="Times New Roman" w:hAnsi="Times New Roman" w:cs="Times New Roman"/>
        </w:rPr>
        <w:t xml:space="preserve"> - документ в электронной форме, в котором представлена информация о характеристиках систем теплоснабжения поселения, городского округа, города федерального значения;</w:t>
      </w:r>
    </w:p>
    <w:p w14:paraId="6DB9BE09"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b/>
          <w:bCs/>
        </w:rPr>
        <w:t>"материальная характеристика тепловой сети"</w:t>
      </w:r>
      <w:r w:rsidRPr="00C851A3">
        <w:rPr>
          <w:rFonts w:ascii="Times New Roman" w:hAnsi="Times New Roman" w:cs="Times New Roman"/>
        </w:rPr>
        <w:t xml:space="preserve"> - сумма произведений значений наружных диаметров трубопроводов отдельных участков тепловой сети и длины этих участков;</w:t>
      </w:r>
    </w:p>
    <w:p w14:paraId="09BC59DB"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b/>
          <w:bCs/>
        </w:rPr>
        <w:t>"удельная материальная характеристика тепловой сети"</w:t>
      </w:r>
      <w:r w:rsidRPr="00C851A3">
        <w:rPr>
          <w:rFonts w:ascii="Times New Roman" w:hAnsi="Times New Roman" w:cs="Times New Roman"/>
        </w:rPr>
        <w:t xml:space="preserve"> - отношение материальной характеристики тепловой сети к тепловой нагрузке потребителей, присоединенных к этой тепловой сети;</w:t>
      </w:r>
    </w:p>
    <w:p w14:paraId="19CFE055"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b/>
          <w:bCs/>
        </w:rPr>
        <w:t>"средневзвешенная плотность тепловой нагрузки"</w:t>
      </w:r>
      <w:r w:rsidRPr="00C851A3">
        <w:rPr>
          <w:rFonts w:ascii="Times New Roman" w:hAnsi="Times New Roman" w:cs="Times New Roman"/>
        </w:rPr>
        <w:t xml:space="preserve">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p w14:paraId="56DDD214" w14:textId="77777777" w:rsidR="004D2FE1" w:rsidRPr="00C851A3" w:rsidRDefault="004D2FE1" w:rsidP="004D2FE1">
      <w:pPr>
        <w:rPr>
          <w:rFonts w:ascii="Times New Roman" w:hAnsi="Times New Roman" w:cs="Times New Roman"/>
        </w:rPr>
      </w:pPr>
    </w:p>
    <w:p w14:paraId="468EE376" w14:textId="77777777" w:rsidR="004D2FE1" w:rsidRPr="00C851A3" w:rsidRDefault="004D2FE1" w:rsidP="004D2FE1">
      <w:pPr>
        <w:rPr>
          <w:rFonts w:ascii="Times New Roman" w:hAnsi="Times New Roman" w:cs="Times New Roman"/>
        </w:rPr>
      </w:pPr>
    </w:p>
    <w:p w14:paraId="64AE8B83" w14:textId="77777777" w:rsidR="004D2FE1" w:rsidRPr="00C851A3" w:rsidRDefault="004D2FE1" w:rsidP="004D2FE1">
      <w:pPr>
        <w:numPr>
          <w:ilvl w:val="0"/>
          <w:numId w:val="4"/>
        </w:numPr>
        <w:spacing w:before="240" w:after="60"/>
        <w:ind w:left="0" w:firstLine="567"/>
        <w:outlineLvl w:val="0"/>
        <w:rPr>
          <w:rFonts w:ascii="Times New Roman" w:hAnsi="Times New Roman" w:cs="Times New Roman"/>
          <w:b/>
          <w:bCs/>
          <w:kern w:val="28"/>
          <w:sz w:val="32"/>
          <w:szCs w:val="32"/>
        </w:rPr>
      </w:pPr>
      <w:bookmarkStart w:id="36" w:name="_Toc39647392"/>
      <w:bookmarkStart w:id="37" w:name="sub_1231"/>
      <w:r w:rsidRPr="00C851A3">
        <w:rPr>
          <w:rFonts w:ascii="Times New Roman" w:hAnsi="Times New Roman" w:cs="Times New Roman"/>
          <w:b/>
          <w:bCs/>
          <w:kern w:val="28"/>
          <w:sz w:val="32"/>
          <w:szCs w:val="32"/>
        </w:rPr>
        <w:t>Существующее положение в сфере производства, передачи и потребления тепловой энергии для целей теплоснабжения</w:t>
      </w:r>
      <w:bookmarkEnd w:id="36"/>
    </w:p>
    <w:p w14:paraId="172B060C" w14:textId="77777777" w:rsidR="004D2FE1" w:rsidRPr="00C851A3" w:rsidRDefault="004D2FE1" w:rsidP="004D2FE1">
      <w:pPr>
        <w:ind w:firstLine="567"/>
        <w:rPr>
          <w:rFonts w:ascii="Times New Roman" w:hAnsi="Times New Roman" w:cs="Times New Roman"/>
        </w:rPr>
      </w:pPr>
    </w:p>
    <w:p w14:paraId="6893AB96" w14:textId="77777777" w:rsidR="004D2FE1" w:rsidRPr="00C851A3" w:rsidRDefault="004D2FE1" w:rsidP="004D2FE1">
      <w:pPr>
        <w:keepNext/>
        <w:numPr>
          <w:ilvl w:val="1"/>
          <w:numId w:val="0"/>
        </w:numPr>
        <w:spacing w:before="240" w:after="60"/>
        <w:ind w:firstLine="567"/>
        <w:outlineLvl w:val="1"/>
        <w:rPr>
          <w:rFonts w:ascii="Times New Roman" w:hAnsi="Times New Roman" w:cs="Times New Roman"/>
          <w:b/>
          <w:bCs/>
          <w:i/>
          <w:iCs/>
          <w:sz w:val="28"/>
          <w:szCs w:val="28"/>
        </w:rPr>
      </w:pPr>
      <w:bookmarkStart w:id="38" w:name="_Toc39647393"/>
      <w:r w:rsidRPr="00C851A3">
        <w:rPr>
          <w:rFonts w:ascii="Times New Roman" w:hAnsi="Times New Roman" w:cs="Times New Roman"/>
          <w:b/>
          <w:bCs/>
          <w:i/>
          <w:iCs/>
          <w:sz w:val="28"/>
          <w:szCs w:val="28"/>
        </w:rPr>
        <w:t>Функциональная структура теплоснабжения</w:t>
      </w:r>
      <w:bookmarkEnd w:id="38"/>
    </w:p>
    <w:p w14:paraId="042A804C" w14:textId="77777777" w:rsidR="004D2FE1" w:rsidRPr="00C851A3" w:rsidRDefault="004D2FE1" w:rsidP="004D2FE1">
      <w:pPr>
        <w:spacing w:line="276" w:lineRule="auto"/>
        <w:ind w:firstLine="567"/>
        <w:rPr>
          <w:rFonts w:ascii="Times New Roman" w:hAnsi="Times New Roman" w:cs="Times New Roman"/>
        </w:rPr>
      </w:pPr>
    </w:p>
    <w:p w14:paraId="6D889F2D"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Услуги теплоснабжения потребителям в муниципальном образовании сельское поселение Куть–Ях оказывает ООО «Тепловик 2». Указанная организация осуществляет теплоснабжение и горячее водоснабжение в зоне действия котельной квартала «Лесопромышленный» (ул. Центральная, 2а) и котельной квартала «Железнодорожный» (микрорайон Железнодорожников).</w:t>
      </w:r>
    </w:p>
    <w:p w14:paraId="2D4F6AB3"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Котельные находятся в обслуживании ООО «Тепловик 2» на основании договора аренды №5 от 24.02.2011г. с МКУ «Департаментом имущественных отношений Нефтеюганского района», действующем в интересах муниципального образования сельского поселения Куть–Ях и концессионного соглашения №1 от 23.08.2016г. с МУ «Администрация с. п. Куть-Ях».</w:t>
      </w:r>
    </w:p>
    <w:p w14:paraId="5ABD177D"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xml:space="preserve">Юридический адрес теплоснабжающей организации: </w:t>
      </w:r>
      <w:r w:rsidRPr="00C851A3">
        <w:rPr>
          <w:rFonts w:ascii="Times New Roman" w:eastAsia="Calibri" w:hAnsi="Times New Roman" w:cs="Times New Roman"/>
          <w:lang w:eastAsia="ar-SA"/>
        </w:rPr>
        <w:t>628327 Российская Федерация, Ханты-Мансийский автономный округ - Югра, Нефтеюганский район, с. п. Салым, ул. Дорожников, дом 1.</w:t>
      </w:r>
      <w:r w:rsidRPr="00C851A3">
        <w:rPr>
          <w:rFonts w:ascii="Times New Roman" w:hAnsi="Times New Roman" w:cs="Times New Roman"/>
        </w:rPr>
        <w:t xml:space="preserve"> Адреса источников централизованного теплоснабжения:</w:t>
      </w:r>
    </w:p>
    <w:p w14:paraId="233AF4AC" w14:textId="77777777" w:rsidR="004D2FE1" w:rsidRPr="00C851A3" w:rsidRDefault="004D2FE1" w:rsidP="004D2FE1">
      <w:pPr>
        <w:spacing w:line="276" w:lineRule="auto"/>
        <w:ind w:firstLine="567"/>
        <w:rPr>
          <w:rFonts w:ascii="Times New Roman" w:eastAsia="Calibri" w:hAnsi="Times New Roman" w:cs="Times New Roman"/>
          <w:lang w:eastAsia="ar-SA"/>
        </w:rPr>
      </w:pPr>
      <w:r w:rsidRPr="00C851A3">
        <w:rPr>
          <w:rFonts w:ascii="Times New Roman" w:hAnsi="Times New Roman" w:cs="Times New Roman"/>
        </w:rPr>
        <w:t xml:space="preserve">- Котельная квартала «Железнодорожный» (микрорайон Железнодорожников) - </w:t>
      </w:r>
      <w:r w:rsidRPr="00C851A3">
        <w:rPr>
          <w:rFonts w:ascii="Times New Roman" w:eastAsia="Calibri" w:hAnsi="Times New Roman" w:cs="Times New Roman"/>
          <w:noProof/>
          <w:sz w:val="26"/>
          <w:szCs w:val="26"/>
        </w:rPr>
        <w:t xml:space="preserve">628335, </w:t>
      </w:r>
      <w:r w:rsidRPr="00C851A3">
        <w:rPr>
          <w:rFonts w:ascii="Times New Roman" w:eastAsia="Calibri" w:hAnsi="Times New Roman" w:cs="Times New Roman"/>
          <w:lang w:eastAsia="ar-SA"/>
        </w:rPr>
        <w:t xml:space="preserve">Российская Федерация, Ханты-Мансийский автономный округ-Югра, Нефтеюганский район, с. п. Куть-Ях, Промзона, 7б; </w:t>
      </w:r>
    </w:p>
    <w:p w14:paraId="27C9314B" w14:textId="77777777" w:rsidR="004D2FE1" w:rsidRPr="00C851A3" w:rsidRDefault="004D2FE1" w:rsidP="004D2FE1">
      <w:pPr>
        <w:spacing w:line="276" w:lineRule="auto"/>
        <w:ind w:firstLine="567"/>
        <w:rPr>
          <w:rFonts w:ascii="Times New Roman" w:eastAsia="Calibri" w:hAnsi="Times New Roman" w:cs="Times New Roman"/>
          <w:lang w:eastAsia="ar-SA"/>
        </w:rPr>
      </w:pPr>
      <w:r w:rsidRPr="00C851A3">
        <w:rPr>
          <w:rFonts w:ascii="Times New Roman" w:eastAsia="Calibri" w:hAnsi="Times New Roman" w:cs="Times New Roman"/>
          <w:lang w:eastAsia="ar-SA"/>
        </w:rPr>
        <w:t xml:space="preserve">- Котельная </w:t>
      </w:r>
      <w:r w:rsidRPr="00C851A3">
        <w:rPr>
          <w:rFonts w:ascii="Times New Roman" w:hAnsi="Times New Roman" w:cs="Times New Roman"/>
        </w:rPr>
        <w:t xml:space="preserve">квартала «Лесопромышленный» - </w:t>
      </w:r>
      <w:r w:rsidRPr="00C851A3">
        <w:rPr>
          <w:rFonts w:ascii="Times New Roman" w:eastAsia="Calibri" w:hAnsi="Times New Roman" w:cs="Times New Roman"/>
          <w:noProof/>
          <w:sz w:val="26"/>
          <w:szCs w:val="26"/>
        </w:rPr>
        <w:t xml:space="preserve">628335, </w:t>
      </w:r>
      <w:r w:rsidRPr="00C851A3">
        <w:rPr>
          <w:rFonts w:ascii="Times New Roman" w:eastAsia="Calibri" w:hAnsi="Times New Roman" w:cs="Times New Roman"/>
          <w:lang w:eastAsia="ar-SA"/>
        </w:rPr>
        <w:t xml:space="preserve">Российская Федерация, Ханты-Мансийский автономный округ-Югра, Нефтеюганский район, с. п. Куть-Ях, ул. Центральная, 2. </w:t>
      </w:r>
    </w:p>
    <w:p w14:paraId="6C74D6AC"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b/>
          <w:bCs/>
        </w:rPr>
        <w:t>Система договоров с потребителями:</w:t>
      </w:r>
      <w:r w:rsidRPr="00C851A3">
        <w:rPr>
          <w:rFonts w:ascii="Times New Roman" w:hAnsi="Times New Roman" w:cs="Times New Roman"/>
        </w:rPr>
        <w:t xml:space="preserve"> в соответствии с действующим законодательством </w:t>
      </w:r>
      <w:r w:rsidRPr="00C851A3">
        <w:rPr>
          <w:rFonts w:ascii="Times New Roman" w:hAnsi="Times New Roman" w:cs="Times New Roman"/>
        </w:rPr>
        <w:lastRenderedPageBreak/>
        <w:t>ТСО заключает договоры на поставку тепловой энергии с исполнителями коммунальных услуг (управляющими компаниями и ТСЖ). Также возможно заключение договоров с собственниками помещений в многоквартирных домах в случаях и порядке, предусмотренном Постановлением Правительства Российской Федерации № 354 от 06.05.2011 «О предоставлении коммунальных услуг собственникам и пользователям помещений в многоквартирных домах и жилых домов».</w:t>
      </w:r>
    </w:p>
    <w:p w14:paraId="595C68D0"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b/>
          <w:bCs/>
        </w:rPr>
        <w:t>Порядок расчетов за коммунальные услуги:</w:t>
      </w:r>
      <w:r w:rsidRPr="00C851A3">
        <w:rPr>
          <w:rFonts w:ascii="Times New Roman" w:hAnsi="Times New Roman" w:cs="Times New Roman"/>
        </w:rPr>
        <w:t xml:space="preserve"> Расчеты по договорам с юридическими лицами и индивидуальными предпринимателями осуществляются напрямую на расчетный счет ТСО. Расчеты с населением осуществляются следующими способами оплаты:</w:t>
      </w:r>
    </w:p>
    <w:p w14:paraId="492DD5CB"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через пункты приема платежей ТСО;</w:t>
      </w:r>
    </w:p>
    <w:p w14:paraId="7E6FAB9A"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через отделения Сбербанка.</w:t>
      </w:r>
    </w:p>
    <w:p w14:paraId="1D173180" w14:textId="77777777" w:rsidR="004D2FE1" w:rsidRPr="00C851A3" w:rsidRDefault="004D2FE1" w:rsidP="004D2FE1">
      <w:pPr>
        <w:keepNext/>
        <w:numPr>
          <w:ilvl w:val="1"/>
          <w:numId w:val="0"/>
        </w:numPr>
        <w:spacing w:before="240" w:after="60"/>
        <w:ind w:firstLine="567"/>
        <w:outlineLvl w:val="1"/>
        <w:rPr>
          <w:rFonts w:ascii="Times New Roman" w:hAnsi="Times New Roman" w:cs="Times New Roman"/>
          <w:b/>
          <w:bCs/>
          <w:i/>
          <w:iCs/>
          <w:sz w:val="28"/>
          <w:szCs w:val="28"/>
        </w:rPr>
      </w:pPr>
      <w:bookmarkStart w:id="39" w:name="_Toc39647394"/>
      <w:r w:rsidRPr="00C851A3">
        <w:rPr>
          <w:rFonts w:ascii="Times New Roman" w:hAnsi="Times New Roman" w:cs="Times New Roman"/>
          <w:b/>
          <w:bCs/>
          <w:i/>
          <w:iCs/>
          <w:sz w:val="28"/>
          <w:szCs w:val="28"/>
        </w:rPr>
        <w:t>Источники тепловой энергии</w:t>
      </w:r>
      <w:bookmarkEnd w:id="39"/>
    </w:p>
    <w:p w14:paraId="1DD2CD66" w14:textId="77777777" w:rsidR="004D2FE1" w:rsidRPr="00C851A3" w:rsidRDefault="004D2FE1" w:rsidP="004D2FE1">
      <w:pPr>
        <w:spacing w:line="276" w:lineRule="auto"/>
        <w:ind w:firstLine="567"/>
        <w:rPr>
          <w:rFonts w:ascii="Times New Roman" w:hAnsi="Times New Roman" w:cs="Times New Roman"/>
        </w:rPr>
      </w:pPr>
    </w:p>
    <w:p w14:paraId="3B1E89FD"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xml:space="preserve">Территориально сельское поселение Куть – Ях, делится на две зоны теплоснабжения квартал «Железнодорожный» (микрорайон Железнодорожников) и квартал «Лесопромышленный». Теплоснабжение осуществляется от взаимно независимых источников тепловой энергии для каждой зоны теплоснабжения. </w:t>
      </w:r>
    </w:p>
    <w:p w14:paraId="1DA070C6"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Общая тепловая нагрузка котельных МО с. п. Куть – Ях составляет 5,43 Гкал/час. Долевое распределение нагрузки присоединенной к источникам тепловой энергии представлено на рисунке 1.2.1.</w:t>
      </w:r>
    </w:p>
    <w:p w14:paraId="2F1328CF" w14:textId="77777777" w:rsidR="004D2FE1" w:rsidRPr="00C851A3" w:rsidRDefault="004D2FE1" w:rsidP="004D2FE1">
      <w:pPr>
        <w:spacing w:line="276" w:lineRule="auto"/>
        <w:ind w:firstLine="0"/>
        <w:jc w:val="center"/>
        <w:rPr>
          <w:rFonts w:ascii="Times New Roman" w:hAnsi="Times New Roman" w:cs="Times New Roman"/>
        </w:rPr>
      </w:pPr>
      <w:r w:rsidRPr="00C851A3">
        <w:rPr>
          <w:rFonts w:ascii="Times New Roman" w:hAnsi="Times New Roman" w:cs="Times New Roman"/>
          <w:noProof/>
        </w:rPr>
        <w:drawing>
          <wp:inline distT="0" distB="0" distL="0" distR="0" wp14:anchorId="2C477060" wp14:editId="4BAEEE5D">
            <wp:extent cx="4838700" cy="3118485"/>
            <wp:effectExtent l="0" t="0" r="0" b="5715"/>
            <wp:docPr id="5" name="Диаграмма 5">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C81420-FCE8-4CA5-BE7B-398E31C878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114E9D" w14:textId="77777777" w:rsidR="004D2FE1" w:rsidRPr="00C851A3" w:rsidRDefault="004D2FE1" w:rsidP="004D2FE1">
      <w:pPr>
        <w:widowControl/>
        <w:spacing w:line="276" w:lineRule="auto"/>
        <w:ind w:firstLine="567"/>
        <w:rPr>
          <w:rFonts w:ascii="Times New Roman" w:eastAsia="Calibri" w:hAnsi="Times New Roman" w:cs="Times New Roman"/>
          <w:iCs/>
          <w:color w:val="000000"/>
          <w:lang w:eastAsia="en-US"/>
        </w:rPr>
      </w:pPr>
      <w:r w:rsidRPr="00C851A3">
        <w:rPr>
          <w:rFonts w:ascii="Times New Roman" w:eastAsia="Calibri" w:hAnsi="Times New Roman" w:cs="Times New Roman"/>
          <w:iCs/>
          <w:color w:val="000000"/>
          <w:lang w:eastAsia="en-US"/>
        </w:rPr>
        <w:t>Рисунок 1.2.1. Долевое распределение нагрузки присоединенной к источникам тепловой энергии с. п. Куть – Ях</w:t>
      </w:r>
    </w:p>
    <w:p w14:paraId="6C01A676" w14:textId="77777777" w:rsidR="004D2FE1" w:rsidRPr="00C851A3" w:rsidRDefault="004D2FE1" w:rsidP="004D2FE1">
      <w:pPr>
        <w:widowControl/>
        <w:spacing w:line="276" w:lineRule="auto"/>
        <w:ind w:firstLine="567"/>
        <w:rPr>
          <w:rFonts w:ascii="Times New Roman" w:eastAsia="Calibri" w:hAnsi="Times New Roman" w:cs="Times New Roman"/>
          <w:i/>
          <w:color w:val="000000"/>
          <w:lang w:eastAsia="en-US"/>
        </w:rPr>
      </w:pPr>
    </w:p>
    <w:p w14:paraId="165BFD5F" w14:textId="77777777" w:rsidR="004D2FE1" w:rsidRPr="00C851A3" w:rsidRDefault="004D2FE1" w:rsidP="004D2FE1">
      <w:pPr>
        <w:widowControl/>
        <w:spacing w:line="276" w:lineRule="auto"/>
        <w:ind w:firstLine="567"/>
        <w:rPr>
          <w:rFonts w:ascii="Times New Roman" w:eastAsia="Calibri" w:hAnsi="Times New Roman" w:cs="Times New Roman"/>
          <w:i/>
          <w:color w:val="000000"/>
          <w:lang w:eastAsia="en-US"/>
        </w:rPr>
      </w:pPr>
      <w:r w:rsidRPr="00C851A3">
        <w:rPr>
          <w:rFonts w:ascii="Times New Roman" w:eastAsia="Calibri" w:hAnsi="Times New Roman" w:cs="Times New Roman"/>
          <w:i/>
          <w:color w:val="000000"/>
          <w:lang w:eastAsia="en-US"/>
        </w:rPr>
        <w:t>Теплоснабжение квартала «Железнодорожный»</w:t>
      </w:r>
    </w:p>
    <w:p w14:paraId="6213ECC4" w14:textId="77777777" w:rsidR="004D2FE1" w:rsidRPr="00C851A3" w:rsidRDefault="004D2FE1" w:rsidP="004D2FE1">
      <w:pPr>
        <w:widowControl/>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К системе централизованного теплоснабжения квартала «Железнодорожный» подключено 63 объекта (потребителя), потребляют тепловую энергию на нужды теплоснабжения и горячего водоснабжения по закрытой схеме (4 – х трубная система) 28,6% потребителей (18 объектов), потребляют тепловую энергию на нужды теплоснабжения и потребление горячей воды по открытой схеме 39,7% потребителей (25 объектов), 31,7% потребителей (20 объектов) потребляют тепловую энергию только на нужды теплоснабжения.</w:t>
      </w:r>
    </w:p>
    <w:p w14:paraId="316F1171" w14:textId="77777777" w:rsidR="004D2FE1" w:rsidRPr="00C851A3" w:rsidRDefault="004D2FE1" w:rsidP="004D2FE1">
      <w:pPr>
        <w:widowControl/>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Охват отапливаемого жилого фонда составляет 16921,90 м</w:t>
      </w:r>
      <w:r w:rsidRPr="00C851A3">
        <w:rPr>
          <w:rFonts w:ascii="Times New Roman" w:eastAsia="Calibri" w:hAnsi="Times New Roman" w:cs="Times New Roman"/>
          <w:color w:val="000000"/>
          <w:vertAlign w:val="superscript"/>
          <w:lang w:eastAsia="en-US"/>
        </w:rPr>
        <w:t>2</w:t>
      </w:r>
      <w:r w:rsidRPr="00C851A3">
        <w:rPr>
          <w:rFonts w:ascii="Times New Roman" w:eastAsia="Calibri" w:hAnsi="Times New Roman" w:cs="Times New Roman"/>
          <w:color w:val="000000"/>
          <w:lang w:eastAsia="en-US"/>
        </w:rPr>
        <w:t>.</w:t>
      </w:r>
    </w:p>
    <w:p w14:paraId="0CFCE7A8" w14:textId="77777777" w:rsidR="004D2FE1" w:rsidRPr="00C851A3" w:rsidRDefault="004D2FE1" w:rsidP="004D2FE1">
      <w:pPr>
        <w:widowControl/>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Схема территориального расположения котельной представлена на рисунке 1.2.2.</w:t>
      </w:r>
    </w:p>
    <w:p w14:paraId="5D4FD612" w14:textId="77777777" w:rsidR="004D2FE1" w:rsidRPr="00C851A3" w:rsidRDefault="004D2FE1" w:rsidP="004D2FE1">
      <w:pPr>
        <w:widowControl/>
        <w:spacing w:line="276" w:lineRule="auto"/>
        <w:ind w:firstLine="708"/>
        <w:rPr>
          <w:rFonts w:ascii="Times New Roman" w:eastAsia="Calibri" w:hAnsi="Times New Roman" w:cs="Times New Roman"/>
          <w:color w:val="000000"/>
          <w:lang w:eastAsia="en-US"/>
        </w:rPr>
      </w:pPr>
    </w:p>
    <w:p w14:paraId="5AD459AA" w14:textId="77777777" w:rsidR="004D2FE1" w:rsidRPr="00C851A3" w:rsidRDefault="004D2FE1" w:rsidP="004D2FE1">
      <w:pPr>
        <w:widowControl/>
        <w:spacing w:line="276" w:lineRule="auto"/>
        <w:ind w:firstLine="0"/>
        <w:jc w:val="center"/>
        <w:rPr>
          <w:rFonts w:ascii="Times New Roman" w:eastAsia="Calibri" w:hAnsi="Times New Roman" w:cs="Times New Roman"/>
          <w:color w:val="000000"/>
          <w:lang w:eastAsia="en-US"/>
        </w:rPr>
      </w:pPr>
      <w:r w:rsidRPr="00C851A3">
        <w:rPr>
          <w:rFonts w:ascii="Times New Roman" w:eastAsia="Calibri" w:hAnsi="Times New Roman" w:cs="Times New Roman"/>
          <w:noProof/>
          <w:color w:val="000000"/>
        </w:rPr>
        <w:drawing>
          <wp:inline distT="0" distB="0" distL="0" distR="0" wp14:anchorId="10FB374F" wp14:editId="10859D28">
            <wp:extent cx="2790825" cy="27051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0825" cy="2705100"/>
                    </a:xfrm>
                    <a:prstGeom prst="rect">
                      <a:avLst/>
                    </a:prstGeom>
                    <a:noFill/>
                  </pic:spPr>
                </pic:pic>
              </a:graphicData>
            </a:graphic>
          </wp:inline>
        </w:drawing>
      </w:r>
    </w:p>
    <w:p w14:paraId="1F80A288" w14:textId="77777777" w:rsidR="004D2FE1" w:rsidRPr="00C851A3" w:rsidRDefault="004D2FE1" w:rsidP="004D2FE1">
      <w:pPr>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Рисунок 1.2.2. Территориальное расположение котельной квартала «Железнодорожный» на плане с. п. Куть – Ях</w:t>
      </w:r>
    </w:p>
    <w:p w14:paraId="24E7F1BB" w14:textId="77777777" w:rsidR="004D2FE1" w:rsidRPr="00C851A3" w:rsidRDefault="004D2FE1" w:rsidP="004D2FE1">
      <w:pPr>
        <w:spacing w:line="276" w:lineRule="auto"/>
        <w:rPr>
          <w:rFonts w:ascii="Times New Roman" w:eastAsia="Calibri" w:hAnsi="Times New Roman" w:cs="Times New Roman"/>
          <w:color w:val="000000"/>
          <w:lang w:eastAsia="en-US"/>
        </w:rPr>
      </w:pPr>
    </w:p>
    <w:p w14:paraId="713160DB" w14:textId="77777777" w:rsidR="004D2FE1" w:rsidRPr="00C851A3" w:rsidRDefault="004D2FE1" w:rsidP="004D2FE1">
      <w:pPr>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В котельной установлено пять водогрейных котлов, основные характеристики которых приведены в таблице 1.2.1.</w:t>
      </w:r>
    </w:p>
    <w:p w14:paraId="0E5DAE2B" w14:textId="77777777" w:rsidR="004D2FE1" w:rsidRPr="00C851A3" w:rsidRDefault="004D2FE1" w:rsidP="004D2FE1">
      <w:pPr>
        <w:spacing w:line="276" w:lineRule="auto"/>
        <w:rPr>
          <w:rFonts w:ascii="Times New Roman" w:eastAsia="Calibri" w:hAnsi="Times New Roman" w:cs="Times New Roman"/>
          <w:color w:val="000000"/>
          <w:lang w:eastAsia="en-US"/>
        </w:rPr>
      </w:pPr>
    </w:p>
    <w:p w14:paraId="3AEF5DCB" w14:textId="77777777" w:rsidR="004D2FE1" w:rsidRPr="00C851A3" w:rsidRDefault="004D2FE1" w:rsidP="004D2FE1">
      <w:pPr>
        <w:spacing w:line="276" w:lineRule="auto"/>
        <w:rPr>
          <w:rFonts w:ascii="Times New Roman" w:eastAsia="Calibri" w:hAnsi="Times New Roman" w:cs="Times New Roman"/>
          <w:color w:val="000000"/>
          <w:lang w:eastAsia="en-US"/>
        </w:rPr>
      </w:pPr>
    </w:p>
    <w:p w14:paraId="0BEE1B1A" w14:textId="77777777" w:rsidR="004D2FE1" w:rsidRPr="00C851A3" w:rsidRDefault="004D2FE1" w:rsidP="004D2FE1">
      <w:pPr>
        <w:spacing w:line="276" w:lineRule="auto"/>
        <w:rPr>
          <w:rFonts w:ascii="Times New Roman" w:eastAsia="Calibri" w:hAnsi="Times New Roman" w:cs="Times New Roman"/>
          <w:color w:val="000000"/>
          <w:lang w:eastAsia="en-US"/>
        </w:rPr>
      </w:pPr>
    </w:p>
    <w:p w14:paraId="48926C91" w14:textId="77777777" w:rsidR="004D2FE1" w:rsidRPr="00C851A3" w:rsidRDefault="004D2FE1" w:rsidP="004D2FE1">
      <w:pPr>
        <w:spacing w:line="276" w:lineRule="auto"/>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Таблица 1.2.1. Основные характеристики котлоагрегатов</w:t>
      </w:r>
    </w:p>
    <w:tbl>
      <w:tblPr>
        <w:tblW w:w="10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550"/>
        <w:gridCol w:w="932"/>
        <w:gridCol w:w="1460"/>
        <w:gridCol w:w="1839"/>
        <w:gridCol w:w="1409"/>
        <w:gridCol w:w="1434"/>
        <w:gridCol w:w="936"/>
      </w:tblGrid>
      <w:tr w:rsidR="004D2FE1" w:rsidRPr="00C851A3" w14:paraId="4CE903A3" w14:textId="77777777" w:rsidTr="00C851A3">
        <w:trPr>
          <w:trHeight w:val="20"/>
          <w:tblHeader/>
        </w:trPr>
        <w:tc>
          <w:tcPr>
            <w:tcW w:w="561" w:type="dxa"/>
            <w:shd w:val="clear" w:color="auto" w:fill="auto"/>
            <w:vAlign w:val="center"/>
          </w:tcPr>
          <w:p w14:paraId="345BD264" w14:textId="77777777" w:rsidR="004D2FE1" w:rsidRPr="00C851A3" w:rsidRDefault="004D2FE1" w:rsidP="004D2FE1">
            <w:pPr>
              <w:widowControl/>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 п/п</w:t>
            </w:r>
          </w:p>
        </w:tc>
        <w:tc>
          <w:tcPr>
            <w:tcW w:w="1550" w:type="dxa"/>
            <w:shd w:val="clear" w:color="auto" w:fill="auto"/>
            <w:vAlign w:val="center"/>
          </w:tcPr>
          <w:p w14:paraId="41A30664" w14:textId="77777777" w:rsidR="004D2FE1" w:rsidRPr="00C851A3" w:rsidRDefault="004D2FE1" w:rsidP="004D2FE1">
            <w:pPr>
              <w:widowControl/>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Тип котла, количество</w:t>
            </w:r>
          </w:p>
        </w:tc>
        <w:tc>
          <w:tcPr>
            <w:tcW w:w="932" w:type="dxa"/>
            <w:vAlign w:val="center"/>
          </w:tcPr>
          <w:p w14:paraId="26390FC8" w14:textId="77777777" w:rsidR="004D2FE1" w:rsidRPr="00C851A3" w:rsidRDefault="004D2FE1" w:rsidP="004D2FE1">
            <w:pPr>
              <w:widowControl/>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Коли</w:t>
            </w:r>
          </w:p>
          <w:p w14:paraId="761F433F" w14:textId="77777777" w:rsidR="004D2FE1" w:rsidRPr="00C851A3" w:rsidRDefault="004D2FE1" w:rsidP="004D2FE1">
            <w:pPr>
              <w:widowControl/>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чество</w:t>
            </w:r>
          </w:p>
        </w:tc>
        <w:tc>
          <w:tcPr>
            <w:tcW w:w="1460" w:type="dxa"/>
            <w:vAlign w:val="center"/>
          </w:tcPr>
          <w:p w14:paraId="2863AEB1" w14:textId="77777777" w:rsidR="004D2FE1" w:rsidRPr="00C851A3" w:rsidRDefault="004D2FE1" w:rsidP="004D2FE1">
            <w:pPr>
              <w:widowControl/>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Тип горелки</w:t>
            </w:r>
          </w:p>
        </w:tc>
        <w:tc>
          <w:tcPr>
            <w:tcW w:w="1839" w:type="dxa"/>
            <w:shd w:val="clear" w:color="auto" w:fill="auto"/>
            <w:vAlign w:val="center"/>
          </w:tcPr>
          <w:p w14:paraId="133177DF" w14:textId="77777777" w:rsidR="004D2FE1" w:rsidRPr="00C851A3" w:rsidRDefault="004D2FE1" w:rsidP="004D2FE1">
            <w:pPr>
              <w:widowControl/>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Номинальная производитель</w:t>
            </w:r>
          </w:p>
          <w:p w14:paraId="6BD068FF" w14:textId="77777777" w:rsidR="004D2FE1" w:rsidRPr="00C851A3" w:rsidRDefault="004D2FE1" w:rsidP="004D2FE1">
            <w:pPr>
              <w:widowControl/>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ность, Гкал/ч</w:t>
            </w:r>
          </w:p>
        </w:tc>
        <w:tc>
          <w:tcPr>
            <w:tcW w:w="1409" w:type="dxa"/>
            <w:shd w:val="clear" w:color="auto" w:fill="auto"/>
            <w:vAlign w:val="center"/>
          </w:tcPr>
          <w:p w14:paraId="3558E750" w14:textId="77777777" w:rsidR="004D2FE1" w:rsidRPr="00C851A3" w:rsidRDefault="004D2FE1" w:rsidP="004D2FE1">
            <w:pPr>
              <w:widowControl/>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Год ввода в эксплуата</w:t>
            </w:r>
          </w:p>
          <w:p w14:paraId="2EAEB876" w14:textId="77777777" w:rsidR="004D2FE1" w:rsidRPr="00C851A3" w:rsidRDefault="004D2FE1" w:rsidP="004D2FE1">
            <w:pPr>
              <w:widowControl/>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цию</w:t>
            </w:r>
          </w:p>
        </w:tc>
        <w:tc>
          <w:tcPr>
            <w:tcW w:w="1434" w:type="dxa"/>
            <w:shd w:val="clear" w:color="auto" w:fill="auto"/>
            <w:vAlign w:val="center"/>
          </w:tcPr>
          <w:p w14:paraId="7FE75CE2" w14:textId="77777777" w:rsidR="004D2FE1" w:rsidRPr="00C851A3" w:rsidRDefault="004D2FE1" w:rsidP="004D2FE1">
            <w:pPr>
              <w:widowControl/>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Год последнего кап. ремонта</w:t>
            </w:r>
          </w:p>
        </w:tc>
        <w:tc>
          <w:tcPr>
            <w:tcW w:w="936" w:type="dxa"/>
            <w:shd w:val="clear" w:color="auto" w:fill="auto"/>
            <w:vAlign w:val="center"/>
          </w:tcPr>
          <w:p w14:paraId="69E33805" w14:textId="77777777" w:rsidR="004D2FE1" w:rsidRPr="00C851A3" w:rsidRDefault="004D2FE1" w:rsidP="004D2FE1">
            <w:pPr>
              <w:widowControl/>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 износа</w:t>
            </w:r>
          </w:p>
        </w:tc>
      </w:tr>
      <w:tr w:rsidR="004D2FE1" w:rsidRPr="00C851A3" w14:paraId="21DA9520" w14:textId="77777777" w:rsidTr="00C851A3">
        <w:trPr>
          <w:trHeight w:val="20"/>
        </w:trPr>
        <w:tc>
          <w:tcPr>
            <w:tcW w:w="561" w:type="dxa"/>
            <w:shd w:val="clear" w:color="auto" w:fill="auto"/>
            <w:vAlign w:val="center"/>
          </w:tcPr>
          <w:p w14:paraId="223D6CAB"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1</w:t>
            </w:r>
          </w:p>
        </w:tc>
        <w:tc>
          <w:tcPr>
            <w:tcW w:w="1550" w:type="dxa"/>
            <w:shd w:val="clear" w:color="auto" w:fill="auto"/>
            <w:vAlign w:val="center"/>
          </w:tcPr>
          <w:p w14:paraId="297E978A"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ВК – 21</w:t>
            </w:r>
          </w:p>
          <w:p w14:paraId="7888648B"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(КВС-1,86)</w:t>
            </w:r>
          </w:p>
        </w:tc>
        <w:tc>
          <w:tcPr>
            <w:tcW w:w="932" w:type="dxa"/>
            <w:vAlign w:val="center"/>
          </w:tcPr>
          <w:p w14:paraId="2386196A"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3</w:t>
            </w:r>
          </w:p>
        </w:tc>
        <w:tc>
          <w:tcPr>
            <w:tcW w:w="1460" w:type="dxa"/>
            <w:vAlign w:val="center"/>
          </w:tcPr>
          <w:p w14:paraId="6A89C728"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val="en-US" w:eastAsia="en-US"/>
              </w:rPr>
            </w:pPr>
            <w:r w:rsidRPr="00C851A3">
              <w:rPr>
                <w:rFonts w:ascii="Times New Roman" w:eastAsia="Calibri" w:hAnsi="Times New Roman" w:cs="Times New Roman"/>
                <w:color w:val="000000"/>
                <w:sz w:val="20"/>
                <w:szCs w:val="20"/>
                <w:lang w:val="en-US" w:eastAsia="en-US"/>
              </w:rPr>
              <w:t>Cib Unigas P91</w:t>
            </w:r>
          </w:p>
        </w:tc>
        <w:tc>
          <w:tcPr>
            <w:tcW w:w="1839" w:type="dxa"/>
            <w:shd w:val="clear" w:color="auto" w:fill="auto"/>
            <w:vAlign w:val="center"/>
          </w:tcPr>
          <w:p w14:paraId="42AA2698"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1,72</w:t>
            </w:r>
          </w:p>
        </w:tc>
        <w:tc>
          <w:tcPr>
            <w:tcW w:w="1409" w:type="dxa"/>
            <w:shd w:val="clear" w:color="auto" w:fill="auto"/>
            <w:vAlign w:val="center"/>
          </w:tcPr>
          <w:p w14:paraId="14975FA0"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2010</w:t>
            </w:r>
          </w:p>
        </w:tc>
        <w:tc>
          <w:tcPr>
            <w:tcW w:w="1434" w:type="dxa"/>
            <w:shd w:val="clear" w:color="auto" w:fill="auto"/>
            <w:vAlign w:val="center"/>
          </w:tcPr>
          <w:p w14:paraId="0E3C3EC4"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w:t>
            </w:r>
          </w:p>
        </w:tc>
        <w:tc>
          <w:tcPr>
            <w:tcW w:w="936" w:type="dxa"/>
            <w:shd w:val="clear" w:color="auto" w:fill="auto"/>
            <w:vAlign w:val="center"/>
          </w:tcPr>
          <w:p w14:paraId="38409D2D"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10</w:t>
            </w:r>
          </w:p>
        </w:tc>
      </w:tr>
      <w:tr w:rsidR="004D2FE1" w:rsidRPr="00C851A3" w14:paraId="7967F092" w14:textId="77777777" w:rsidTr="00C851A3">
        <w:trPr>
          <w:trHeight w:val="20"/>
        </w:trPr>
        <w:tc>
          <w:tcPr>
            <w:tcW w:w="561" w:type="dxa"/>
            <w:shd w:val="clear" w:color="auto" w:fill="auto"/>
            <w:vAlign w:val="center"/>
          </w:tcPr>
          <w:p w14:paraId="5997B4EE"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2</w:t>
            </w:r>
          </w:p>
        </w:tc>
        <w:tc>
          <w:tcPr>
            <w:tcW w:w="1550" w:type="dxa"/>
            <w:shd w:val="clear" w:color="auto" w:fill="auto"/>
            <w:vAlign w:val="center"/>
          </w:tcPr>
          <w:p w14:paraId="2C04F32B"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ДКВР 6,5/13</w:t>
            </w:r>
          </w:p>
        </w:tc>
        <w:tc>
          <w:tcPr>
            <w:tcW w:w="932" w:type="dxa"/>
            <w:vAlign w:val="center"/>
          </w:tcPr>
          <w:p w14:paraId="54F170E4"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1</w:t>
            </w:r>
          </w:p>
        </w:tc>
        <w:tc>
          <w:tcPr>
            <w:tcW w:w="1460" w:type="dxa"/>
            <w:vAlign w:val="center"/>
          </w:tcPr>
          <w:p w14:paraId="4D84C47A"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н/д</w:t>
            </w:r>
          </w:p>
        </w:tc>
        <w:tc>
          <w:tcPr>
            <w:tcW w:w="1839" w:type="dxa"/>
            <w:shd w:val="clear" w:color="auto" w:fill="auto"/>
            <w:vAlign w:val="center"/>
          </w:tcPr>
          <w:p w14:paraId="79725A81"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6,5</w:t>
            </w:r>
          </w:p>
        </w:tc>
        <w:tc>
          <w:tcPr>
            <w:tcW w:w="1409" w:type="dxa"/>
            <w:shd w:val="clear" w:color="auto" w:fill="auto"/>
            <w:vAlign w:val="center"/>
          </w:tcPr>
          <w:p w14:paraId="3306ED11"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2010</w:t>
            </w:r>
          </w:p>
        </w:tc>
        <w:tc>
          <w:tcPr>
            <w:tcW w:w="1434" w:type="dxa"/>
            <w:shd w:val="clear" w:color="auto" w:fill="auto"/>
            <w:vAlign w:val="center"/>
          </w:tcPr>
          <w:p w14:paraId="2BC175BA"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w:t>
            </w:r>
          </w:p>
        </w:tc>
        <w:tc>
          <w:tcPr>
            <w:tcW w:w="936" w:type="dxa"/>
            <w:shd w:val="clear" w:color="auto" w:fill="auto"/>
            <w:vAlign w:val="center"/>
          </w:tcPr>
          <w:p w14:paraId="37CE1E2A"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10</w:t>
            </w:r>
          </w:p>
        </w:tc>
      </w:tr>
      <w:tr w:rsidR="004D2FE1" w:rsidRPr="00C851A3" w14:paraId="72AB417A" w14:textId="77777777" w:rsidTr="00C851A3">
        <w:trPr>
          <w:trHeight w:val="20"/>
        </w:trPr>
        <w:tc>
          <w:tcPr>
            <w:tcW w:w="561" w:type="dxa"/>
            <w:shd w:val="clear" w:color="auto" w:fill="auto"/>
            <w:vAlign w:val="center"/>
          </w:tcPr>
          <w:p w14:paraId="2384FD8A"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3</w:t>
            </w:r>
          </w:p>
        </w:tc>
        <w:tc>
          <w:tcPr>
            <w:tcW w:w="1550" w:type="dxa"/>
            <w:shd w:val="clear" w:color="auto" w:fill="auto"/>
            <w:vAlign w:val="center"/>
          </w:tcPr>
          <w:p w14:paraId="3FFF4B35"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val="en-US" w:eastAsia="en-US"/>
              </w:rPr>
            </w:pPr>
            <w:r w:rsidRPr="00C851A3">
              <w:rPr>
                <w:rFonts w:ascii="Times New Roman" w:eastAsia="Calibri" w:hAnsi="Times New Roman" w:cs="Times New Roman"/>
                <w:color w:val="000000"/>
                <w:sz w:val="20"/>
                <w:szCs w:val="20"/>
                <w:lang w:eastAsia="en-US"/>
              </w:rPr>
              <w:t xml:space="preserve">BOSCH </w:t>
            </w:r>
            <w:r w:rsidRPr="00C851A3">
              <w:rPr>
                <w:rFonts w:ascii="Times New Roman" w:eastAsia="Calibri" w:hAnsi="Times New Roman" w:cs="Times New Roman"/>
                <w:color w:val="000000"/>
                <w:sz w:val="20"/>
                <w:szCs w:val="20"/>
                <w:lang w:val="en-US" w:eastAsia="en-US"/>
              </w:rPr>
              <w:t>UNIMAT UT-L18</w:t>
            </w:r>
          </w:p>
        </w:tc>
        <w:tc>
          <w:tcPr>
            <w:tcW w:w="932" w:type="dxa"/>
            <w:vAlign w:val="center"/>
          </w:tcPr>
          <w:p w14:paraId="3FF5134F"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1</w:t>
            </w:r>
          </w:p>
        </w:tc>
        <w:tc>
          <w:tcPr>
            <w:tcW w:w="1460" w:type="dxa"/>
            <w:vAlign w:val="center"/>
          </w:tcPr>
          <w:p w14:paraId="37F29C7C"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н/д</w:t>
            </w:r>
          </w:p>
        </w:tc>
        <w:tc>
          <w:tcPr>
            <w:tcW w:w="1839" w:type="dxa"/>
            <w:shd w:val="clear" w:color="auto" w:fill="auto"/>
            <w:vAlign w:val="center"/>
          </w:tcPr>
          <w:p w14:paraId="716A1244"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2,15</w:t>
            </w:r>
          </w:p>
        </w:tc>
        <w:tc>
          <w:tcPr>
            <w:tcW w:w="1409" w:type="dxa"/>
            <w:shd w:val="clear" w:color="auto" w:fill="auto"/>
            <w:vAlign w:val="center"/>
          </w:tcPr>
          <w:p w14:paraId="0D4BB703"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2011</w:t>
            </w:r>
          </w:p>
        </w:tc>
        <w:tc>
          <w:tcPr>
            <w:tcW w:w="1434" w:type="dxa"/>
            <w:shd w:val="clear" w:color="auto" w:fill="auto"/>
            <w:vAlign w:val="center"/>
          </w:tcPr>
          <w:p w14:paraId="2CB8AEC1"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w:t>
            </w:r>
          </w:p>
        </w:tc>
        <w:tc>
          <w:tcPr>
            <w:tcW w:w="936" w:type="dxa"/>
            <w:shd w:val="clear" w:color="auto" w:fill="auto"/>
            <w:vAlign w:val="center"/>
          </w:tcPr>
          <w:p w14:paraId="4414F296"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0</w:t>
            </w:r>
          </w:p>
        </w:tc>
      </w:tr>
      <w:tr w:rsidR="004D2FE1" w:rsidRPr="00C851A3" w14:paraId="1534C826" w14:textId="77777777" w:rsidTr="00C851A3">
        <w:trPr>
          <w:trHeight w:val="20"/>
        </w:trPr>
        <w:tc>
          <w:tcPr>
            <w:tcW w:w="561" w:type="dxa"/>
            <w:shd w:val="clear" w:color="auto" w:fill="auto"/>
            <w:vAlign w:val="center"/>
          </w:tcPr>
          <w:p w14:paraId="2EFBCF1F"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p>
        </w:tc>
        <w:tc>
          <w:tcPr>
            <w:tcW w:w="1550" w:type="dxa"/>
            <w:shd w:val="clear" w:color="auto" w:fill="auto"/>
            <w:vAlign w:val="center"/>
          </w:tcPr>
          <w:p w14:paraId="0D459E06" w14:textId="77777777" w:rsidR="004D2FE1" w:rsidRPr="00C851A3" w:rsidRDefault="004D2FE1" w:rsidP="004D2FE1">
            <w:pPr>
              <w:widowControl/>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ИТОГО</w:t>
            </w:r>
          </w:p>
        </w:tc>
        <w:tc>
          <w:tcPr>
            <w:tcW w:w="932" w:type="dxa"/>
            <w:vAlign w:val="center"/>
          </w:tcPr>
          <w:p w14:paraId="42CC03C7" w14:textId="77777777" w:rsidR="004D2FE1" w:rsidRPr="00C851A3" w:rsidRDefault="004D2FE1" w:rsidP="004D2FE1">
            <w:pPr>
              <w:widowControl/>
              <w:ind w:firstLine="0"/>
              <w:jc w:val="center"/>
              <w:rPr>
                <w:rFonts w:ascii="Times New Roman" w:eastAsia="Calibri" w:hAnsi="Times New Roman" w:cs="Times New Roman"/>
                <w:b/>
                <w:bCs/>
                <w:color w:val="000000"/>
                <w:sz w:val="20"/>
                <w:szCs w:val="20"/>
                <w:lang w:val="en-US" w:eastAsia="en-US"/>
              </w:rPr>
            </w:pPr>
            <w:r w:rsidRPr="00C851A3">
              <w:rPr>
                <w:rFonts w:ascii="Times New Roman" w:eastAsia="Calibri" w:hAnsi="Times New Roman" w:cs="Times New Roman"/>
                <w:b/>
                <w:bCs/>
                <w:color w:val="000000"/>
                <w:sz w:val="20"/>
                <w:szCs w:val="20"/>
                <w:lang w:val="en-US" w:eastAsia="en-US"/>
              </w:rPr>
              <w:t>5</w:t>
            </w:r>
          </w:p>
        </w:tc>
        <w:tc>
          <w:tcPr>
            <w:tcW w:w="1460" w:type="dxa"/>
          </w:tcPr>
          <w:p w14:paraId="27B9BA98" w14:textId="77777777" w:rsidR="004D2FE1" w:rsidRPr="00C851A3" w:rsidRDefault="004D2FE1" w:rsidP="004D2FE1">
            <w:pPr>
              <w:widowControl/>
              <w:ind w:firstLine="0"/>
              <w:jc w:val="center"/>
              <w:rPr>
                <w:rFonts w:ascii="Times New Roman" w:eastAsia="Calibri" w:hAnsi="Times New Roman" w:cs="Times New Roman"/>
                <w:b/>
                <w:bCs/>
                <w:color w:val="000000"/>
                <w:sz w:val="20"/>
                <w:szCs w:val="20"/>
                <w:lang w:eastAsia="en-US"/>
              </w:rPr>
            </w:pPr>
          </w:p>
        </w:tc>
        <w:tc>
          <w:tcPr>
            <w:tcW w:w="1839" w:type="dxa"/>
            <w:shd w:val="clear" w:color="auto" w:fill="auto"/>
            <w:vAlign w:val="center"/>
          </w:tcPr>
          <w:p w14:paraId="1B380FC5" w14:textId="77777777" w:rsidR="004D2FE1" w:rsidRPr="00C851A3" w:rsidRDefault="004D2FE1" w:rsidP="004D2FE1">
            <w:pPr>
              <w:widowControl/>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13,81</w:t>
            </w:r>
          </w:p>
        </w:tc>
        <w:tc>
          <w:tcPr>
            <w:tcW w:w="1409" w:type="dxa"/>
            <w:shd w:val="clear" w:color="auto" w:fill="auto"/>
            <w:vAlign w:val="center"/>
          </w:tcPr>
          <w:p w14:paraId="50C1B508"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p>
        </w:tc>
        <w:tc>
          <w:tcPr>
            <w:tcW w:w="1434" w:type="dxa"/>
            <w:shd w:val="clear" w:color="auto" w:fill="auto"/>
            <w:vAlign w:val="center"/>
          </w:tcPr>
          <w:p w14:paraId="324AE426"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p>
        </w:tc>
        <w:tc>
          <w:tcPr>
            <w:tcW w:w="936" w:type="dxa"/>
            <w:shd w:val="clear" w:color="auto" w:fill="auto"/>
            <w:vAlign w:val="center"/>
          </w:tcPr>
          <w:p w14:paraId="7E1F6363"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p>
        </w:tc>
      </w:tr>
    </w:tbl>
    <w:p w14:paraId="24EF24F6" w14:textId="77777777" w:rsidR="004D2FE1" w:rsidRPr="00C851A3" w:rsidRDefault="004D2FE1" w:rsidP="004D2FE1">
      <w:pPr>
        <w:spacing w:line="276" w:lineRule="auto"/>
        <w:rPr>
          <w:rFonts w:ascii="Times New Roman" w:eastAsia="Calibri" w:hAnsi="Times New Roman" w:cs="Times New Roman"/>
          <w:color w:val="000000"/>
          <w:lang w:eastAsia="en-US"/>
        </w:rPr>
      </w:pPr>
    </w:p>
    <w:p w14:paraId="0569ABF7" w14:textId="77777777" w:rsidR="004D2FE1" w:rsidRPr="00C851A3" w:rsidRDefault="004D2FE1" w:rsidP="004D2FE1">
      <w:pPr>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Таким образом установленная мощность котельной составляет 13,81 Гкал/час.</w:t>
      </w:r>
    </w:p>
    <w:p w14:paraId="41F6D7DB" w14:textId="77777777" w:rsidR="004D2FE1" w:rsidRPr="00C851A3" w:rsidRDefault="004D2FE1" w:rsidP="004D2FE1">
      <w:pPr>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В 2018 году производились режимные испытания котлов ВК-21 (КВС-1,86) согласно которым при температурных параметрах работы котлов 70/55 (температура в подающей и обратной магистрали соответственно) КПД котла  (брутто) составил 86,50%, удельный расход условного топлива на выработку 1 Гкал тепловой энергии 165,16 кг у. т./Гкал. Информация о режимных испытаниях котлов ДКВР 6,5/13 и BOSCH </w:t>
      </w:r>
      <w:r w:rsidRPr="00C851A3">
        <w:rPr>
          <w:rFonts w:ascii="Times New Roman" w:eastAsia="Calibri" w:hAnsi="Times New Roman" w:cs="Times New Roman"/>
          <w:color w:val="000000"/>
          <w:lang w:val="en-US" w:eastAsia="en-US"/>
        </w:rPr>
        <w:t>UNIMAT</w:t>
      </w:r>
      <w:r w:rsidRPr="00C851A3">
        <w:rPr>
          <w:rFonts w:ascii="Times New Roman" w:eastAsia="Calibri" w:hAnsi="Times New Roman" w:cs="Times New Roman"/>
          <w:color w:val="000000"/>
          <w:lang w:eastAsia="en-US"/>
        </w:rPr>
        <w:t xml:space="preserve"> </w:t>
      </w:r>
      <w:r w:rsidRPr="00C851A3">
        <w:rPr>
          <w:rFonts w:ascii="Times New Roman" w:eastAsia="Calibri" w:hAnsi="Times New Roman" w:cs="Times New Roman"/>
          <w:color w:val="000000"/>
          <w:lang w:val="en-US" w:eastAsia="en-US"/>
        </w:rPr>
        <w:t>UT</w:t>
      </w:r>
      <w:r w:rsidRPr="00C851A3">
        <w:rPr>
          <w:rFonts w:ascii="Times New Roman" w:eastAsia="Calibri" w:hAnsi="Times New Roman" w:cs="Times New Roman"/>
          <w:color w:val="000000"/>
          <w:lang w:eastAsia="en-US"/>
        </w:rPr>
        <w:t>-</w:t>
      </w:r>
      <w:r w:rsidRPr="00C851A3">
        <w:rPr>
          <w:rFonts w:ascii="Times New Roman" w:eastAsia="Calibri" w:hAnsi="Times New Roman" w:cs="Times New Roman"/>
          <w:color w:val="000000"/>
          <w:lang w:val="en-US" w:eastAsia="en-US"/>
        </w:rPr>
        <w:t>L</w:t>
      </w:r>
      <w:r w:rsidRPr="00C851A3">
        <w:rPr>
          <w:rFonts w:ascii="Times New Roman" w:eastAsia="Calibri" w:hAnsi="Times New Roman" w:cs="Times New Roman"/>
          <w:color w:val="000000"/>
          <w:lang w:eastAsia="en-US"/>
        </w:rPr>
        <w:t>18 отсутствует.</w:t>
      </w:r>
    </w:p>
    <w:p w14:paraId="35C3BE15" w14:textId="77777777" w:rsidR="004D2FE1" w:rsidRPr="00C851A3" w:rsidRDefault="004D2FE1" w:rsidP="004D2FE1">
      <w:pPr>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В таблице 1.2.2. представлены параметры тепловой мощности котельной.</w:t>
      </w:r>
    </w:p>
    <w:p w14:paraId="315FF715" w14:textId="77777777" w:rsidR="004D2FE1" w:rsidRPr="00C851A3" w:rsidRDefault="004D2FE1" w:rsidP="004D2FE1">
      <w:pPr>
        <w:spacing w:line="276" w:lineRule="auto"/>
        <w:rPr>
          <w:rFonts w:ascii="Times New Roman" w:eastAsia="Calibri" w:hAnsi="Times New Roman" w:cs="Times New Roman"/>
          <w:color w:val="000000"/>
          <w:lang w:eastAsia="en-US"/>
        </w:rPr>
      </w:pPr>
    </w:p>
    <w:p w14:paraId="4996B719" w14:textId="77777777" w:rsidR="004D2FE1" w:rsidRPr="00C851A3" w:rsidRDefault="004D2FE1" w:rsidP="004D2FE1">
      <w:pPr>
        <w:spacing w:line="276" w:lineRule="auto"/>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Таблица 1.2.2. Параметры тепловой мощности котельной</w:t>
      </w:r>
    </w:p>
    <w:tbl>
      <w:tblPr>
        <w:tblStyle w:val="af2"/>
        <w:tblW w:w="0" w:type="auto"/>
        <w:tblLook w:val="04A0" w:firstRow="1" w:lastRow="0" w:firstColumn="1" w:lastColumn="0" w:noHBand="0" w:noVBand="1"/>
      </w:tblPr>
      <w:tblGrid>
        <w:gridCol w:w="556"/>
        <w:gridCol w:w="2638"/>
        <w:gridCol w:w="2268"/>
        <w:gridCol w:w="2742"/>
        <w:gridCol w:w="1837"/>
      </w:tblGrid>
      <w:tr w:rsidR="004D2FE1" w:rsidRPr="00C851A3" w14:paraId="1F05610E" w14:textId="77777777" w:rsidTr="00C851A3">
        <w:tc>
          <w:tcPr>
            <w:tcW w:w="556" w:type="dxa"/>
          </w:tcPr>
          <w:p w14:paraId="35FB0516" w14:textId="77777777" w:rsidR="004D2FE1" w:rsidRPr="00C851A3" w:rsidRDefault="004D2FE1" w:rsidP="004D2FE1">
            <w:pPr>
              <w:spacing w:line="276" w:lineRule="auto"/>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 п/п</w:t>
            </w:r>
          </w:p>
        </w:tc>
        <w:tc>
          <w:tcPr>
            <w:tcW w:w="2638" w:type="dxa"/>
          </w:tcPr>
          <w:p w14:paraId="79FEF002" w14:textId="77777777" w:rsidR="004D2FE1" w:rsidRPr="00C851A3" w:rsidRDefault="004D2FE1" w:rsidP="004D2FE1">
            <w:pPr>
              <w:spacing w:line="276" w:lineRule="auto"/>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Установленная мощность котельной, Гкал/час</w:t>
            </w:r>
          </w:p>
        </w:tc>
        <w:tc>
          <w:tcPr>
            <w:tcW w:w="2268" w:type="dxa"/>
          </w:tcPr>
          <w:p w14:paraId="444A86D2" w14:textId="77777777" w:rsidR="004D2FE1" w:rsidRPr="00C851A3" w:rsidRDefault="004D2FE1" w:rsidP="004D2FE1">
            <w:pPr>
              <w:spacing w:line="276" w:lineRule="auto"/>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Располагаемая мощность, Гкал/час</w:t>
            </w:r>
          </w:p>
        </w:tc>
        <w:tc>
          <w:tcPr>
            <w:tcW w:w="2742" w:type="dxa"/>
          </w:tcPr>
          <w:p w14:paraId="7A22F722" w14:textId="77777777" w:rsidR="004D2FE1" w:rsidRPr="00C851A3" w:rsidRDefault="004D2FE1" w:rsidP="004D2FE1">
            <w:pPr>
              <w:spacing w:line="276" w:lineRule="auto"/>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Потребление на собственные нужды, Гкал/час</w:t>
            </w:r>
          </w:p>
        </w:tc>
        <w:tc>
          <w:tcPr>
            <w:tcW w:w="1837" w:type="dxa"/>
          </w:tcPr>
          <w:p w14:paraId="2A6FD32E" w14:textId="77777777" w:rsidR="004D2FE1" w:rsidRPr="00C851A3" w:rsidRDefault="004D2FE1" w:rsidP="004D2FE1">
            <w:pPr>
              <w:spacing w:line="276" w:lineRule="auto"/>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Мощность нетто, Гкал/час</w:t>
            </w:r>
          </w:p>
        </w:tc>
      </w:tr>
      <w:tr w:rsidR="004D2FE1" w:rsidRPr="00C851A3" w14:paraId="5B4079BF" w14:textId="77777777" w:rsidTr="00C851A3">
        <w:tc>
          <w:tcPr>
            <w:tcW w:w="556" w:type="dxa"/>
          </w:tcPr>
          <w:p w14:paraId="2C692BA8" w14:textId="77777777" w:rsidR="004D2FE1" w:rsidRPr="00C851A3" w:rsidRDefault="004D2FE1" w:rsidP="004D2FE1">
            <w:pPr>
              <w:spacing w:line="276" w:lineRule="auto"/>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1</w:t>
            </w:r>
          </w:p>
        </w:tc>
        <w:tc>
          <w:tcPr>
            <w:tcW w:w="2638" w:type="dxa"/>
          </w:tcPr>
          <w:p w14:paraId="59BC9024" w14:textId="77777777" w:rsidR="004D2FE1" w:rsidRPr="00C851A3" w:rsidRDefault="004D2FE1" w:rsidP="004D2FE1">
            <w:pPr>
              <w:spacing w:line="276" w:lineRule="auto"/>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13,81</w:t>
            </w:r>
          </w:p>
        </w:tc>
        <w:tc>
          <w:tcPr>
            <w:tcW w:w="2268" w:type="dxa"/>
          </w:tcPr>
          <w:p w14:paraId="31F29330" w14:textId="77777777" w:rsidR="004D2FE1" w:rsidRPr="00C851A3" w:rsidRDefault="004D2FE1" w:rsidP="004D2FE1">
            <w:pPr>
              <w:spacing w:line="276" w:lineRule="auto"/>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12,429</w:t>
            </w:r>
          </w:p>
        </w:tc>
        <w:tc>
          <w:tcPr>
            <w:tcW w:w="2742" w:type="dxa"/>
          </w:tcPr>
          <w:p w14:paraId="420577AC" w14:textId="77777777" w:rsidR="004D2FE1" w:rsidRPr="00C851A3" w:rsidRDefault="004D2FE1" w:rsidP="004D2FE1">
            <w:pPr>
              <w:spacing w:line="276" w:lineRule="auto"/>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0,309</w:t>
            </w:r>
          </w:p>
        </w:tc>
        <w:tc>
          <w:tcPr>
            <w:tcW w:w="1837" w:type="dxa"/>
          </w:tcPr>
          <w:p w14:paraId="66CCD627" w14:textId="77777777" w:rsidR="004D2FE1" w:rsidRPr="00C851A3" w:rsidRDefault="004D2FE1" w:rsidP="004D2FE1">
            <w:pPr>
              <w:spacing w:line="276" w:lineRule="auto"/>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12,120</w:t>
            </w:r>
          </w:p>
        </w:tc>
      </w:tr>
    </w:tbl>
    <w:p w14:paraId="538B7D96" w14:textId="77777777" w:rsidR="004D2FE1" w:rsidRPr="00C851A3" w:rsidRDefault="004D2FE1" w:rsidP="004D2FE1">
      <w:pPr>
        <w:spacing w:line="276" w:lineRule="auto"/>
        <w:rPr>
          <w:rFonts w:ascii="Times New Roman" w:eastAsia="Calibri" w:hAnsi="Times New Roman" w:cs="Times New Roman"/>
          <w:color w:val="000000"/>
          <w:lang w:eastAsia="en-US"/>
        </w:rPr>
      </w:pPr>
    </w:p>
    <w:p w14:paraId="295DBE3B" w14:textId="77777777" w:rsidR="004D2FE1" w:rsidRPr="00C851A3" w:rsidRDefault="004D2FE1" w:rsidP="004D2FE1">
      <w:pPr>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Котельная для целей отопления и ГВС работает в течение отопительного сезона. В качестве основного топлива используется природный газ с низшей теплотворной способностью 7975 ккал/м</w:t>
      </w:r>
      <w:r w:rsidRPr="00C851A3">
        <w:rPr>
          <w:rFonts w:ascii="Times New Roman" w:eastAsia="Calibri" w:hAnsi="Times New Roman" w:cs="Times New Roman"/>
          <w:color w:val="000000"/>
          <w:sz w:val="22"/>
          <w:szCs w:val="22"/>
          <w:vertAlign w:val="superscript"/>
          <w:lang w:eastAsia="en-US"/>
        </w:rPr>
        <w:t>3</w:t>
      </w:r>
      <w:r w:rsidRPr="00C851A3">
        <w:rPr>
          <w:rFonts w:ascii="Times New Roman" w:eastAsia="Calibri" w:hAnsi="Times New Roman" w:cs="Times New Roman"/>
          <w:color w:val="000000"/>
          <w:lang w:eastAsia="en-US"/>
        </w:rPr>
        <w:t xml:space="preserve">, резервного – нефть по ГОСТ Р 51858 с низшей теплотворной способностью топлива </w:t>
      </w:r>
      <w:r w:rsidRPr="00C851A3">
        <w:rPr>
          <w:rFonts w:ascii="Times New Roman" w:eastAsia="Calibri" w:hAnsi="Times New Roman" w:cs="Times New Roman"/>
          <w:color w:val="000000"/>
          <w:lang w:eastAsia="en-US"/>
        </w:rPr>
        <w:lastRenderedPageBreak/>
        <w:t>10010 ккал/кг.</w:t>
      </w:r>
    </w:p>
    <w:p w14:paraId="0C57B601" w14:textId="77777777" w:rsidR="004D2FE1" w:rsidRPr="00C851A3" w:rsidRDefault="004D2FE1" w:rsidP="004D2FE1">
      <w:pPr>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На котельной квартала «Железнодорожный» применяется качественное регулирование отпуска тепловой энергии в сеть </w:t>
      </w:r>
      <w:r w:rsidRPr="00C851A3">
        <w:rPr>
          <w:rFonts w:ascii="Times New Roman" w:hAnsi="Times New Roman" w:cs="Times New Roman"/>
        </w:rPr>
        <w:t>(за счет изменения температуры теплоносителя на источнике тепла)</w:t>
      </w:r>
      <w:r w:rsidRPr="00C851A3">
        <w:rPr>
          <w:rFonts w:ascii="Times New Roman" w:eastAsia="Calibri" w:hAnsi="Times New Roman" w:cs="Times New Roman"/>
          <w:color w:val="000000"/>
          <w:lang w:eastAsia="en-US"/>
        </w:rPr>
        <w:t xml:space="preserve">, отпуск осуществляется по температурному графику 95-70 </w:t>
      </w:r>
      <w:r w:rsidRPr="00C851A3">
        <w:rPr>
          <w:rFonts w:ascii="Times New Roman" w:eastAsia="Calibri" w:hAnsi="Times New Roman" w:cs="Times New Roman"/>
          <w:color w:val="000000"/>
          <w:vertAlign w:val="superscript"/>
          <w:lang w:eastAsia="en-US"/>
        </w:rPr>
        <w:t>0</w:t>
      </w:r>
      <w:r w:rsidRPr="00C851A3">
        <w:rPr>
          <w:rFonts w:ascii="Times New Roman" w:eastAsia="Calibri" w:hAnsi="Times New Roman" w:cs="Times New Roman"/>
          <w:color w:val="000000"/>
          <w:lang w:eastAsia="en-US"/>
        </w:rPr>
        <w:t xml:space="preserve">С со срезкой 55 </w:t>
      </w:r>
      <w:r w:rsidRPr="00C851A3">
        <w:rPr>
          <w:rFonts w:ascii="Times New Roman" w:eastAsia="Calibri" w:hAnsi="Times New Roman" w:cs="Times New Roman"/>
          <w:color w:val="000000"/>
          <w:vertAlign w:val="superscript"/>
          <w:lang w:eastAsia="en-US"/>
        </w:rPr>
        <w:t>0</w:t>
      </w:r>
      <w:r w:rsidRPr="00C851A3">
        <w:rPr>
          <w:rFonts w:ascii="Times New Roman" w:eastAsia="Calibri" w:hAnsi="Times New Roman" w:cs="Times New Roman"/>
          <w:color w:val="000000"/>
          <w:lang w:eastAsia="en-US"/>
        </w:rPr>
        <w:t xml:space="preserve">С, при расчетной температуре наружного воздуха наиболее холодной пятидневки, обеспеченностью 0,92 -43 </w:t>
      </w:r>
      <w:r w:rsidRPr="00C851A3">
        <w:rPr>
          <w:rFonts w:ascii="Times New Roman" w:eastAsia="Calibri" w:hAnsi="Times New Roman" w:cs="Times New Roman"/>
          <w:color w:val="000000"/>
          <w:vertAlign w:val="superscript"/>
          <w:lang w:eastAsia="en-US"/>
        </w:rPr>
        <w:t>0</w:t>
      </w:r>
      <w:r w:rsidRPr="00C851A3">
        <w:rPr>
          <w:rFonts w:ascii="Times New Roman" w:eastAsia="Calibri" w:hAnsi="Times New Roman" w:cs="Times New Roman"/>
          <w:color w:val="000000"/>
          <w:lang w:eastAsia="en-US"/>
        </w:rPr>
        <w:t>С (согласно СП 131.13330.2012 Строительная климатология. Актуализированная редакция СНиП 23-01-99* (с Изменениями № 1, 2)). Температурный график отпуска тепловой энергии представлен в таблице 1.2.3.</w:t>
      </w:r>
    </w:p>
    <w:p w14:paraId="1BEDEC4D" w14:textId="77777777" w:rsidR="004D2FE1" w:rsidRPr="00C851A3" w:rsidRDefault="004D2FE1" w:rsidP="004D2FE1">
      <w:pPr>
        <w:spacing w:line="276" w:lineRule="auto"/>
        <w:rPr>
          <w:rFonts w:ascii="Times New Roman" w:eastAsia="Calibri" w:hAnsi="Times New Roman" w:cs="Times New Roman"/>
          <w:color w:val="000000"/>
          <w:lang w:eastAsia="en-US"/>
        </w:rPr>
      </w:pPr>
    </w:p>
    <w:p w14:paraId="118F18B2" w14:textId="77777777" w:rsidR="004D2FE1" w:rsidRPr="00C851A3" w:rsidRDefault="004D2FE1" w:rsidP="004D2FE1">
      <w:pPr>
        <w:spacing w:line="276" w:lineRule="auto"/>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Таблица 1.2.3. Температурный график отпуска тепловой энергии</w:t>
      </w:r>
    </w:p>
    <w:tbl>
      <w:tblPr>
        <w:tblW w:w="9922"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3402"/>
        <w:gridCol w:w="3402"/>
        <w:gridCol w:w="3118"/>
      </w:tblGrid>
      <w:tr w:rsidR="004D2FE1" w:rsidRPr="00C851A3" w14:paraId="784A0B74" w14:textId="77777777" w:rsidTr="00C851A3">
        <w:trPr>
          <w:trHeight w:val="20"/>
          <w:tblHeader/>
        </w:trPr>
        <w:tc>
          <w:tcPr>
            <w:tcW w:w="3402" w:type="dxa"/>
            <w:tcBorders>
              <w:top w:val="single" w:sz="4" w:space="0" w:color="7F7F7F"/>
              <w:left w:val="single" w:sz="4" w:space="0" w:color="7F7F7F"/>
              <w:bottom w:val="single" w:sz="4" w:space="0" w:color="7F7F7F"/>
              <w:right w:val="single" w:sz="4" w:space="0" w:color="7F7F7F"/>
            </w:tcBorders>
            <w:vAlign w:val="center"/>
            <w:hideMark/>
          </w:tcPr>
          <w:p w14:paraId="39B32C85" w14:textId="77777777" w:rsidR="004D2FE1" w:rsidRPr="00C851A3" w:rsidRDefault="004D2FE1" w:rsidP="004D2FE1">
            <w:pPr>
              <w:widowControl/>
              <w:autoSpaceDE/>
              <w:autoSpaceDN/>
              <w:adjustRightInd/>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Т н. в.                             Температура наружного воздуха</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29BFCB93" w14:textId="77777777" w:rsidR="004D2FE1" w:rsidRPr="00C851A3" w:rsidRDefault="004D2FE1" w:rsidP="004D2FE1">
            <w:pPr>
              <w:widowControl/>
              <w:autoSpaceDE/>
              <w:autoSpaceDN/>
              <w:adjustRightInd/>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Т1 под.                                            Температура в подающем трубопроводе</w:t>
            </w:r>
          </w:p>
        </w:tc>
        <w:tc>
          <w:tcPr>
            <w:tcW w:w="3118" w:type="dxa"/>
            <w:tcBorders>
              <w:top w:val="single" w:sz="4" w:space="0" w:color="7F7F7F"/>
              <w:left w:val="single" w:sz="4" w:space="0" w:color="7F7F7F"/>
              <w:bottom w:val="single" w:sz="4" w:space="0" w:color="7F7F7F"/>
              <w:right w:val="single" w:sz="4" w:space="0" w:color="7F7F7F"/>
            </w:tcBorders>
            <w:vAlign w:val="center"/>
            <w:hideMark/>
          </w:tcPr>
          <w:p w14:paraId="3DF19766" w14:textId="77777777" w:rsidR="004D2FE1" w:rsidRPr="00C851A3" w:rsidRDefault="004D2FE1" w:rsidP="004D2FE1">
            <w:pPr>
              <w:widowControl/>
              <w:autoSpaceDE/>
              <w:autoSpaceDN/>
              <w:adjustRightInd/>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Т2 об.                                                       Температура в обратном трубопроводе</w:t>
            </w:r>
          </w:p>
        </w:tc>
      </w:tr>
      <w:tr w:rsidR="004D2FE1" w:rsidRPr="00C851A3" w14:paraId="5F026955"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vAlign w:val="center"/>
            <w:hideMark/>
          </w:tcPr>
          <w:p w14:paraId="4BA65474"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+ 8</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4702D4F6"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55</w:t>
            </w:r>
          </w:p>
        </w:tc>
        <w:tc>
          <w:tcPr>
            <w:tcW w:w="3118" w:type="dxa"/>
            <w:tcBorders>
              <w:top w:val="single" w:sz="4" w:space="0" w:color="7F7F7F"/>
              <w:left w:val="single" w:sz="4" w:space="0" w:color="7F7F7F"/>
              <w:bottom w:val="single" w:sz="4" w:space="0" w:color="7F7F7F"/>
              <w:right w:val="single" w:sz="4" w:space="0" w:color="7F7F7F"/>
            </w:tcBorders>
            <w:vAlign w:val="center"/>
            <w:hideMark/>
          </w:tcPr>
          <w:p w14:paraId="52B0ADA5"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45</w:t>
            </w:r>
          </w:p>
        </w:tc>
      </w:tr>
      <w:tr w:rsidR="004D2FE1" w:rsidRPr="00C851A3" w14:paraId="372FC2F4"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vAlign w:val="center"/>
            <w:hideMark/>
          </w:tcPr>
          <w:p w14:paraId="7A8FCC46"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xml:space="preserve"> + 6</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799C96EE"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55</w:t>
            </w:r>
          </w:p>
        </w:tc>
        <w:tc>
          <w:tcPr>
            <w:tcW w:w="3118" w:type="dxa"/>
            <w:tcBorders>
              <w:top w:val="single" w:sz="4" w:space="0" w:color="7F7F7F"/>
              <w:left w:val="single" w:sz="4" w:space="0" w:color="7F7F7F"/>
              <w:bottom w:val="single" w:sz="4" w:space="0" w:color="7F7F7F"/>
              <w:right w:val="single" w:sz="4" w:space="0" w:color="7F7F7F"/>
            </w:tcBorders>
            <w:vAlign w:val="center"/>
            <w:hideMark/>
          </w:tcPr>
          <w:p w14:paraId="07573242"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45</w:t>
            </w:r>
          </w:p>
        </w:tc>
      </w:tr>
      <w:tr w:rsidR="004D2FE1" w:rsidRPr="00C851A3" w14:paraId="3237BDC8"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vAlign w:val="center"/>
            <w:hideMark/>
          </w:tcPr>
          <w:p w14:paraId="3E56CE3A"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xml:space="preserve"> + 4</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23325AC4"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55</w:t>
            </w:r>
          </w:p>
        </w:tc>
        <w:tc>
          <w:tcPr>
            <w:tcW w:w="3118" w:type="dxa"/>
            <w:tcBorders>
              <w:top w:val="single" w:sz="4" w:space="0" w:color="7F7F7F"/>
              <w:left w:val="single" w:sz="4" w:space="0" w:color="7F7F7F"/>
              <w:bottom w:val="single" w:sz="4" w:space="0" w:color="7F7F7F"/>
              <w:right w:val="single" w:sz="4" w:space="0" w:color="7F7F7F"/>
            </w:tcBorders>
            <w:vAlign w:val="center"/>
            <w:hideMark/>
          </w:tcPr>
          <w:p w14:paraId="5DD0E6EB"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45</w:t>
            </w:r>
          </w:p>
        </w:tc>
      </w:tr>
      <w:tr w:rsidR="004D2FE1" w:rsidRPr="00C851A3" w14:paraId="22E34256"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1F787787"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xml:space="preserve"> + 2</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6B8E2FA9"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55</w:t>
            </w:r>
          </w:p>
        </w:tc>
        <w:tc>
          <w:tcPr>
            <w:tcW w:w="3118" w:type="dxa"/>
            <w:tcBorders>
              <w:top w:val="single" w:sz="4" w:space="0" w:color="7F7F7F"/>
              <w:left w:val="single" w:sz="4" w:space="0" w:color="7F7F7F"/>
              <w:bottom w:val="single" w:sz="4" w:space="0" w:color="7F7F7F"/>
              <w:right w:val="single" w:sz="4" w:space="0" w:color="7F7F7F"/>
            </w:tcBorders>
            <w:vAlign w:val="center"/>
            <w:hideMark/>
          </w:tcPr>
          <w:p w14:paraId="48C75A62"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45</w:t>
            </w:r>
          </w:p>
        </w:tc>
      </w:tr>
      <w:tr w:rsidR="004D2FE1" w:rsidRPr="00C851A3" w14:paraId="292FB2E7"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0374A3D4"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0</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2CBDB38A"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55</w:t>
            </w:r>
          </w:p>
        </w:tc>
        <w:tc>
          <w:tcPr>
            <w:tcW w:w="3118" w:type="dxa"/>
            <w:tcBorders>
              <w:top w:val="single" w:sz="4" w:space="0" w:color="7F7F7F"/>
              <w:left w:val="single" w:sz="4" w:space="0" w:color="7F7F7F"/>
              <w:bottom w:val="single" w:sz="4" w:space="0" w:color="7F7F7F"/>
              <w:right w:val="single" w:sz="4" w:space="0" w:color="7F7F7F"/>
            </w:tcBorders>
            <w:vAlign w:val="center"/>
            <w:hideMark/>
          </w:tcPr>
          <w:p w14:paraId="049D7F77"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45</w:t>
            </w:r>
          </w:p>
        </w:tc>
      </w:tr>
      <w:tr w:rsidR="004D2FE1" w:rsidRPr="00C851A3" w14:paraId="33C613E4"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25EF0403"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xml:space="preserve">-  1 </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5D79B47D"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55</w:t>
            </w:r>
          </w:p>
        </w:tc>
        <w:tc>
          <w:tcPr>
            <w:tcW w:w="3118" w:type="dxa"/>
            <w:tcBorders>
              <w:top w:val="single" w:sz="4" w:space="0" w:color="7F7F7F"/>
              <w:left w:val="single" w:sz="4" w:space="0" w:color="7F7F7F"/>
              <w:bottom w:val="single" w:sz="4" w:space="0" w:color="7F7F7F"/>
              <w:right w:val="single" w:sz="4" w:space="0" w:color="7F7F7F"/>
            </w:tcBorders>
            <w:vAlign w:val="center"/>
            <w:hideMark/>
          </w:tcPr>
          <w:p w14:paraId="210E119A"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45</w:t>
            </w:r>
          </w:p>
        </w:tc>
      </w:tr>
      <w:tr w:rsidR="004D2FE1" w:rsidRPr="00C851A3" w14:paraId="4DA9A5D9"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50F5EE97"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2</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05CEEBC1"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55</w:t>
            </w:r>
          </w:p>
        </w:tc>
        <w:tc>
          <w:tcPr>
            <w:tcW w:w="3118" w:type="dxa"/>
            <w:tcBorders>
              <w:top w:val="single" w:sz="4" w:space="0" w:color="7F7F7F"/>
              <w:left w:val="single" w:sz="4" w:space="0" w:color="7F7F7F"/>
              <w:bottom w:val="single" w:sz="4" w:space="0" w:color="7F7F7F"/>
              <w:right w:val="single" w:sz="4" w:space="0" w:color="7F7F7F"/>
            </w:tcBorders>
            <w:vAlign w:val="center"/>
            <w:hideMark/>
          </w:tcPr>
          <w:p w14:paraId="6E36F6DE"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45</w:t>
            </w:r>
          </w:p>
        </w:tc>
      </w:tr>
      <w:tr w:rsidR="004D2FE1" w:rsidRPr="00C851A3" w14:paraId="0D05FE04"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004C51C6"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3</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0AE9C78A"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55</w:t>
            </w:r>
          </w:p>
        </w:tc>
        <w:tc>
          <w:tcPr>
            <w:tcW w:w="3118" w:type="dxa"/>
            <w:tcBorders>
              <w:top w:val="single" w:sz="4" w:space="0" w:color="7F7F7F"/>
              <w:left w:val="single" w:sz="4" w:space="0" w:color="7F7F7F"/>
              <w:bottom w:val="single" w:sz="4" w:space="0" w:color="7F7F7F"/>
              <w:right w:val="single" w:sz="4" w:space="0" w:color="7F7F7F"/>
            </w:tcBorders>
            <w:vAlign w:val="center"/>
            <w:hideMark/>
          </w:tcPr>
          <w:p w14:paraId="4598ABDC"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45</w:t>
            </w:r>
          </w:p>
        </w:tc>
      </w:tr>
      <w:tr w:rsidR="004D2FE1" w:rsidRPr="00C851A3" w14:paraId="2B108237"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39EEA79C"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4</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13A0E271"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55</w:t>
            </w:r>
          </w:p>
        </w:tc>
        <w:tc>
          <w:tcPr>
            <w:tcW w:w="3118" w:type="dxa"/>
            <w:tcBorders>
              <w:top w:val="single" w:sz="4" w:space="0" w:color="7F7F7F"/>
              <w:left w:val="single" w:sz="4" w:space="0" w:color="7F7F7F"/>
              <w:bottom w:val="single" w:sz="4" w:space="0" w:color="7F7F7F"/>
              <w:right w:val="single" w:sz="4" w:space="0" w:color="7F7F7F"/>
            </w:tcBorders>
            <w:vAlign w:val="center"/>
            <w:hideMark/>
          </w:tcPr>
          <w:p w14:paraId="1E1BC991"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45</w:t>
            </w:r>
          </w:p>
        </w:tc>
      </w:tr>
      <w:tr w:rsidR="004D2FE1" w:rsidRPr="00C851A3" w14:paraId="3BC01BB5"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336036D9"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5</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0D24E586"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55</w:t>
            </w:r>
          </w:p>
        </w:tc>
        <w:tc>
          <w:tcPr>
            <w:tcW w:w="3118" w:type="dxa"/>
            <w:tcBorders>
              <w:top w:val="single" w:sz="4" w:space="0" w:color="7F7F7F"/>
              <w:left w:val="single" w:sz="4" w:space="0" w:color="7F7F7F"/>
              <w:bottom w:val="single" w:sz="4" w:space="0" w:color="7F7F7F"/>
              <w:right w:val="single" w:sz="4" w:space="0" w:color="7F7F7F"/>
            </w:tcBorders>
            <w:vAlign w:val="center"/>
            <w:hideMark/>
          </w:tcPr>
          <w:p w14:paraId="5B85EC1E"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45</w:t>
            </w:r>
          </w:p>
        </w:tc>
      </w:tr>
      <w:tr w:rsidR="004D2FE1" w:rsidRPr="00C851A3" w14:paraId="470B8551"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53F3BC4E"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6</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488BD61A"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56</w:t>
            </w:r>
          </w:p>
        </w:tc>
        <w:tc>
          <w:tcPr>
            <w:tcW w:w="3118" w:type="dxa"/>
            <w:tcBorders>
              <w:top w:val="single" w:sz="4" w:space="0" w:color="7F7F7F"/>
              <w:left w:val="single" w:sz="4" w:space="0" w:color="7F7F7F"/>
              <w:bottom w:val="single" w:sz="4" w:space="0" w:color="7F7F7F"/>
              <w:right w:val="single" w:sz="4" w:space="0" w:color="7F7F7F"/>
            </w:tcBorders>
            <w:noWrap/>
            <w:vAlign w:val="center"/>
            <w:hideMark/>
          </w:tcPr>
          <w:p w14:paraId="37A16E26"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46</w:t>
            </w:r>
          </w:p>
        </w:tc>
      </w:tr>
      <w:tr w:rsidR="004D2FE1" w:rsidRPr="00C851A3" w14:paraId="05CBC27D"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20064247"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7</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2B296D12"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57</w:t>
            </w:r>
          </w:p>
        </w:tc>
        <w:tc>
          <w:tcPr>
            <w:tcW w:w="3118" w:type="dxa"/>
            <w:tcBorders>
              <w:top w:val="single" w:sz="4" w:space="0" w:color="7F7F7F"/>
              <w:left w:val="single" w:sz="4" w:space="0" w:color="7F7F7F"/>
              <w:bottom w:val="single" w:sz="4" w:space="0" w:color="7F7F7F"/>
              <w:right w:val="single" w:sz="4" w:space="0" w:color="7F7F7F"/>
            </w:tcBorders>
            <w:noWrap/>
            <w:vAlign w:val="center"/>
            <w:hideMark/>
          </w:tcPr>
          <w:p w14:paraId="6F4A05C1"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47</w:t>
            </w:r>
          </w:p>
        </w:tc>
      </w:tr>
      <w:tr w:rsidR="004D2FE1" w:rsidRPr="00C851A3" w14:paraId="08D54108"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74F0F52C"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8</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5AFA88ED"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58</w:t>
            </w:r>
          </w:p>
        </w:tc>
        <w:tc>
          <w:tcPr>
            <w:tcW w:w="3118" w:type="dxa"/>
            <w:tcBorders>
              <w:top w:val="single" w:sz="4" w:space="0" w:color="7F7F7F"/>
              <w:left w:val="single" w:sz="4" w:space="0" w:color="7F7F7F"/>
              <w:bottom w:val="single" w:sz="4" w:space="0" w:color="7F7F7F"/>
              <w:right w:val="single" w:sz="4" w:space="0" w:color="7F7F7F"/>
            </w:tcBorders>
            <w:noWrap/>
            <w:vAlign w:val="center"/>
            <w:hideMark/>
          </w:tcPr>
          <w:p w14:paraId="5863D452"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47,5</w:t>
            </w:r>
          </w:p>
        </w:tc>
      </w:tr>
      <w:tr w:rsidR="004D2FE1" w:rsidRPr="00C851A3" w14:paraId="3CE8A23B"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782C9151"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9</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60CFC038"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60</w:t>
            </w:r>
          </w:p>
        </w:tc>
        <w:tc>
          <w:tcPr>
            <w:tcW w:w="3118" w:type="dxa"/>
            <w:tcBorders>
              <w:top w:val="single" w:sz="4" w:space="0" w:color="7F7F7F"/>
              <w:left w:val="single" w:sz="4" w:space="0" w:color="7F7F7F"/>
              <w:bottom w:val="single" w:sz="4" w:space="0" w:color="7F7F7F"/>
              <w:right w:val="single" w:sz="4" w:space="0" w:color="7F7F7F"/>
            </w:tcBorders>
            <w:noWrap/>
            <w:vAlign w:val="center"/>
            <w:hideMark/>
          </w:tcPr>
          <w:p w14:paraId="1D0DFE7C"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48</w:t>
            </w:r>
          </w:p>
        </w:tc>
      </w:tr>
      <w:tr w:rsidR="004D2FE1" w:rsidRPr="00C851A3" w14:paraId="5E85D624"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43A47A57"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10</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17F62B55"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61</w:t>
            </w:r>
          </w:p>
        </w:tc>
        <w:tc>
          <w:tcPr>
            <w:tcW w:w="3118" w:type="dxa"/>
            <w:tcBorders>
              <w:top w:val="single" w:sz="4" w:space="0" w:color="7F7F7F"/>
              <w:left w:val="single" w:sz="4" w:space="0" w:color="7F7F7F"/>
              <w:bottom w:val="single" w:sz="4" w:space="0" w:color="7F7F7F"/>
              <w:right w:val="single" w:sz="4" w:space="0" w:color="7F7F7F"/>
            </w:tcBorders>
            <w:noWrap/>
            <w:vAlign w:val="center"/>
            <w:hideMark/>
          </w:tcPr>
          <w:p w14:paraId="59E9198B"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49</w:t>
            </w:r>
          </w:p>
        </w:tc>
      </w:tr>
      <w:tr w:rsidR="004D2FE1" w:rsidRPr="00C851A3" w14:paraId="42938B87"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4F750B74"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11</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58453BF4"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62</w:t>
            </w:r>
          </w:p>
        </w:tc>
        <w:tc>
          <w:tcPr>
            <w:tcW w:w="3118" w:type="dxa"/>
            <w:tcBorders>
              <w:top w:val="single" w:sz="4" w:space="0" w:color="7F7F7F"/>
              <w:left w:val="single" w:sz="4" w:space="0" w:color="7F7F7F"/>
              <w:bottom w:val="single" w:sz="4" w:space="0" w:color="7F7F7F"/>
              <w:right w:val="single" w:sz="4" w:space="0" w:color="7F7F7F"/>
            </w:tcBorders>
            <w:noWrap/>
            <w:vAlign w:val="center"/>
            <w:hideMark/>
          </w:tcPr>
          <w:p w14:paraId="7319DF2C"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49,5</w:t>
            </w:r>
          </w:p>
        </w:tc>
      </w:tr>
      <w:tr w:rsidR="004D2FE1" w:rsidRPr="00C851A3" w14:paraId="798F1D2B"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315C8D4A"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12</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46A52227"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63</w:t>
            </w:r>
          </w:p>
        </w:tc>
        <w:tc>
          <w:tcPr>
            <w:tcW w:w="3118" w:type="dxa"/>
            <w:tcBorders>
              <w:top w:val="single" w:sz="4" w:space="0" w:color="7F7F7F"/>
              <w:left w:val="single" w:sz="4" w:space="0" w:color="7F7F7F"/>
              <w:bottom w:val="single" w:sz="4" w:space="0" w:color="7F7F7F"/>
              <w:right w:val="single" w:sz="4" w:space="0" w:color="7F7F7F"/>
            </w:tcBorders>
            <w:noWrap/>
            <w:vAlign w:val="center"/>
            <w:hideMark/>
          </w:tcPr>
          <w:p w14:paraId="481C1CF1"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50</w:t>
            </w:r>
          </w:p>
        </w:tc>
      </w:tr>
      <w:tr w:rsidR="004D2FE1" w:rsidRPr="00C851A3" w14:paraId="3C0E1C9B"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025EEFBD"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13</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0F1FD58B"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64</w:t>
            </w:r>
          </w:p>
        </w:tc>
        <w:tc>
          <w:tcPr>
            <w:tcW w:w="3118" w:type="dxa"/>
            <w:tcBorders>
              <w:top w:val="single" w:sz="4" w:space="0" w:color="7F7F7F"/>
              <w:left w:val="single" w:sz="4" w:space="0" w:color="7F7F7F"/>
              <w:bottom w:val="single" w:sz="4" w:space="0" w:color="7F7F7F"/>
              <w:right w:val="single" w:sz="4" w:space="0" w:color="7F7F7F"/>
            </w:tcBorders>
            <w:noWrap/>
            <w:vAlign w:val="center"/>
            <w:hideMark/>
          </w:tcPr>
          <w:p w14:paraId="534FEB99"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50,5</w:t>
            </w:r>
          </w:p>
        </w:tc>
      </w:tr>
      <w:tr w:rsidR="004D2FE1" w:rsidRPr="00C851A3" w14:paraId="1888EB89"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046C3FDA"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14</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47DA43FE"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65</w:t>
            </w:r>
          </w:p>
        </w:tc>
        <w:tc>
          <w:tcPr>
            <w:tcW w:w="3118" w:type="dxa"/>
            <w:tcBorders>
              <w:top w:val="single" w:sz="4" w:space="0" w:color="7F7F7F"/>
              <w:left w:val="single" w:sz="4" w:space="0" w:color="7F7F7F"/>
              <w:bottom w:val="single" w:sz="4" w:space="0" w:color="7F7F7F"/>
              <w:right w:val="single" w:sz="4" w:space="0" w:color="7F7F7F"/>
            </w:tcBorders>
            <w:noWrap/>
            <w:vAlign w:val="center"/>
            <w:hideMark/>
          </w:tcPr>
          <w:p w14:paraId="1B6F5126"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51</w:t>
            </w:r>
          </w:p>
        </w:tc>
      </w:tr>
      <w:tr w:rsidR="004D2FE1" w:rsidRPr="00C851A3" w14:paraId="1B5E76D5"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57C09A3F"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15</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12EA3490"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66</w:t>
            </w:r>
          </w:p>
        </w:tc>
        <w:tc>
          <w:tcPr>
            <w:tcW w:w="3118" w:type="dxa"/>
            <w:tcBorders>
              <w:top w:val="single" w:sz="4" w:space="0" w:color="7F7F7F"/>
              <w:left w:val="single" w:sz="4" w:space="0" w:color="7F7F7F"/>
              <w:bottom w:val="single" w:sz="4" w:space="0" w:color="7F7F7F"/>
              <w:right w:val="single" w:sz="4" w:space="0" w:color="7F7F7F"/>
            </w:tcBorders>
            <w:noWrap/>
            <w:vAlign w:val="center"/>
            <w:hideMark/>
          </w:tcPr>
          <w:p w14:paraId="3DEF2B57"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52</w:t>
            </w:r>
          </w:p>
        </w:tc>
      </w:tr>
      <w:tr w:rsidR="004D2FE1" w:rsidRPr="00C851A3" w14:paraId="32D64593"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12019522"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16</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61C30554"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67</w:t>
            </w:r>
          </w:p>
        </w:tc>
        <w:tc>
          <w:tcPr>
            <w:tcW w:w="3118" w:type="dxa"/>
            <w:tcBorders>
              <w:top w:val="single" w:sz="4" w:space="0" w:color="7F7F7F"/>
              <w:left w:val="single" w:sz="4" w:space="0" w:color="7F7F7F"/>
              <w:bottom w:val="single" w:sz="4" w:space="0" w:color="7F7F7F"/>
              <w:right w:val="single" w:sz="4" w:space="0" w:color="7F7F7F"/>
            </w:tcBorders>
            <w:noWrap/>
            <w:vAlign w:val="center"/>
            <w:hideMark/>
          </w:tcPr>
          <w:p w14:paraId="11B04867"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53</w:t>
            </w:r>
          </w:p>
        </w:tc>
      </w:tr>
      <w:tr w:rsidR="004D2FE1" w:rsidRPr="00C851A3" w14:paraId="49EDDB75"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6137EE0B"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17</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39B40D70"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68</w:t>
            </w:r>
          </w:p>
        </w:tc>
        <w:tc>
          <w:tcPr>
            <w:tcW w:w="3118" w:type="dxa"/>
            <w:tcBorders>
              <w:top w:val="single" w:sz="4" w:space="0" w:color="7F7F7F"/>
              <w:left w:val="single" w:sz="4" w:space="0" w:color="7F7F7F"/>
              <w:bottom w:val="single" w:sz="4" w:space="0" w:color="7F7F7F"/>
              <w:right w:val="single" w:sz="4" w:space="0" w:color="7F7F7F"/>
            </w:tcBorders>
            <w:noWrap/>
            <w:vAlign w:val="center"/>
            <w:hideMark/>
          </w:tcPr>
          <w:p w14:paraId="4B745BAD"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53,5</w:t>
            </w:r>
          </w:p>
        </w:tc>
      </w:tr>
      <w:tr w:rsidR="004D2FE1" w:rsidRPr="00C851A3" w14:paraId="38DA5ACD"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4508E8A7"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18</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01D21DA6"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69</w:t>
            </w:r>
          </w:p>
        </w:tc>
        <w:tc>
          <w:tcPr>
            <w:tcW w:w="3118" w:type="dxa"/>
            <w:tcBorders>
              <w:top w:val="single" w:sz="4" w:space="0" w:color="7F7F7F"/>
              <w:left w:val="single" w:sz="4" w:space="0" w:color="7F7F7F"/>
              <w:bottom w:val="single" w:sz="4" w:space="0" w:color="7F7F7F"/>
              <w:right w:val="single" w:sz="4" w:space="0" w:color="7F7F7F"/>
            </w:tcBorders>
            <w:noWrap/>
            <w:vAlign w:val="center"/>
            <w:hideMark/>
          </w:tcPr>
          <w:p w14:paraId="74C807A6"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54</w:t>
            </w:r>
          </w:p>
        </w:tc>
      </w:tr>
      <w:tr w:rsidR="004D2FE1" w:rsidRPr="00C851A3" w14:paraId="7EDC4511"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2BDA3FD1"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19</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6ECF0A7E"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70</w:t>
            </w:r>
          </w:p>
        </w:tc>
        <w:tc>
          <w:tcPr>
            <w:tcW w:w="3118" w:type="dxa"/>
            <w:tcBorders>
              <w:top w:val="single" w:sz="4" w:space="0" w:color="7F7F7F"/>
              <w:left w:val="single" w:sz="4" w:space="0" w:color="7F7F7F"/>
              <w:bottom w:val="single" w:sz="4" w:space="0" w:color="7F7F7F"/>
              <w:right w:val="single" w:sz="4" w:space="0" w:color="7F7F7F"/>
            </w:tcBorders>
            <w:noWrap/>
            <w:vAlign w:val="center"/>
            <w:hideMark/>
          </w:tcPr>
          <w:p w14:paraId="17D26E40"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55</w:t>
            </w:r>
          </w:p>
        </w:tc>
      </w:tr>
      <w:tr w:rsidR="004D2FE1" w:rsidRPr="00C851A3" w14:paraId="34E0C81A"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6352A9BD"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20</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7546AE92"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71</w:t>
            </w:r>
          </w:p>
        </w:tc>
        <w:tc>
          <w:tcPr>
            <w:tcW w:w="3118" w:type="dxa"/>
            <w:tcBorders>
              <w:top w:val="single" w:sz="4" w:space="0" w:color="7F7F7F"/>
              <w:left w:val="single" w:sz="4" w:space="0" w:color="7F7F7F"/>
              <w:bottom w:val="single" w:sz="4" w:space="0" w:color="7F7F7F"/>
              <w:right w:val="single" w:sz="4" w:space="0" w:color="7F7F7F"/>
            </w:tcBorders>
            <w:noWrap/>
            <w:vAlign w:val="center"/>
            <w:hideMark/>
          </w:tcPr>
          <w:p w14:paraId="33A3FAFF"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56</w:t>
            </w:r>
          </w:p>
        </w:tc>
      </w:tr>
      <w:tr w:rsidR="004D2FE1" w:rsidRPr="00C851A3" w14:paraId="2624286A"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2E696184"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21</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1BCED727"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73</w:t>
            </w:r>
          </w:p>
        </w:tc>
        <w:tc>
          <w:tcPr>
            <w:tcW w:w="3118" w:type="dxa"/>
            <w:tcBorders>
              <w:top w:val="single" w:sz="4" w:space="0" w:color="7F7F7F"/>
              <w:left w:val="single" w:sz="4" w:space="0" w:color="7F7F7F"/>
              <w:bottom w:val="single" w:sz="4" w:space="0" w:color="7F7F7F"/>
              <w:right w:val="single" w:sz="4" w:space="0" w:color="7F7F7F"/>
            </w:tcBorders>
            <w:noWrap/>
            <w:vAlign w:val="center"/>
            <w:hideMark/>
          </w:tcPr>
          <w:p w14:paraId="6920B09B"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56,5</w:t>
            </w:r>
          </w:p>
        </w:tc>
      </w:tr>
      <w:tr w:rsidR="004D2FE1" w:rsidRPr="00C851A3" w14:paraId="713E2A50"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542F38E2"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22</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32A60FCB"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74</w:t>
            </w:r>
          </w:p>
        </w:tc>
        <w:tc>
          <w:tcPr>
            <w:tcW w:w="3118" w:type="dxa"/>
            <w:tcBorders>
              <w:top w:val="single" w:sz="4" w:space="0" w:color="7F7F7F"/>
              <w:left w:val="single" w:sz="4" w:space="0" w:color="7F7F7F"/>
              <w:bottom w:val="single" w:sz="4" w:space="0" w:color="7F7F7F"/>
              <w:right w:val="single" w:sz="4" w:space="0" w:color="7F7F7F"/>
            </w:tcBorders>
            <w:noWrap/>
            <w:vAlign w:val="center"/>
            <w:hideMark/>
          </w:tcPr>
          <w:p w14:paraId="27B8A27C"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57</w:t>
            </w:r>
          </w:p>
        </w:tc>
      </w:tr>
      <w:tr w:rsidR="004D2FE1" w:rsidRPr="00C851A3" w14:paraId="45999A20"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78EA32E6"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23</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4BAF9ADD"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75</w:t>
            </w:r>
          </w:p>
        </w:tc>
        <w:tc>
          <w:tcPr>
            <w:tcW w:w="3118" w:type="dxa"/>
            <w:tcBorders>
              <w:top w:val="single" w:sz="4" w:space="0" w:color="7F7F7F"/>
              <w:left w:val="single" w:sz="4" w:space="0" w:color="7F7F7F"/>
              <w:bottom w:val="single" w:sz="4" w:space="0" w:color="7F7F7F"/>
              <w:right w:val="single" w:sz="4" w:space="0" w:color="7F7F7F"/>
            </w:tcBorders>
            <w:noWrap/>
            <w:vAlign w:val="center"/>
            <w:hideMark/>
          </w:tcPr>
          <w:p w14:paraId="2AD4ED1F"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57,5</w:t>
            </w:r>
          </w:p>
        </w:tc>
      </w:tr>
      <w:tr w:rsidR="004D2FE1" w:rsidRPr="00C851A3" w14:paraId="7222A8F6"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30BA8BA0"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24</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7F8B5655"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76</w:t>
            </w:r>
          </w:p>
        </w:tc>
        <w:tc>
          <w:tcPr>
            <w:tcW w:w="3118" w:type="dxa"/>
            <w:tcBorders>
              <w:top w:val="single" w:sz="4" w:space="0" w:color="7F7F7F"/>
              <w:left w:val="single" w:sz="4" w:space="0" w:color="7F7F7F"/>
              <w:bottom w:val="single" w:sz="4" w:space="0" w:color="7F7F7F"/>
              <w:right w:val="single" w:sz="4" w:space="0" w:color="7F7F7F"/>
            </w:tcBorders>
            <w:noWrap/>
            <w:vAlign w:val="center"/>
            <w:hideMark/>
          </w:tcPr>
          <w:p w14:paraId="1F7BF996"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58</w:t>
            </w:r>
          </w:p>
        </w:tc>
      </w:tr>
      <w:tr w:rsidR="004D2FE1" w:rsidRPr="00C851A3" w14:paraId="47FD4478"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36B8CB6C"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25</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6A60B0FE"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77</w:t>
            </w:r>
          </w:p>
        </w:tc>
        <w:tc>
          <w:tcPr>
            <w:tcW w:w="3118" w:type="dxa"/>
            <w:tcBorders>
              <w:top w:val="single" w:sz="4" w:space="0" w:color="7F7F7F"/>
              <w:left w:val="single" w:sz="4" w:space="0" w:color="7F7F7F"/>
              <w:bottom w:val="single" w:sz="4" w:space="0" w:color="7F7F7F"/>
              <w:right w:val="single" w:sz="4" w:space="0" w:color="7F7F7F"/>
            </w:tcBorders>
            <w:noWrap/>
            <w:vAlign w:val="center"/>
            <w:hideMark/>
          </w:tcPr>
          <w:p w14:paraId="1A72FA69"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59</w:t>
            </w:r>
          </w:p>
        </w:tc>
      </w:tr>
      <w:tr w:rsidR="004D2FE1" w:rsidRPr="00C851A3" w14:paraId="32BDD288"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5A387D85"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26</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44342D8F"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78</w:t>
            </w:r>
          </w:p>
        </w:tc>
        <w:tc>
          <w:tcPr>
            <w:tcW w:w="3118" w:type="dxa"/>
            <w:tcBorders>
              <w:top w:val="single" w:sz="4" w:space="0" w:color="7F7F7F"/>
              <w:left w:val="single" w:sz="4" w:space="0" w:color="7F7F7F"/>
              <w:bottom w:val="single" w:sz="4" w:space="0" w:color="7F7F7F"/>
              <w:right w:val="single" w:sz="4" w:space="0" w:color="7F7F7F"/>
            </w:tcBorders>
            <w:noWrap/>
            <w:vAlign w:val="center"/>
            <w:hideMark/>
          </w:tcPr>
          <w:p w14:paraId="20C4A36A"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59,5</w:t>
            </w:r>
          </w:p>
        </w:tc>
      </w:tr>
      <w:tr w:rsidR="004D2FE1" w:rsidRPr="00C851A3" w14:paraId="12C04DBE"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374267A6"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27</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098F26A5"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79</w:t>
            </w:r>
          </w:p>
        </w:tc>
        <w:tc>
          <w:tcPr>
            <w:tcW w:w="3118" w:type="dxa"/>
            <w:tcBorders>
              <w:top w:val="single" w:sz="4" w:space="0" w:color="7F7F7F"/>
              <w:left w:val="single" w:sz="4" w:space="0" w:color="7F7F7F"/>
              <w:bottom w:val="single" w:sz="4" w:space="0" w:color="7F7F7F"/>
              <w:right w:val="single" w:sz="4" w:space="0" w:color="7F7F7F"/>
            </w:tcBorders>
            <w:noWrap/>
            <w:vAlign w:val="center"/>
            <w:hideMark/>
          </w:tcPr>
          <w:p w14:paraId="53CA4B87"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60</w:t>
            </w:r>
          </w:p>
        </w:tc>
      </w:tr>
      <w:tr w:rsidR="004D2FE1" w:rsidRPr="00C851A3" w14:paraId="4ED69BD1"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76732160"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28</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39D45849"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80</w:t>
            </w:r>
          </w:p>
        </w:tc>
        <w:tc>
          <w:tcPr>
            <w:tcW w:w="3118" w:type="dxa"/>
            <w:tcBorders>
              <w:top w:val="single" w:sz="4" w:space="0" w:color="7F7F7F"/>
              <w:left w:val="single" w:sz="4" w:space="0" w:color="7F7F7F"/>
              <w:bottom w:val="single" w:sz="4" w:space="0" w:color="7F7F7F"/>
              <w:right w:val="single" w:sz="4" w:space="0" w:color="7F7F7F"/>
            </w:tcBorders>
            <w:noWrap/>
            <w:vAlign w:val="center"/>
            <w:hideMark/>
          </w:tcPr>
          <w:p w14:paraId="224BBE77"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60,5</w:t>
            </w:r>
          </w:p>
        </w:tc>
      </w:tr>
      <w:tr w:rsidR="004D2FE1" w:rsidRPr="00C851A3" w14:paraId="01FCDD0C"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1A2490CC"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29</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07D39CDB"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81</w:t>
            </w:r>
          </w:p>
        </w:tc>
        <w:tc>
          <w:tcPr>
            <w:tcW w:w="3118" w:type="dxa"/>
            <w:tcBorders>
              <w:top w:val="single" w:sz="4" w:space="0" w:color="7F7F7F"/>
              <w:left w:val="single" w:sz="4" w:space="0" w:color="7F7F7F"/>
              <w:bottom w:val="single" w:sz="4" w:space="0" w:color="7F7F7F"/>
              <w:right w:val="single" w:sz="4" w:space="0" w:color="7F7F7F"/>
            </w:tcBorders>
            <w:noWrap/>
            <w:vAlign w:val="center"/>
            <w:hideMark/>
          </w:tcPr>
          <w:p w14:paraId="5C35409E"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61</w:t>
            </w:r>
          </w:p>
        </w:tc>
      </w:tr>
      <w:tr w:rsidR="004D2FE1" w:rsidRPr="00C851A3" w14:paraId="3E43CB2C"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5CB8BB32"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30</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35F262F4"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82</w:t>
            </w:r>
          </w:p>
        </w:tc>
        <w:tc>
          <w:tcPr>
            <w:tcW w:w="3118" w:type="dxa"/>
            <w:tcBorders>
              <w:top w:val="single" w:sz="4" w:space="0" w:color="7F7F7F"/>
              <w:left w:val="single" w:sz="4" w:space="0" w:color="7F7F7F"/>
              <w:bottom w:val="single" w:sz="4" w:space="0" w:color="7F7F7F"/>
              <w:right w:val="single" w:sz="4" w:space="0" w:color="7F7F7F"/>
            </w:tcBorders>
            <w:noWrap/>
            <w:vAlign w:val="center"/>
            <w:hideMark/>
          </w:tcPr>
          <w:p w14:paraId="2ECB09CD"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62</w:t>
            </w:r>
          </w:p>
        </w:tc>
      </w:tr>
      <w:tr w:rsidR="004D2FE1" w:rsidRPr="00C851A3" w14:paraId="218FFD3C"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49D63EAF"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31</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3B2FA866"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83</w:t>
            </w:r>
          </w:p>
        </w:tc>
        <w:tc>
          <w:tcPr>
            <w:tcW w:w="3118" w:type="dxa"/>
            <w:tcBorders>
              <w:top w:val="single" w:sz="4" w:space="0" w:color="7F7F7F"/>
              <w:left w:val="single" w:sz="4" w:space="0" w:color="7F7F7F"/>
              <w:bottom w:val="single" w:sz="4" w:space="0" w:color="7F7F7F"/>
              <w:right w:val="single" w:sz="4" w:space="0" w:color="7F7F7F"/>
            </w:tcBorders>
            <w:noWrap/>
            <w:vAlign w:val="center"/>
            <w:hideMark/>
          </w:tcPr>
          <w:p w14:paraId="2E5C2F51"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62,5</w:t>
            </w:r>
          </w:p>
        </w:tc>
      </w:tr>
      <w:tr w:rsidR="004D2FE1" w:rsidRPr="00C851A3" w14:paraId="7467427C"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2BF2B33A"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32</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18D2760A"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84</w:t>
            </w:r>
          </w:p>
        </w:tc>
        <w:tc>
          <w:tcPr>
            <w:tcW w:w="3118" w:type="dxa"/>
            <w:tcBorders>
              <w:top w:val="single" w:sz="4" w:space="0" w:color="7F7F7F"/>
              <w:left w:val="single" w:sz="4" w:space="0" w:color="7F7F7F"/>
              <w:bottom w:val="single" w:sz="4" w:space="0" w:color="7F7F7F"/>
              <w:right w:val="single" w:sz="4" w:space="0" w:color="7F7F7F"/>
            </w:tcBorders>
            <w:noWrap/>
            <w:vAlign w:val="center"/>
            <w:hideMark/>
          </w:tcPr>
          <w:p w14:paraId="5D07196D"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63</w:t>
            </w:r>
          </w:p>
        </w:tc>
      </w:tr>
      <w:tr w:rsidR="004D2FE1" w:rsidRPr="00C851A3" w14:paraId="4ED65E8A"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386E91B9"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33</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04D937A8"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85</w:t>
            </w:r>
          </w:p>
        </w:tc>
        <w:tc>
          <w:tcPr>
            <w:tcW w:w="3118" w:type="dxa"/>
            <w:tcBorders>
              <w:top w:val="single" w:sz="4" w:space="0" w:color="7F7F7F"/>
              <w:left w:val="single" w:sz="4" w:space="0" w:color="7F7F7F"/>
              <w:bottom w:val="single" w:sz="4" w:space="0" w:color="7F7F7F"/>
              <w:right w:val="single" w:sz="4" w:space="0" w:color="7F7F7F"/>
            </w:tcBorders>
            <w:noWrap/>
            <w:vAlign w:val="center"/>
            <w:hideMark/>
          </w:tcPr>
          <w:p w14:paraId="1C38EC85"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63,5</w:t>
            </w:r>
          </w:p>
        </w:tc>
      </w:tr>
      <w:tr w:rsidR="004D2FE1" w:rsidRPr="00C851A3" w14:paraId="263BF81F"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10F5C521"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34</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3F98332B"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86</w:t>
            </w:r>
          </w:p>
        </w:tc>
        <w:tc>
          <w:tcPr>
            <w:tcW w:w="3118" w:type="dxa"/>
            <w:tcBorders>
              <w:top w:val="single" w:sz="4" w:space="0" w:color="7F7F7F"/>
              <w:left w:val="single" w:sz="4" w:space="0" w:color="7F7F7F"/>
              <w:bottom w:val="single" w:sz="4" w:space="0" w:color="7F7F7F"/>
              <w:right w:val="single" w:sz="4" w:space="0" w:color="7F7F7F"/>
            </w:tcBorders>
            <w:noWrap/>
            <w:vAlign w:val="center"/>
            <w:hideMark/>
          </w:tcPr>
          <w:p w14:paraId="4CEFCA98"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64</w:t>
            </w:r>
          </w:p>
        </w:tc>
      </w:tr>
      <w:tr w:rsidR="004D2FE1" w:rsidRPr="00C851A3" w14:paraId="06330313"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65AA7B00"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35</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583DA29D"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87</w:t>
            </w:r>
          </w:p>
        </w:tc>
        <w:tc>
          <w:tcPr>
            <w:tcW w:w="3118" w:type="dxa"/>
            <w:tcBorders>
              <w:top w:val="single" w:sz="4" w:space="0" w:color="7F7F7F"/>
              <w:left w:val="single" w:sz="4" w:space="0" w:color="7F7F7F"/>
              <w:bottom w:val="single" w:sz="4" w:space="0" w:color="7F7F7F"/>
              <w:right w:val="single" w:sz="4" w:space="0" w:color="7F7F7F"/>
            </w:tcBorders>
            <w:noWrap/>
            <w:vAlign w:val="center"/>
            <w:hideMark/>
          </w:tcPr>
          <w:p w14:paraId="4F94454A"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65</w:t>
            </w:r>
          </w:p>
        </w:tc>
      </w:tr>
      <w:tr w:rsidR="004D2FE1" w:rsidRPr="00C851A3" w14:paraId="189C2A40"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6E09A58C"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36</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0320EE2A"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88</w:t>
            </w:r>
          </w:p>
        </w:tc>
        <w:tc>
          <w:tcPr>
            <w:tcW w:w="3118" w:type="dxa"/>
            <w:tcBorders>
              <w:top w:val="single" w:sz="4" w:space="0" w:color="7F7F7F"/>
              <w:left w:val="single" w:sz="4" w:space="0" w:color="7F7F7F"/>
              <w:bottom w:val="single" w:sz="4" w:space="0" w:color="7F7F7F"/>
              <w:right w:val="single" w:sz="4" w:space="0" w:color="7F7F7F"/>
            </w:tcBorders>
            <w:noWrap/>
            <w:vAlign w:val="center"/>
            <w:hideMark/>
          </w:tcPr>
          <w:p w14:paraId="215D6FF1"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66</w:t>
            </w:r>
          </w:p>
        </w:tc>
      </w:tr>
      <w:tr w:rsidR="004D2FE1" w:rsidRPr="00C851A3" w14:paraId="51568B4A"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3A0D9E7C"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37</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3785CE98"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89</w:t>
            </w:r>
          </w:p>
        </w:tc>
        <w:tc>
          <w:tcPr>
            <w:tcW w:w="3118" w:type="dxa"/>
            <w:tcBorders>
              <w:top w:val="single" w:sz="4" w:space="0" w:color="7F7F7F"/>
              <w:left w:val="single" w:sz="4" w:space="0" w:color="7F7F7F"/>
              <w:bottom w:val="single" w:sz="4" w:space="0" w:color="7F7F7F"/>
              <w:right w:val="single" w:sz="4" w:space="0" w:color="7F7F7F"/>
            </w:tcBorders>
            <w:noWrap/>
            <w:vAlign w:val="center"/>
            <w:hideMark/>
          </w:tcPr>
          <w:p w14:paraId="23536501"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66,5</w:t>
            </w:r>
          </w:p>
        </w:tc>
      </w:tr>
      <w:tr w:rsidR="004D2FE1" w:rsidRPr="00C851A3" w14:paraId="6FFD43D3"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002A6B01"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38</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7657C606"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90</w:t>
            </w:r>
          </w:p>
        </w:tc>
        <w:tc>
          <w:tcPr>
            <w:tcW w:w="3118" w:type="dxa"/>
            <w:tcBorders>
              <w:top w:val="single" w:sz="4" w:space="0" w:color="7F7F7F"/>
              <w:left w:val="single" w:sz="4" w:space="0" w:color="7F7F7F"/>
              <w:bottom w:val="single" w:sz="4" w:space="0" w:color="7F7F7F"/>
              <w:right w:val="single" w:sz="4" w:space="0" w:color="7F7F7F"/>
            </w:tcBorders>
            <w:noWrap/>
            <w:vAlign w:val="center"/>
            <w:hideMark/>
          </w:tcPr>
          <w:p w14:paraId="2054CB05"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67</w:t>
            </w:r>
          </w:p>
        </w:tc>
      </w:tr>
      <w:tr w:rsidR="004D2FE1" w:rsidRPr="00C851A3" w14:paraId="732B676C"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621FDAA7"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39</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7B14332C"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91</w:t>
            </w:r>
          </w:p>
        </w:tc>
        <w:tc>
          <w:tcPr>
            <w:tcW w:w="3118" w:type="dxa"/>
            <w:tcBorders>
              <w:top w:val="single" w:sz="4" w:space="0" w:color="7F7F7F"/>
              <w:left w:val="single" w:sz="4" w:space="0" w:color="7F7F7F"/>
              <w:bottom w:val="single" w:sz="4" w:space="0" w:color="7F7F7F"/>
              <w:right w:val="single" w:sz="4" w:space="0" w:color="7F7F7F"/>
            </w:tcBorders>
            <w:noWrap/>
            <w:vAlign w:val="center"/>
            <w:hideMark/>
          </w:tcPr>
          <w:p w14:paraId="50FC1E83"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67,5</w:t>
            </w:r>
          </w:p>
        </w:tc>
      </w:tr>
      <w:tr w:rsidR="004D2FE1" w:rsidRPr="00C851A3" w14:paraId="3E823CCE"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632B8049"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40</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16E559A6"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92</w:t>
            </w:r>
          </w:p>
        </w:tc>
        <w:tc>
          <w:tcPr>
            <w:tcW w:w="3118" w:type="dxa"/>
            <w:tcBorders>
              <w:top w:val="single" w:sz="4" w:space="0" w:color="7F7F7F"/>
              <w:left w:val="single" w:sz="4" w:space="0" w:color="7F7F7F"/>
              <w:bottom w:val="single" w:sz="4" w:space="0" w:color="7F7F7F"/>
              <w:right w:val="single" w:sz="4" w:space="0" w:color="7F7F7F"/>
            </w:tcBorders>
            <w:noWrap/>
            <w:vAlign w:val="center"/>
            <w:hideMark/>
          </w:tcPr>
          <w:p w14:paraId="77ACE2B5"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68</w:t>
            </w:r>
          </w:p>
        </w:tc>
      </w:tr>
      <w:tr w:rsidR="004D2FE1" w:rsidRPr="00C851A3" w14:paraId="3E437B04"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256378D7"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41</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741F86F3"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93</w:t>
            </w:r>
          </w:p>
        </w:tc>
        <w:tc>
          <w:tcPr>
            <w:tcW w:w="3118" w:type="dxa"/>
            <w:tcBorders>
              <w:top w:val="single" w:sz="4" w:space="0" w:color="7F7F7F"/>
              <w:left w:val="single" w:sz="4" w:space="0" w:color="7F7F7F"/>
              <w:bottom w:val="single" w:sz="4" w:space="0" w:color="7F7F7F"/>
              <w:right w:val="single" w:sz="4" w:space="0" w:color="7F7F7F"/>
            </w:tcBorders>
            <w:noWrap/>
            <w:vAlign w:val="center"/>
            <w:hideMark/>
          </w:tcPr>
          <w:p w14:paraId="788916FA"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68,5</w:t>
            </w:r>
          </w:p>
        </w:tc>
      </w:tr>
      <w:tr w:rsidR="004D2FE1" w:rsidRPr="00C851A3" w14:paraId="62CBE051"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3DD32E95"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  42</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69AED3B5"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94</w:t>
            </w:r>
          </w:p>
        </w:tc>
        <w:tc>
          <w:tcPr>
            <w:tcW w:w="3118" w:type="dxa"/>
            <w:tcBorders>
              <w:top w:val="single" w:sz="4" w:space="0" w:color="7F7F7F"/>
              <w:left w:val="single" w:sz="4" w:space="0" w:color="7F7F7F"/>
              <w:bottom w:val="single" w:sz="4" w:space="0" w:color="7F7F7F"/>
              <w:right w:val="single" w:sz="4" w:space="0" w:color="7F7F7F"/>
            </w:tcBorders>
            <w:noWrap/>
            <w:vAlign w:val="center"/>
            <w:hideMark/>
          </w:tcPr>
          <w:p w14:paraId="72FCAED4"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69</w:t>
            </w:r>
          </w:p>
        </w:tc>
      </w:tr>
      <w:tr w:rsidR="004D2FE1" w:rsidRPr="00C851A3" w14:paraId="5261E9F2" w14:textId="77777777" w:rsidTr="00C851A3">
        <w:trPr>
          <w:trHeight w:val="20"/>
        </w:trPr>
        <w:tc>
          <w:tcPr>
            <w:tcW w:w="3402" w:type="dxa"/>
            <w:tcBorders>
              <w:top w:val="single" w:sz="4" w:space="0" w:color="7F7F7F"/>
              <w:left w:val="single" w:sz="4" w:space="0" w:color="7F7F7F"/>
              <w:bottom w:val="single" w:sz="4" w:space="0" w:color="7F7F7F"/>
              <w:right w:val="single" w:sz="4" w:space="0" w:color="7F7F7F"/>
            </w:tcBorders>
            <w:noWrap/>
            <w:vAlign w:val="center"/>
            <w:hideMark/>
          </w:tcPr>
          <w:p w14:paraId="42697372"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lastRenderedPageBreak/>
              <w:t>-  43</w:t>
            </w:r>
          </w:p>
        </w:tc>
        <w:tc>
          <w:tcPr>
            <w:tcW w:w="3402" w:type="dxa"/>
            <w:tcBorders>
              <w:top w:val="single" w:sz="4" w:space="0" w:color="7F7F7F"/>
              <w:left w:val="single" w:sz="4" w:space="0" w:color="7F7F7F"/>
              <w:bottom w:val="single" w:sz="4" w:space="0" w:color="7F7F7F"/>
              <w:right w:val="single" w:sz="4" w:space="0" w:color="7F7F7F"/>
            </w:tcBorders>
            <w:vAlign w:val="center"/>
            <w:hideMark/>
          </w:tcPr>
          <w:p w14:paraId="627EA518"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95</w:t>
            </w:r>
          </w:p>
        </w:tc>
        <w:tc>
          <w:tcPr>
            <w:tcW w:w="3118" w:type="dxa"/>
            <w:tcBorders>
              <w:top w:val="single" w:sz="4" w:space="0" w:color="7F7F7F"/>
              <w:left w:val="single" w:sz="4" w:space="0" w:color="7F7F7F"/>
              <w:bottom w:val="single" w:sz="4" w:space="0" w:color="7F7F7F"/>
              <w:right w:val="single" w:sz="4" w:space="0" w:color="7F7F7F"/>
            </w:tcBorders>
            <w:noWrap/>
            <w:vAlign w:val="center"/>
            <w:hideMark/>
          </w:tcPr>
          <w:p w14:paraId="2F906AE7"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70</w:t>
            </w:r>
          </w:p>
        </w:tc>
      </w:tr>
    </w:tbl>
    <w:p w14:paraId="1158D470" w14:textId="77777777" w:rsidR="004D2FE1" w:rsidRPr="00C851A3" w:rsidRDefault="004D2FE1" w:rsidP="004D2FE1">
      <w:pPr>
        <w:spacing w:line="276" w:lineRule="auto"/>
        <w:rPr>
          <w:rFonts w:ascii="Times New Roman" w:eastAsia="Calibri" w:hAnsi="Times New Roman" w:cs="Times New Roman"/>
          <w:color w:val="000000"/>
          <w:lang w:eastAsia="en-US"/>
        </w:rPr>
      </w:pPr>
    </w:p>
    <w:p w14:paraId="17DA9944" w14:textId="77777777" w:rsidR="004D2FE1" w:rsidRPr="00C851A3" w:rsidRDefault="004D2FE1" w:rsidP="004D2FE1">
      <w:pPr>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Подпитка системы теплоснабжения осуществляется технической водой из системы водоснабжения, оборудование для подготовки сетевой воды отсутствует.</w:t>
      </w:r>
    </w:p>
    <w:p w14:paraId="3836919B" w14:textId="77777777" w:rsidR="004D2FE1" w:rsidRPr="00C851A3" w:rsidRDefault="004D2FE1" w:rsidP="004D2FE1">
      <w:pPr>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Учитывая, что содержание кислорода в подпиточной воде значительно превышает норму, отсутствие комплексной водоподготовки, включающей деаэрацию, приводит к снижению надежности системы теплоснабжения.</w:t>
      </w:r>
    </w:p>
    <w:p w14:paraId="207CC13A" w14:textId="77777777" w:rsidR="004D2FE1" w:rsidRPr="00C851A3" w:rsidRDefault="004D2FE1" w:rsidP="004D2FE1">
      <w:pPr>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Согласно приложению №1 к договору аренды №5 от 24.02.2011 года, в составе оборудования котельной отражены узлы учета расхода тепла и воды, детальная информация о составе узлов учета отпускаемой тепловой энергии, типе входящих в них приборов учета отсутствует информация об обеспеченности приборами учета энергоресурсов и воды представлена в таблице 1.2.4. </w:t>
      </w:r>
    </w:p>
    <w:p w14:paraId="6D0D8058" w14:textId="77777777" w:rsidR="004D2FE1" w:rsidRPr="00C851A3" w:rsidRDefault="004D2FE1" w:rsidP="004D2FE1">
      <w:pPr>
        <w:spacing w:line="276" w:lineRule="auto"/>
        <w:rPr>
          <w:rFonts w:ascii="Times New Roman" w:eastAsia="Calibri" w:hAnsi="Times New Roman" w:cs="Times New Roman"/>
          <w:color w:val="000000"/>
          <w:lang w:eastAsia="en-US"/>
        </w:rPr>
      </w:pPr>
    </w:p>
    <w:p w14:paraId="3A01AB9A" w14:textId="77777777" w:rsidR="004D2FE1" w:rsidRPr="00C851A3" w:rsidRDefault="004D2FE1" w:rsidP="004D2FE1">
      <w:pPr>
        <w:spacing w:line="276" w:lineRule="auto"/>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Таблица 1.2.4. </w:t>
      </w:r>
      <w:r w:rsidRPr="00C851A3">
        <w:rPr>
          <w:rFonts w:ascii="Times New Roman" w:hAnsi="Times New Roman" w:cs="Times New Roman"/>
        </w:rPr>
        <w:t xml:space="preserve">Информация об обеспеченности котельной </w:t>
      </w:r>
      <w:r w:rsidRPr="00C851A3">
        <w:rPr>
          <w:rFonts w:ascii="Times New Roman" w:eastAsia="Calibri" w:hAnsi="Times New Roman" w:cs="Times New Roman"/>
          <w:color w:val="000000"/>
          <w:lang w:eastAsia="en-US"/>
        </w:rPr>
        <w:t>квартала «Железнодорожный» приборами учета энергоресурсов и воды.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287"/>
        <w:gridCol w:w="4961"/>
      </w:tblGrid>
      <w:tr w:rsidR="004D2FE1" w:rsidRPr="00C851A3" w14:paraId="5761E542" w14:textId="77777777" w:rsidTr="00C851A3">
        <w:trPr>
          <w:trHeight w:val="20"/>
          <w:tblHeader/>
        </w:trPr>
        <w:tc>
          <w:tcPr>
            <w:tcW w:w="675" w:type="dxa"/>
            <w:tcBorders>
              <w:top w:val="single" w:sz="4" w:space="0" w:color="auto"/>
              <w:left w:val="single" w:sz="4" w:space="0" w:color="auto"/>
              <w:bottom w:val="single" w:sz="4" w:space="0" w:color="auto"/>
              <w:right w:val="single" w:sz="4" w:space="0" w:color="auto"/>
            </w:tcBorders>
            <w:vAlign w:val="center"/>
            <w:hideMark/>
          </w:tcPr>
          <w:p w14:paraId="6D2101B1" w14:textId="77777777" w:rsidR="004D2FE1" w:rsidRPr="00C851A3" w:rsidRDefault="004D2FE1" w:rsidP="004D2FE1">
            <w:pPr>
              <w:widowControl/>
              <w:autoSpaceDE/>
              <w:autoSpaceDN/>
              <w:adjustRightInd/>
              <w:ind w:firstLine="0"/>
              <w:jc w:val="center"/>
              <w:rPr>
                <w:rFonts w:ascii="Times New Roman" w:eastAsia="Calibri" w:hAnsi="Times New Roman" w:cs="Times New Roman"/>
                <w:b/>
                <w:sz w:val="20"/>
                <w:szCs w:val="20"/>
                <w:lang w:eastAsia="en-US"/>
              </w:rPr>
            </w:pPr>
            <w:r w:rsidRPr="00C851A3">
              <w:rPr>
                <w:rFonts w:ascii="Times New Roman" w:eastAsia="Calibri" w:hAnsi="Times New Roman" w:cs="Times New Roman"/>
                <w:b/>
                <w:sz w:val="20"/>
                <w:szCs w:val="20"/>
                <w:lang w:eastAsia="en-US"/>
              </w:rPr>
              <w:t>№ п/п</w:t>
            </w:r>
          </w:p>
        </w:tc>
        <w:tc>
          <w:tcPr>
            <w:tcW w:w="4287" w:type="dxa"/>
            <w:tcBorders>
              <w:top w:val="single" w:sz="4" w:space="0" w:color="auto"/>
              <w:left w:val="single" w:sz="4" w:space="0" w:color="auto"/>
              <w:bottom w:val="single" w:sz="4" w:space="0" w:color="auto"/>
              <w:right w:val="single" w:sz="4" w:space="0" w:color="auto"/>
            </w:tcBorders>
            <w:vAlign w:val="center"/>
            <w:hideMark/>
          </w:tcPr>
          <w:p w14:paraId="264ADFD5" w14:textId="77777777" w:rsidR="004D2FE1" w:rsidRPr="00C851A3" w:rsidRDefault="004D2FE1" w:rsidP="004D2FE1">
            <w:pPr>
              <w:widowControl/>
              <w:autoSpaceDE/>
              <w:autoSpaceDN/>
              <w:adjustRightInd/>
              <w:ind w:firstLine="0"/>
              <w:jc w:val="center"/>
              <w:rPr>
                <w:rFonts w:ascii="Times New Roman" w:eastAsia="Calibri" w:hAnsi="Times New Roman" w:cs="Times New Roman"/>
                <w:b/>
                <w:sz w:val="20"/>
                <w:szCs w:val="20"/>
                <w:lang w:eastAsia="en-US"/>
              </w:rPr>
            </w:pPr>
            <w:r w:rsidRPr="00C851A3">
              <w:rPr>
                <w:rFonts w:ascii="Times New Roman" w:eastAsia="Calibri" w:hAnsi="Times New Roman" w:cs="Times New Roman"/>
                <w:b/>
                <w:sz w:val="20"/>
                <w:szCs w:val="20"/>
                <w:lang w:eastAsia="en-US"/>
              </w:rPr>
              <w:t>Вид ресурса</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179C406" w14:textId="77777777" w:rsidR="004D2FE1" w:rsidRPr="00C851A3" w:rsidRDefault="004D2FE1" w:rsidP="004D2FE1">
            <w:pPr>
              <w:widowControl/>
              <w:autoSpaceDE/>
              <w:autoSpaceDN/>
              <w:adjustRightInd/>
              <w:ind w:firstLine="0"/>
              <w:jc w:val="center"/>
              <w:rPr>
                <w:rFonts w:ascii="Times New Roman" w:eastAsia="Calibri" w:hAnsi="Times New Roman" w:cs="Times New Roman"/>
                <w:b/>
                <w:sz w:val="20"/>
                <w:szCs w:val="20"/>
                <w:lang w:eastAsia="en-US"/>
              </w:rPr>
            </w:pPr>
            <w:r w:rsidRPr="00C851A3">
              <w:rPr>
                <w:rFonts w:ascii="Times New Roman" w:eastAsia="Calibri" w:hAnsi="Times New Roman" w:cs="Times New Roman"/>
                <w:b/>
                <w:sz w:val="20"/>
                <w:szCs w:val="20"/>
                <w:lang w:eastAsia="en-US"/>
              </w:rPr>
              <w:t>Тип прибора, количество</w:t>
            </w:r>
          </w:p>
        </w:tc>
      </w:tr>
      <w:tr w:rsidR="004D2FE1" w:rsidRPr="00C851A3" w14:paraId="41D4CE17" w14:textId="77777777" w:rsidTr="00C851A3">
        <w:trPr>
          <w:trHeight w:val="20"/>
        </w:trPr>
        <w:tc>
          <w:tcPr>
            <w:tcW w:w="675" w:type="dxa"/>
            <w:tcBorders>
              <w:top w:val="single" w:sz="4" w:space="0" w:color="auto"/>
              <w:left w:val="single" w:sz="4" w:space="0" w:color="auto"/>
              <w:bottom w:val="single" w:sz="4" w:space="0" w:color="auto"/>
              <w:right w:val="single" w:sz="4" w:space="0" w:color="auto"/>
            </w:tcBorders>
            <w:vAlign w:val="center"/>
            <w:hideMark/>
          </w:tcPr>
          <w:p w14:paraId="61A4EEF7"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1.</w:t>
            </w:r>
          </w:p>
        </w:tc>
        <w:tc>
          <w:tcPr>
            <w:tcW w:w="4287" w:type="dxa"/>
            <w:tcBorders>
              <w:top w:val="single" w:sz="4" w:space="0" w:color="auto"/>
              <w:left w:val="single" w:sz="4" w:space="0" w:color="auto"/>
              <w:bottom w:val="single" w:sz="4" w:space="0" w:color="auto"/>
              <w:right w:val="single" w:sz="4" w:space="0" w:color="auto"/>
            </w:tcBorders>
            <w:vAlign w:val="center"/>
            <w:hideMark/>
          </w:tcPr>
          <w:p w14:paraId="0F705958"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Газ</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4202FC0"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Счетчик газа ДРГ М-160</w:t>
            </w:r>
          </w:p>
        </w:tc>
      </w:tr>
      <w:tr w:rsidR="004D2FE1" w:rsidRPr="00C851A3" w14:paraId="06A81977" w14:textId="77777777" w:rsidTr="00C851A3">
        <w:trPr>
          <w:trHeight w:val="20"/>
        </w:trPr>
        <w:tc>
          <w:tcPr>
            <w:tcW w:w="675" w:type="dxa"/>
            <w:tcBorders>
              <w:top w:val="single" w:sz="4" w:space="0" w:color="auto"/>
              <w:left w:val="single" w:sz="4" w:space="0" w:color="auto"/>
              <w:bottom w:val="single" w:sz="4" w:space="0" w:color="auto"/>
              <w:right w:val="single" w:sz="4" w:space="0" w:color="auto"/>
            </w:tcBorders>
            <w:vAlign w:val="center"/>
            <w:hideMark/>
          </w:tcPr>
          <w:p w14:paraId="1BF30D11"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2.</w:t>
            </w:r>
          </w:p>
        </w:tc>
        <w:tc>
          <w:tcPr>
            <w:tcW w:w="4287" w:type="dxa"/>
            <w:tcBorders>
              <w:top w:val="single" w:sz="4" w:space="0" w:color="auto"/>
              <w:left w:val="single" w:sz="4" w:space="0" w:color="auto"/>
              <w:bottom w:val="single" w:sz="4" w:space="0" w:color="auto"/>
              <w:right w:val="single" w:sz="4" w:space="0" w:color="auto"/>
            </w:tcBorders>
            <w:vAlign w:val="center"/>
            <w:hideMark/>
          </w:tcPr>
          <w:p w14:paraId="56490E4E"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Вода</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BB6AAF7"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Прибор учёта холодной воды</w:t>
            </w:r>
          </w:p>
          <w:p w14:paraId="39C99D66"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ВСХН-100</w:t>
            </w:r>
          </w:p>
        </w:tc>
      </w:tr>
      <w:tr w:rsidR="004D2FE1" w:rsidRPr="00C851A3" w14:paraId="41DD32D4" w14:textId="77777777" w:rsidTr="00C851A3">
        <w:trPr>
          <w:trHeight w:val="20"/>
        </w:trPr>
        <w:tc>
          <w:tcPr>
            <w:tcW w:w="675" w:type="dxa"/>
            <w:tcBorders>
              <w:top w:val="single" w:sz="4" w:space="0" w:color="auto"/>
              <w:left w:val="single" w:sz="4" w:space="0" w:color="auto"/>
              <w:bottom w:val="single" w:sz="4" w:space="0" w:color="auto"/>
              <w:right w:val="single" w:sz="4" w:space="0" w:color="auto"/>
            </w:tcBorders>
            <w:vAlign w:val="center"/>
            <w:hideMark/>
          </w:tcPr>
          <w:p w14:paraId="79E5A1AD"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3.</w:t>
            </w:r>
          </w:p>
        </w:tc>
        <w:tc>
          <w:tcPr>
            <w:tcW w:w="4287" w:type="dxa"/>
            <w:tcBorders>
              <w:top w:val="single" w:sz="4" w:space="0" w:color="auto"/>
              <w:left w:val="single" w:sz="4" w:space="0" w:color="auto"/>
              <w:bottom w:val="single" w:sz="4" w:space="0" w:color="auto"/>
              <w:right w:val="single" w:sz="4" w:space="0" w:color="auto"/>
            </w:tcBorders>
            <w:vAlign w:val="center"/>
            <w:hideMark/>
          </w:tcPr>
          <w:p w14:paraId="79785391"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Электроэнергия</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82AED45"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АМ-03-2шт</w:t>
            </w:r>
          </w:p>
        </w:tc>
      </w:tr>
      <w:tr w:rsidR="004D2FE1" w:rsidRPr="00C851A3" w14:paraId="6636DF74" w14:textId="77777777" w:rsidTr="00C851A3">
        <w:trPr>
          <w:trHeight w:val="20"/>
        </w:trPr>
        <w:tc>
          <w:tcPr>
            <w:tcW w:w="675" w:type="dxa"/>
            <w:tcBorders>
              <w:top w:val="single" w:sz="4" w:space="0" w:color="auto"/>
              <w:left w:val="single" w:sz="4" w:space="0" w:color="auto"/>
              <w:bottom w:val="single" w:sz="4" w:space="0" w:color="auto"/>
              <w:right w:val="single" w:sz="4" w:space="0" w:color="auto"/>
            </w:tcBorders>
            <w:vAlign w:val="center"/>
            <w:hideMark/>
          </w:tcPr>
          <w:p w14:paraId="5DF3C2C9"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4.</w:t>
            </w:r>
          </w:p>
        </w:tc>
        <w:tc>
          <w:tcPr>
            <w:tcW w:w="4287" w:type="dxa"/>
            <w:tcBorders>
              <w:top w:val="single" w:sz="4" w:space="0" w:color="auto"/>
              <w:left w:val="single" w:sz="4" w:space="0" w:color="auto"/>
              <w:bottom w:val="single" w:sz="4" w:space="0" w:color="auto"/>
              <w:right w:val="single" w:sz="4" w:space="0" w:color="auto"/>
            </w:tcBorders>
            <w:vAlign w:val="center"/>
            <w:hideMark/>
          </w:tcPr>
          <w:p w14:paraId="6B8475B4"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Тепловая энергия (в сеть)</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3A46EAE"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н/д</w:t>
            </w:r>
          </w:p>
        </w:tc>
      </w:tr>
      <w:tr w:rsidR="004D2FE1" w:rsidRPr="00C851A3" w14:paraId="0A75859A" w14:textId="77777777" w:rsidTr="00C851A3">
        <w:trPr>
          <w:trHeight w:val="20"/>
        </w:trPr>
        <w:tc>
          <w:tcPr>
            <w:tcW w:w="675" w:type="dxa"/>
            <w:tcBorders>
              <w:top w:val="single" w:sz="4" w:space="0" w:color="auto"/>
              <w:left w:val="single" w:sz="4" w:space="0" w:color="auto"/>
              <w:bottom w:val="single" w:sz="4" w:space="0" w:color="auto"/>
              <w:right w:val="single" w:sz="4" w:space="0" w:color="auto"/>
            </w:tcBorders>
            <w:vAlign w:val="center"/>
            <w:hideMark/>
          </w:tcPr>
          <w:p w14:paraId="6227419A"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5.</w:t>
            </w:r>
          </w:p>
        </w:tc>
        <w:tc>
          <w:tcPr>
            <w:tcW w:w="4287" w:type="dxa"/>
            <w:tcBorders>
              <w:top w:val="single" w:sz="4" w:space="0" w:color="auto"/>
              <w:left w:val="single" w:sz="4" w:space="0" w:color="auto"/>
              <w:bottom w:val="single" w:sz="4" w:space="0" w:color="auto"/>
              <w:right w:val="single" w:sz="4" w:space="0" w:color="auto"/>
            </w:tcBorders>
            <w:vAlign w:val="center"/>
            <w:hideMark/>
          </w:tcPr>
          <w:p w14:paraId="170C9055"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Тепловая энергия (собственные нужды)</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809C91F"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н/д</w:t>
            </w:r>
          </w:p>
        </w:tc>
      </w:tr>
    </w:tbl>
    <w:p w14:paraId="59932888" w14:textId="77777777" w:rsidR="004D2FE1" w:rsidRPr="00C851A3" w:rsidRDefault="004D2FE1" w:rsidP="004D2FE1">
      <w:pPr>
        <w:spacing w:line="276" w:lineRule="auto"/>
        <w:rPr>
          <w:rFonts w:ascii="Times New Roman" w:eastAsia="Calibri" w:hAnsi="Times New Roman" w:cs="Times New Roman"/>
          <w:color w:val="000000"/>
          <w:lang w:eastAsia="en-US"/>
        </w:rPr>
      </w:pPr>
    </w:p>
    <w:p w14:paraId="7D86BD19" w14:textId="77777777" w:rsidR="004D2FE1" w:rsidRPr="00C851A3" w:rsidRDefault="004D2FE1" w:rsidP="004D2FE1">
      <w:pPr>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Отказы оборудования котельной квартала «Железнодорожный» в базовом 2019 году не зафиксированы.</w:t>
      </w:r>
    </w:p>
    <w:p w14:paraId="3511642A" w14:textId="77777777" w:rsidR="004D2FE1" w:rsidRPr="00C851A3" w:rsidRDefault="004D2FE1" w:rsidP="004D2FE1">
      <w:pPr>
        <w:spacing w:line="276" w:lineRule="auto"/>
        <w:ind w:firstLine="567"/>
        <w:rPr>
          <w:rFonts w:ascii="Times New Roman" w:eastAsia="Calibri" w:hAnsi="Times New Roman" w:cs="Times New Roman"/>
          <w:color w:val="000000"/>
          <w:sz w:val="28"/>
          <w:szCs w:val="28"/>
          <w:lang w:eastAsia="en-US"/>
        </w:rPr>
      </w:pPr>
      <w:r w:rsidRPr="00C851A3">
        <w:rPr>
          <w:rFonts w:ascii="Times New Roman" w:eastAsia="Calibri" w:hAnsi="Times New Roman" w:cs="Times New Roman"/>
          <w:color w:val="000000"/>
          <w:lang w:eastAsia="en-US"/>
        </w:rPr>
        <w:t>Предписания надзорных органов по запрещению дальнейшей эксплуатации источника тепловой энергии в базовом 2019 году не выдавались.</w:t>
      </w:r>
    </w:p>
    <w:p w14:paraId="773C714D" w14:textId="77777777" w:rsidR="004D2FE1" w:rsidRPr="00C851A3" w:rsidRDefault="004D2FE1" w:rsidP="004D2FE1">
      <w:pPr>
        <w:ind w:firstLine="567"/>
        <w:rPr>
          <w:rFonts w:ascii="Times New Roman" w:hAnsi="Times New Roman" w:cs="Times New Roman"/>
        </w:rPr>
      </w:pPr>
    </w:p>
    <w:p w14:paraId="64D39334" w14:textId="77777777" w:rsidR="004D2FE1" w:rsidRPr="00C851A3" w:rsidRDefault="004D2FE1" w:rsidP="004D2FE1">
      <w:pPr>
        <w:ind w:firstLine="567"/>
        <w:rPr>
          <w:rFonts w:ascii="Times New Roman" w:hAnsi="Times New Roman" w:cs="Times New Roman"/>
          <w:i/>
          <w:iCs/>
        </w:rPr>
      </w:pPr>
      <w:r w:rsidRPr="00C851A3">
        <w:rPr>
          <w:rFonts w:ascii="Times New Roman" w:hAnsi="Times New Roman" w:cs="Times New Roman"/>
          <w:i/>
          <w:iCs/>
        </w:rPr>
        <w:t>Теплоснабжение квартала «Лесопромышленный»</w:t>
      </w:r>
    </w:p>
    <w:p w14:paraId="23C31207" w14:textId="77777777" w:rsidR="004D2FE1" w:rsidRPr="00C851A3" w:rsidRDefault="004D2FE1" w:rsidP="004D2FE1">
      <w:pPr>
        <w:spacing w:line="276" w:lineRule="auto"/>
        <w:ind w:firstLine="567"/>
        <w:rPr>
          <w:rFonts w:ascii="Times New Roman" w:hAnsi="Times New Roman" w:cs="Times New Roman"/>
          <w:color w:val="000000"/>
        </w:rPr>
      </w:pPr>
      <w:r w:rsidRPr="00C851A3">
        <w:rPr>
          <w:rFonts w:ascii="Times New Roman" w:hAnsi="Times New Roman" w:cs="Times New Roman"/>
          <w:color w:val="000000"/>
        </w:rPr>
        <w:t xml:space="preserve">Система централизованного теплоснабжения квартала «Лесопромышленный» от котельной до потребителей двухтрубная открытая, горячее водоснабжение осуществляется из системы отопления. </w:t>
      </w:r>
      <w:r w:rsidRPr="00C851A3">
        <w:rPr>
          <w:rFonts w:ascii="Times New Roman" w:eastAsia="Calibri" w:hAnsi="Times New Roman" w:cs="Times New Roman"/>
          <w:color w:val="000000"/>
          <w:lang w:eastAsia="en-US"/>
        </w:rPr>
        <w:t xml:space="preserve">К системе централизованного теплоснабжения квартала </w:t>
      </w:r>
      <w:r w:rsidRPr="00C851A3">
        <w:rPr>
          <w:rFonts w:ascii="Times New Roman" w:hAnsi="Times New Roman" w:cs="Times New Roman"/>
          <w:color w:val="000000"/>
        </w:rPr>
        <w:t>«Лесопромышленный»</w:t>
      </w:r>
      <w:r w:rsidRPr="00C851A3">
        <w:rPr>
          <w:rFonts w:ascii="Times New Roman" w:eastAsia="Calibri" w:hAnsi="Times New Roman" w:cs="Times New Roman"/>
          <w:color w:val="000000"/>
          <w:lang w:eastAsia="en-US"/>
        </w:rPr>
        <w:t xml:space="preserve"> подключено 49 объектов, 40,8% потребителей (20 объектов) используют тепловую энергию на нужды теплоснабжения и потребляют горячую воду по открытой схеме, 53,1% потребителей (26 объектов) потребляют тепловую энергию только на нужды теплоснабжения, 6,1% потребителей (3 объекта) подключены только к системе ГВС. </w:t>
      </w:r>
      <w:r w:rsidRPr="00C851A3">
        <w:rPr>
          <w:rFonts w:ascii="Times New Roman" w:hAnsi="Times New Roman" w:cs="Times New Roman"/>
          <w:color w:val="000000"/>
        </w:rPr>
        <w:t>Охват отапливаемого жилого фонда составляет 1533,9 м</w:t>
      </w:r>
      <w:r w:rsidRPr="00C851A3">
        <w:rPr>
          <w:rFonts w:ascii="Times New Roman" w:hAnsi="Times New Roman" w:cs="Times New Roman"/>
          <w:color w:val="000000"/>
          <w:vertAlign w:val="superscript"/>
        </w:rPr>
        <w:t>2</w:t>
      </w:r>
      <w:r w:rsidRPr="00C851A3">
        <w:rPr>
          <w:rFonts w:ascii="Times New Roman" w:hAnsi="Times New Roman" w:cs="Times New Roman"/>
          <w:color w:val="000000"/>
        </w:rPr>
        <w:t>.</w:t>
      </w:r>
    </w:p>
    <w:p w14:paraId="0D974BBF" w14:textId="77777777" w:rsidR="004D2FE1" w:rsidRPr="00C851A3" w:rsidRDefault="004D2FE1" w:rsidP="004D2FE1">
      <w:pPr>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Схема территориального расположения котельной представлена на рисунке 1.2.3.</w:t>
      </w:r>
    </w:p>
    <w:p w14:paraId="00419085" w14:textId="77777777" w:rsidR="004D2FE1" w:rsidRPr="00C851A3" w:rsidRDefault="004D2FE1" w:rsidP="004D2FE1">
      <w:pPr>
        <w:rPr>
          <w:rFonts w:ascii="Times New Roman" w:hAnsi="Times New Roman" w:cs="Times New Roman"/>
        </w:rPr>
      </w:pPr>
    </w:p>
    <w:p w14:paraId="6E51DF48" w14:textId="77777777" w:rsidR="004D2FE1" w:rsidRPr="00C851A3" w:rsidRDefault="004D2FE1" w:rsidP="004D2FE1">
      <w:pPr>
        <w:ind w:firstLine="0"/>
        <w:jc w:val="center"/>
        <w:rPr>
          <w:rFonts w:ascii="Times New Roman" w:hAnsi="Times New Roman" w:cs="Times New Roman"/>
        </w:rPr>
      </w:pPr>
      <w:r w:rsidRPr="00C851A3">
        <w:rPr>
          <w:rFonts w:ascii="Times New Roman" w:hAnsi="Times New Roman" w:cs="Times New Roman"/>
          <w:noProof/>
        </w:rPr>
        <w:lastRenderedPageBreak/>
        <w:drawing>
          <wp:inline distT="0" distB="0" distL="0" distR="0" wp14:anchorId="70EAB7A2" wp14:editId="7793B337">
            <wp:extent cx="2894965" cy="31330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4965" cy="3133090"/>
                    </a:xfrm>
                    <a:prstGeom prst="rect">
                      <a:avLst/>
                    </a:prstGeom>
                    <a:noFill/>
                  </pic:spPr>
                </pic:pic>
              </a:graphicData>
            </a:graphic>
          </wp:inline>
        </w:drawing>
      </w:r>
    </w:p>
    <w:p w14:paraId="55EFCA5D" w14:textId="77777777" w:rsidR="004D2FE1" w:rsidRPr="00C851A3" w:rsidRDefault="004D2FE1" w:rsidP="004D2FE1">
      <w:pPr>
        <w:rPr>
          <w:rFonts w:ascii="Times New Roman" w:hAnsi="Times New Roman" w:cs="Times New Roman"/>
        </w:rPr>
      </w:pPr>
    </w:p>
    <w:p w14:paraId="6B3327BA" w14:textId="77777777" w:rsidR="004D2FE1" w:rsidRPr="00C851A3" w:rsidRDefault="004D2FE1" w:rsidP="004D2FE1">
      <w:pPr>
        <w:ind w:firstLine="567"/>
        <w:rPr>
          <w:rFonts w:ascii="Times New Roman" w:hAnsi="Times New Roman" w:cs="Times New Roman"/>
        </w:rPr>
      </w:pPr>
      <w:r w:rsidRPr="00C851A3">
        <w:rPr>
          <w:rFonts w:ascii="Times New Roman" w:eastAsia="Calibri" w:hAnsi="Times New Roman" w:cs="Times New Roman"/>
          <w:color w:val="000000"/>
          <w:lang w:eastAsia="en-US"/>
        </w:rPr>
        <w:t>Рисунок 1.2.3. Территориальное расположение котельной квартала «</w:t>
      </w:r>
      <w:r w:rsidRPr="00C851A3">
        <w:rPr>
          <w:rFonts w:ascii="Times New Roman" w:hAnsi="Times New Roman" w:cs="Times New Roman"/>
          <w:color w:val="000000"/>
        </w:rPr>
        <w:t>Лесопромышленный</w:t>
      </w:r>
      <w:r w:rsidRPr="00C851A3">
        <w:rPr>
          <w:rFonts w:ascii="Times New Roman" w:eastAsia="Calibri" w:hAnsi="Times New Roman" w:cs="Times New Roman"/>
          <w:color w:val="000000"/>
          <w:lang w:eastAsia="en-US"/>
        </w:rPr>
        <w:t>» на плане с. п. Куть – Ях</w:t>
      </w:r>
    </w:p>
    <w:p w14:paraId="2487F186" w14:textId="77777777" w:rsidR="004D2FE1" w:rsidRPr="00C851A3" w:rsidRDefault="004D2FE1" w:rsidP="004D2FE1">
      <w:pPr>
        <w:ind w:firstLine="567"/>
        <w:rPr>
          <w:rFonts w:ascii="Times New Roman" w:hAnsi="Times New Roman" w:cs="Times New Roman"/>
        </w:rPr>
      </w:pPr>
    </w:p>
    <w:p w14:paraId="0E496B56" w14:textId="77777777" w:rsidR="004D2FE1" w:rsidRPr="00C851A3" w:rsidRDefault="004D2FE1" w:rsidP="004D2FE1">
      <w:pPr>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В котельной установлено три водогрейных котла, производства АООТ «Завод БКУ», основные характеристики которых приведены в таблице 1.2.5.</w:t>
      </w:r>
    </w:p>
    <w:p w14:paraId="31A78AED" w14:textId="77777777" w:rsidR="004D2FE1" w:rsidRPr="00C851A3" w:rsidRDefault="004D2FE1" w:rsidP="004D2FE1">
      <w:pPr>
        <w:spacing w:line="276" w:lineRule="auto"/>
        <w:rPr>
          <w:rFonts w:ascii="Times New Roman" w:eastAsia="Calibri" w:hAnsi="Times New Roman" w:cs="Times New Roman"/>
          <w:color w:val="000000"/>
          <w:lang w:eastAsia="en-US"/>
        </w:rPr>
      </w:pPr>
    </w:p>
    <w:p w14:paraId="038960EC" w14:textId="77777777" w:rsidR="004D2FE1" w:rsidRPr="00C851A3" w:rsidRDefault="004D2FE1" w:rsidP="004D2FE1">
      <w:pPr>
        <w:spacing w:line="276" w:lineRule="auto"/>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Таблица 1.2.5. Основные характеристики котлоагрегатов</w:t>
      </w:r>
    </w:p>
    <w:tbl>
      <w:tblPr>
        <w:tblW w:w="10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532"/>
        <w:gridCol w:w="932"/>
        <w:gridCol w:w="1195"/>
        <w:gridCol w:w="1839"/>
        <w:gridCol w:w="1518"/>
        <w:gridCol w:w="1431"/>
        <w:gridCol w:w="1056"/>
      </w:tblGrid>
      <w:tr w:rsidR="004D2FE1" w:rsidRPr="00C851A3" w14:paraId="26175A88" w14:textId="77777777" w:rsidTr="00C851A3">
        <w:trPr>
          <w:tblHeader/>
        </w:trPr>
        <w:tc>
          <w:tcPr>
            <w:tcW w:w="560" w:type="dxa"/>
            <w:shd w:val="clear" w:color="auto" w:fill="auto"/>
            <w:vAlign w:val="center"/>
          </w:tcPr>
          <w:p w14:paraId="4857E166" w14:textId="77777777" w:rsidR="004D2FE1" w:rsidRPr="00C851A3" w:rsidRDefault="004D2FE1" w:rsidP="004D2FE1">
            <w:pPr>
              <w:widowControl/>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 п/п</w:t>
            </w:r>
          </w:p>
        </w:tc>
        <w:tc>
          <w:tcPr>
            <w:tcW w:w="1532" w:type="dxa"/>
            <w:shd w:val="clear" w:color="auto" w:fill="auto"/>
            <w:vAlign w:val="center"/>
          </w:tcPr>
          <w:p w14:paraId="6E6EF193" w14:textId="77777777" w:rsidR="004D2FE1" w:rsidRPr="00C851A3" w:rsidRDefault="004D2FE1" w:rsidP="004D2FE1">
            <w:pPr>
              <w:widowControl/>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Тип котла, количество</w:t>
            </w:r>
          </w:p>
        </w:tc>
        <w:tc>
          <w:tcPr>
            <w:tcW w:w="932" w:type="dxa"/>
            <w:vAlign w:val="center"/>
          </w:tcPr>
          <w:p w14:paraId="31368758" w14:textId="77777777" w:rsidR="004D2FE1" w:rsidRPr="00C851A3" w:rsidRDefault="004D2FE1" w:rsidP="004D2FE1">
            <w:pPr>
              <w:widowControl/>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Коли</w:t>
            </w:r>
          </w:p>
          <w:p w14:paraId="13F30706" w14:textId="77777777" w:rsidR="004D2FE1" w:rsidRPr="00C851A3" w:rsidRDefault="004D2FE1" w:rsidP="004D2FE1">
            <w:pPr>
              <w:widowControl/>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чество</w:t>
            </w:r>
          </w:p>
        </w:tc>
        <w:tc>
          <w:tcPr>
            <w:tcW w:w="1195" w:type="dxa"/>
            <w:vAlign w:val="center"/>
          </w:tcPr>
          <w:p w14:paraId="6D6132AA" w14:textId="77777777" w:rsidR="004D2FE1" w:rsidRPr="00C851A3" w:rsidRDefault="004D2FE1" w:rsidP="004D2FE1">
            <w:pPr>
              <w:widowControl/>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Тип горелки</w:t>
            </w:r>
          </w:p>
        </w:tc>
        <w:tc>
          <w:tcPr>
            <w:tcW w:w="1839" w:type="dxa"/>
            <w:shd w:val="clear" w:color="auto" w:fill="auto"/>
            <w:vAlign w:val="center"/>
          </w:tcPr>
          <w:p w14:paraId="44E19A85" w14:textId="77777777" w:rsidR="004D2FE1" w:rsidRPr="00C851A3" w:rsidRDefault="004D2FE1" w:rsidP="004D2FE1">
            <w:pPr>
              <w:widowControl/>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Номинальная производитель</w:t>
            </w:r>
          </w:p>
          <w:p w14:paraId="1DF1B669" w14:textId="77777777" w:rsidR="004D2FE1" w:rsidRPr="00C851A3" w:rsidRDefault="004D2FE1" w:rsidP="004D2FE1">
            <w:pPr>
              <w:widowControl/>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ность, Гкал/ч</w:t>
            </w:r>
          </w:p>
        </w:tc>
        <w:tc>
          <w:tcPr>
            <w:tcW w:w="1518" w:type="dxa"/>
            <w:shd w:val="clear" w:color="auto" w:fill="auto"/>
            <w:vAlign w:val="center"/>
          </w:tcPr>
          <w:p w14:paraId="5CEFA8AB" w14:textId="77777777" w:rsidR="004D2FE1" w:rsidRPr="00C851A3" w:rsidRDefault="004D2FE1" w:rsidP="004D2FE1">
            <w:pPr>
              <w:widowControl/>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Год ввода в эксплуата</w:t>
            </w:r>
          </w:p>
          <w:p w14:paraId="71268FBF" w14:textId="77777777" w:rsidR="004D2FE1" w:rsidRPr="00C851A3" w:rsidRDefault="004D2FE1" w:rsidP="004D2FE1">
            <w:pPr>
              <w:widowControl/>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цию</w:t>
            </w:r>
          </w:p>
        </w:tc>
        <w:tc>
          <w:tcPr>
            <w:tcW w:w="1431" w:type="dxa"/>
            <w:shd w:val="clear" w:color="auto" w:fill="auto"/>
            <w:vAlign w:val="center"/>
          </w:tcPr>
          <w:p w14:paraId="6F65743E" w14:textId="77777777" w:rsidR="004D2FE1" w:rsidRPr="00C851A3" w:rsidRDefault="004D2FE1" w:rsidP="004D2FE1">
            <w:pPr>
              <w:widowControl/>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Год последнего кап. ремонта</w:t>
            </w:r>
          </w:p>
        </w:tc>
        <w:tc>
          <w:tcPr>
            <w:tcW w:w="1056" w:type="dxa"/>
            <w:shd w:val="clear" w:color="auto" w:fill="auto"/>
            <w:vAlign w:val="center"/>
          </w:tcPr>
          <w:p w14:paraId="2229510E" w14:textId="77777777" w:rsidR="004D2FE1" w:rsidRPr="00C851A3" w:rsidRDefault="004D2FE1" w:rsidP="004D2FE1">
            <w:pPr>
              <w:widowControl/>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 износа*</w:t>
            </w:r>
          </w:p>
        </w:tc>
      </w:tr>
      <w:tr w:rsidR="004D2FE1" w:rsidRPr="00C851A3" w14:paraId="6F5FF3FD" w14:textId="77777777" w:rsidTr="00C851A3">
        <w:tc>
          <w:tcPr>
            <w:tcW w:w="560" w:type="dxa"/>
            <w:shd w:val="clear" w:color="auto" w:fill="auto"/>
            <w:vAlign w:val="center"/>
          </w:tcPr>
          <w:p w14:paraId="68F8E214"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1</w:t>
            </w:r>
          </w:p>
        </w:tc>
        <w:tc>
          <w:tcPr>
            <w:tcW w:w="1532" w:type="dxa"/>
            <w:shd w:val="clear" w:color="auto" w:fill="auto"/>
            <w:vAlign w:val="center"/>
          </w:tcPr>
          <w:p w14:paraId="2F060ED4"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ВК – 21</w:t>
            </w:r>
          </w:p>
          <w:p w14:paraId="1673B4A2"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(КВС-2,0)</w:t>
            </w:r>
          </w:p>
        </w:tc>
        <w:tc>
          <w:tcPr>
            <w:tcW w:w="932" w:type="dxa"/>
            <w:vAlign w:val="center"/>
          </w:tcPr>
          <w:p w14:paraId="6FE5679E"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3</w:t>
            </w:r>
          </w:p>
        </w:tc>
        <w:tc>
          <w:tcPr>
            <w:tcW w:w="1195" w:type="dxa"/>
            <w:vAlign w:val="center"/>
          </w:tcPr>
          <w:p w14:paraId="4EC4FE27"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н/д</w:t>
            </w:r>
          </w:p>
        </w:tc>
        <w:tc>
          <w:tcPr>
            <w:tcW w:w="1839" w:type="dxa"/>
            <w:shd w:val="clear" w:color="auto" w:fill="auto"/>
            <w:vAlign w:val="center"/>
          </w:tcPr>
          <w:p w14:paraId="7656EB6B"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1,72</w:t>
            </w:r>
          </w:p>
        </w:tc>
        <w:tc>
          <w:tcPr>
            <w:tcW w:w="1518" w:type="dxa"/>
            <w:shd w:val="clear" w:color="auto" w:fill="auto"/>
            <w:vAlign w:val="center"/>
          </w:tcPr>
          <w:p w14:paraId="7F924C1F"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2000</w:t>
            </w:r>
          </w:p>
        </w:tc>
        <w:tc>
          <w:tcPr>
            <w:tcW w:w="1431" w:type="dxa"/>
            <w:shd w:val="clear" w:color="auto" w:fill="auto"/>
            <w:vAlign w:val="center"/>
          </w:tcPr>
          <w:p w14:paraId="2A7F42F7"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н/д</w:t>
            </w:r>
          </w:p>
        </w:tc>
        <w:tc>
          <w:tcPr>
            <w:tcW w:w="1056" w:type="dxa"/>
            <w:shd w:val="clear" w:color="auto" w:fill="auto"/>
            <w:vAlign w:val="center"/>
          </w:tcPr>
          <w:p w14:paraId="6F38C163"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н/д</w:t>
            </w:r>
          </w:p>
        </w:tc>
      </w:tr>
      <w:tr w:rsidR="004D2FE1" w:rsidRPr="00C851A3" w14:paraId="74B39A29" w14:textId="77777777" w:rsidTr="00C851A3">
        <w:tc>
          <w:tcPr>
            <w:tcW w:w="560" w:type="dxa"/>
            <w:shd w:val="clear" w:color="auto" w:fill="auto"/>
            <w:vAlign w:val="center"/>
          </w:tcPr>
          <w:p w14:paraId="4F202905"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p>
        </w:tc>
        <w:tc>
          <w:tcPr>
            <w:tcW w:w="1532" w:type="dxa"/>
            <w:shd w:val="clear" w:color="auto" w:fill="auto"/>
            <w:vAlign w:val="center"/>
          </w:tcPr>
          <w:p w14:paraId="1FD28540" w14:textId="77777777" w:rsidR="004D2FE1" w:rsidRPr="00C851A3" w:rsidRDefault="004D2FE1" w:rsidP="004D2FE1">
            <w:pPr>
              <w:widowControl/>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ИТОГО</w:t>
            </w:r>
          </w:p>
        </w:tc>
        <w:tc>
          <w:tcPr>
            <w:tcW w:w="932" w:type="dxa"/>
            <w:vAlign w:val="center"/>
          </w:tcPr>
          <w:p w14:paraId="6A4EB952" w14:textId="77777777" w:rsidR="004D2FE1" w:rsidRPr="00C851A3" w:rsidRDefault="004D2FE1" w:rsidP="004D2FE1">
            <w:pPr>
              <w:widowControl/>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3</w:t>
            </w:r>
          </w:p>
        </w:tc>
        <w:tc>
          <w:tcPr>
            <w:tcW w:w="1195" w:type="dxa"/>
          </w:tcPr>
          <w:p w14:paraId="69286D28" w14:textId="77777777" w:rsidR="004D2FE1" w:rsidRPr="00C851A3" w:rsidRDefault="004D2FE1" w:rsidP="004D2FE1">
            <w:pPr>
              <w:widowControl/>
              <w:ind w:firstLine="0"/>
              <w:jc w:val="center"/>
              <w:rPr>
                <w:rFonts w:ascii="Times New Roman" w:eastAsia="Calibri" w:hAnsi="Times New Roman" w:cs="Times New Roman"/>
                <w:b/>
                <w:bCs/>
                <w:color w:val="000000"/>
                <w:sz w:val="20"/>
                <w:szCs w:val="20"/>
                <w:lang w:eastAsia="en-US"/>
              </w:rPr>
            </w:pPr>
          </w:p>
        </w:tc>
        <w:tc>
          <w:tcPr>
            <w:tcW w:w="1839" w:type="dxa"/>
            <w:shd w:val="clear" w:color="auto" w:fill="auto"/>
            <w:vAlign w:val="center"/>
          </w:tcPr>
          <w:p w14:paraId="4EF086B9" w14:textId="77777777" w:rsidR="004D2FE1" w:rsidRPr="00C851A3" w:rsidRDefault="004D2FE1" w:rsidP="004D2FE1">
            <w:pPr>
              <w:widowControl/>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5,16</w:t>
            </w:r>
          </w:p>
        </w:tc>
        <w:tc>
          <w:tcPr>
            <w:tcW w:w="1518" w:type="dxa"/>
            <w:shd w:val="clear" w:color="auto" w:fill="auto"/>
            <w:vAlign w:val="center"/>
          </w:tcPr>
          <w:p w14:paraId="7C6D5653"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p>
        </w:tc>
        <w:tc>
          <w:tcPr>
            <w:tcW w:w="1431" w:type="dxa"/>
            <w:shd w:val="clear" w:color="auto" w:fill="auto"/>
            <w:vAlign w:val="center"/>
          </w:tcPr>
          <w:p w14:paraId="0995964E"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p>
        </w:tc>
        <w:tc>
          <w:tcPr>
            <w:tcW w:w="1056" w:type="dxa"/>
            <w:shd w:val="clear" w:color="auto" w:fill="auto"/>
            <w:vAlign w:val="center"/>
          </w:tcPr>
          <w:p w14:paraId="4AB3F465"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p>
        </w:tc>
      </w:tr>
    </w:tbl>
    <w:p w14:paraId="292DFE13" w14:textId="77777777" w:rsidR="004D2FE1" w:rsidRPr="00C851A3" w:rsidRDefault="004D2FE1" w:rsidP="004D2FE1">
      <w:pPr>
        <w:rPr>
          <w:rFonts w:ascii="Times New Roman" w:hAnsi="Times New Roman" w:cs="Times New Roman"/>
          <w:sz w:val="20"/>
          <w:szCs w:val="20"/>
        </w:rPr>
      </w:pPr>
      <w:r w:rsidRPr="00C851A3">
        <w:rPr>
          <w:rFonts w:ascii="Times New Roman" w:hAnsi="Times New Roman" w:cs="Times New Roman"/>
          <w:sz w:val="20"/>
          <w:szCs w:val="20"/>
        </w:rPr>
        <w:t>*-в связи с отсутствием информации о проведенных капитальных ремонтах не представляется возможным дать оценку степени износа котлов.</w:t>
      </w:r>
    </w:p>
    <w:p w14:paraId="6478D706" w14:textId="77777777" w:rsidR="004D2FE1" w:rsidRPr="00C851A3" w:rsidRDefault="004D2FE1" w:rsidP="004D2FE1">
      <w:pPr>
        <w:spacing w:line="276" w:lineRule="auto"/>
        <w:rPr>
          <w:rFonts w:ascii="Times New Roman" w:eastAsia="Calibri" w:hAnsi="Times New Roman" w:cs="Times New Roman"/>
          <w:color w:val="000000"/>
          <w:lang w:eastAsia="en-US"/>
        </w:rPr>
      </w:pPr>
    </w:p>
    <w:p w14:paraId="0ADDDCE5" w14:textId="77777777" w:rsidR="004D2FE1" w:rsidRPr="00C851A3" w:rsidRDefault="004D2FE1" w:rsidP="004D2FE1">
      <w:pPr>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Таким образом, установленная мощность котельной составляет 5,16 Гкал/час.</w:t>
      </w:r>
    </w:p>
    <w:p w14:paraId="7C6FFD40" w14:textId="77777777" w:rsidR="004D2FE1" w:rsidRPr="00C851A3" w:rsidRDefault="004D2FE1" w:rsidP="004D2FE1">
      <w:pPr>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Информация о проведенных режимных испытаниях котлов котельной квартала «</w:t>
      </w:r>
      <w:r w:rsidRPr="00C851A3">
        <w:rPr>
          <w:rFonts w:ascii="Times New Roman" w:hAnsi="Times New Roman" w:cs="Times New Roman"/>
          <w:color w:val="000000"/>
        </w:rPr>
        <w:t>Лесопромышленный</w:t>
      </w:r>
      <w:r w:rsidRPr="00C851A3">
        <w:rPr>
          <w:rFonts w:ascii="Times New Roman" w:eastAsia="Calibri" w:hAnsi="Times New Roman" w:cs="Times New Roman"/>
          <w:color w:val="000000"/>
          <w:lang w:eastAsia="en-US"/>
        </w:rPr>
        <w:t xml:space="preserve">» отсутствует. </w:t>
      </w:r>
    </w:p>
    <w:p w14:paraId="6F538C10" w14:textId="77777777" w:rsidR="004D2FE1" w:rsidRPr="00C851A3" w:rsidRDefault="004D2FE1" w:rsidP="004D2FE1">
      <w:pPr>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В таблице 1.2.6. представлены параметры тепловой мощности котельной.</w:t>
      </w:r>
    </w:p>
    <w:p w14:paraId="73313FEA" w14:textId="77777777" w:rsidR="004D2FE1" w:rsidRPr="00C851A3" w:rsidRDefault="004D2FE1" w:rsidP="004D2FE1">
      <w:pPr>
        <w:spacing w:line="276" w:lineRule="auto"/>
        <w:rPr>
          <w:rFonts w:ascii="Times New Roman" w:eastAsia="Calibri" w:hAnsi="Times New Roman" w:cs="Times New Roman"/>
          <w:color w:val="000000"/>
          <w:lang w:eastAsia="en-US"/>
        </w:rPr>
      </w:pPr>
    </w:p>
    <w:p w14:paraId="436DE8D2" w14:textId="77777777" w:rsidR="004D2FE1" w:rsidRPr="00C851A3" w:rsidRDefault="004D2FE1" w:rsidP="004D2FE1">
      <w:pPr>
        <w:spacing w:line="276" w:lineRule="auto"/>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Таблица 1.2.6. Параметры тепловой мощности котельной</w:t>
      </w:r>
    </w:p>
    <w:tbl>
      <w:tblPr>
        <w:tblStyle w:val="af2"/>
        <w:tblW w:w="0" w:type="auto"/>
        <w:tblLook w:val="04A0" w:firstRow="1" w:lastRow="0" w:firstColumn="1" w:lastColumn="0" w:noHBand="0" w:noVBand="1"/>
      </w:tblPr>
      <w:tblGrid>
        <w:gridCol w:w="556"/>
        <w:gridCol w:w="2638"/>
        <w:gridCol w:w="2268"/>
        <w:gridCol w:w="2742"/>
        <w:gridCol w:w="1837"/>
      </w:tblGrid>
      <w:tr w:rsidR="004D2FE1" w:rsidRPr="00C851A3" w14:paraId="341DECF3" w14:textId="77777777" w:rsidTr="00C851A3">
        <w:tc>
          <w:tcPr>
            <w:tcW w:w="556" w:type="dxa"/>
          </w:tcPr>
          <w:p w14:paraId="6A89A105" w14:textId="77777777" w:rsidR="004D2FE1" w:rsidRPr="00C851A3" w:rsidRDefault="004D2FE1" w:rsidP="004D2FE1">
            <w:pPr>
              <w:spacing w:line="276" w:lineRule="auto"/>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 п/п</w:t>
            </w:r>
          </w:p>
        </w:tc>
        <w:tc>
          <w:tcPr>
            <w:tcW w:w="2638" w:type="dxa"/>
          </w:tcPr>
          <w:p w14:paraId="3CF329C3" w14:textId="77777777" w:rsidR="004D2FE1" w:rsidRPr="00C851A3" w:rsidRDefault="004D2FE1" w:rsidP="004D2FE1">
            <w:pPr>
              <w:spacing w:line="276" w:lineRule="auto"/>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Установленная мощность котельной, Гкал/час</w:t>
            </w:r>
          </w:p>
        </w:tc>
        <w:tc>
          <w:tcPr>
            <w:tcW w:w="2268" w:type="dxa"/>
          </w:tcPr>
          <w:p w14:paraId="5795FBB9" w14:textId="77777777" w:rsidR="004D2FE1" w:rsidRPr="00C851A3" w:rsidRDefault="004D2FE1" w:rsidP="004D2FE1">
            <w:pPr>
              <w:spacing w:line="276" w:lineRule="auto"/>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Располагаемая мощность, Гкал/час</w:t>
            </w:r>
          </w:p>
        </w:tc>
        <w:tc>
          <w:tcPr>
            <w:tcW w:w="2742" w:type="dxa"/>
          </w:tcPr>
          <w:p w14:paraId="2FE6D8E7" w14:textId="77777777" w:rsidR="004D2FE1" w:rsidRPr="00C851A3" w:rsidRDefault="004D2FE1" w:rsidP="004D2FE1">
            <w:pPr>
              <w:spacing w:line="276" w:lineRule="auto"/>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Потребление на собственные нужды, Гкал/час</w:t>
            </w:r>
          </w:p>
        </w:tc>
        <w:tc>
          <w:tcPr>
            <w:tcW w:w="1837" w:type="dxa"/>
          </w:tcPr>
          <w:p w14:paraId="461BD096" w14:textId="77777777" w:rsidR="004D2FE1" w:rsidRPr="00C851A3" w:rsidRDefault="004D2FE1" w:rsidP="004D2FE1">
            <w:pPr>
              <w:spacing w:line="276" w:lineRule="auto"/>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Мощность нетто, Гкал/час</w:t>
            </w:r>
          </w:p>
        </w:tc>
      </w:tr>
      <w:tr w:rsidR="004D2FE1" w:rsidRPr="00C851A3" w14:paraId="32BEB64F" w14:textId="77777777" w:rsidTr="00C851A3">
        <w:tc>
          <w:tcPr>
            <w:tcW w:w="556" w:type="dxa"/>
          </w:tcPr>
          <w:p w14:paraId="7B17F3AD" w14:textId="77777777" w:rsidR="004D2FE1" w:rsidRPr="00C851A3" w:rsidRDefault="004D2FE1" w:rsidP="004D2FE1">
            <w:pPr>
              <w:spacing w:line="276" w:lineRule="auto"/>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1</w:t>
            </w:r>
          </w:p>
        </w:tc>
        <w:tc>
          <w:tcPr>
            <w:tcW w:w="2638" w:type="dxa"/>
          </w:tcPr>
          <w:p w14:paraId="60EC2609" w14:textId="77777777" w:rsidR="004D2FE1" w:rsidRPr="00C851A3" w:rsidRDefault="004D2FE1" w:rsidP="004D2FE1">
            <w:pPr>
              <w:spacing w:line="276" w:lineRule="auto"/>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5,16</w:t>
            </w:r>
          </w:p>
        </w:tc>
        <w:tc>
          <w:tcPr>
            <w:tcW w:w="2268" w:type="dxa"/>
          </w:tcPr>
          <w:p w14:paraId="5E7C2094" w14:textId="77777777" w:rsidR="004D2FE1" w:rsidRPr="00C851A3" w:rsidRDefault="004D2FE1" w:rsidP="004D2FE1">
            <w:pPr>
              <w:spacing w:line="276" w:lineRule="auto"/>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4,644</w:t>
            </w:r>
          </w:p>
        </w:tc>
        <w:tc>
          <w:tcPr>
            <w:tcW w:w="2742" w:type="dxa"/>
          </w:tcPr>
          <w:p w14:paraId="5AFAAA87" w14:textId="77777777" w:rsidR="004D2FE1" w:rsidRPr="00C851A3" w:rsidRDefault="004D2FE1" w:rsidP="004D2FE1">
            <w:pPr>
              <w:spacing w:line="276" w:lineRule="auto"/>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0,148</w:t>
            </w:r>
          </w:p>
        </w:tc>
        <w:tc>
          <w:tcPr>
            <w:tcW w:w="1837" w:type="dxa"/>
          </w:tcPr>
          <w:p w14:paraId="5D6CD1EF" w14:textId="77777777" w:rsidR="004D2FE1" w:rsidRPr="00C851A3" w:rsidRDefault="004D2FE1" w:rsidP="004D2FE1">
            <w:pPr>
              <w:spacing w:line="276" w:lineRule="auto"/>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4,496</w:t>
            </w:r>
          </w:p>
        </w:tc>
      </w:tr>
    </w:tbl>
    <w:p w14:paraId="5964D189" w14:textId="77777777" w:rsidR="004D2FE1" w:rsidRPr="00C851A3" w:rsidRDefault="004D2FE1" w:rsidP="004D2FE1">
      <w:pPr>
        <w:spacing w:line="276" w:lineRule="auto"/>
        <w:rPr>
          <w:rFonts w:ascii="Times New Roman" w:eastAsia="Calibri" w:hAnsi="Times New Roman" w:cs="Times New Roman"/>
          <w:color w:val="000000"/>
          <w:lang w:eastAsia="en-US"/>
        </w:rPr>
      </w:pPr>
    </w:p>
    <w:p w14:paraId="0BC750A3" w14:textId="77777777" w:rsidR="004D2FE1" w:rsidRPr="00C851A3" w:rsidRDefault="004D2FE1" w:rsidP="004D2FE1">
      <w:pPr>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Котельная для целей отопления и ГВС работает в течение отопительного сезона. В качестве основного топлива используется природный газ с низшей теплотворной способностью 7975 ккал/м</w:t>
      </w:r>
      <w:r w:rsidRPr="00C851A3">
        <w:rPr>
          <w:rFonts w:ascii="Times New Roman" w:eastAsia="Calibri" w:hAnsi="Times New Roman" w:cs="Times New Roman"/>
          <w:color w:val="000000"/>
          <w:vertAlign w:val="superscript"/>
          <w:lang w:eastAsia="en-US"/>
        </w:rPr>
        <w:t>3</w:t>
      </w:r>
      <w:r w:rsidRPr="00C851A3">
        <w:rPr>
          <w:rFonts w:ascii="Times New Roman" w:eastAsia="Calibri" w:hAnsi="Times New Roman" w:cs="Times New Roman"/>
          <w:color w:val="000000"/>
          <w:lang w:eastAsia="en-US"/>
        </w:rPr>
        <w:t>, резервного – нефть по ГОСТ Р 51858 с низшей теплотворной способностью топлива 10010 ккал/кг.</w:t>
      </w:r>
    </w:p>
    <w:p w14:paraId="786D24D9" w14:textId="77777777" w:rsidR="004D2FE1" w:rsidRPr="00C851A3" w:rsidRDefault="004D2FE1" w:rsidP="004D2FE1">
      <w:pPr>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На котельной квартала «</w:t>
      </w:r>
      <w:r w:rsidRPr="00C851A3">
        <w:rPr>
          <w:rFonts w:ascii="Times New Roman" w:hAnsi="Times New Roman" w:cs="Times New Roman"/>
          <w:color w:val="000000"/>
        </w:rPr>
        <w:t>Лесопромышленный</w:t>
      </w:r>
      <w:r w:rsidRPr="00C851A3">
        <w:rPr>
          <w:rFonts w:ascii="Times New Roman" w:eastAsia="Calibri" w:hAnsi="Times New Roman" w:cs="Times New Roman"/>
          <w:color w:val="000000"/>
          <w:lang w:eastAsia="en-US"/>
        </w:rPr>
        <w:t xml:space="preserve">» применяется качественное регулирование отпуска тепловой энергии в сеть, отпуск осуществляется по температурному графику 95-70 </w:t>
      </w:r>
      <w:r w:rsidRPr="00C851A3">
        <w:rPr>
          <w:rFonts w:ascii="Times New Roman" w:eastAsia="Calibri" w:hAnsi="Times New Roman" w:cs="Times New Roman"/>
          <w:color w:val="000000"/>
          <w:vertAlign w:val="superscript"/>
          <w:lang w:eastAsia="en-US"/>
        </w:rPr>
        <w:t>0</w:t>
      </w:r>
      <w:r w:rsidRPr="00C851A3">
        <w:rPr>
          <w:rFonts w:ascii="Times New Roman" w:eastAsia="Calibri" w:hAnsi="Times New Roman" w:cs="Times New Roman"/>
          <w:color w:val="000000"/>
          <w:lang w:eastAsia="en-US"/>
        </w:rPr>
        <w:t xml:space="preserve">С со срезкой 55 </w:t>
      </w:r>
      <w:r w:rsidRPr="00C851A3">
        <w:rPr>
          <w:rFonts w:ascii="Times New Roman" w:eastAsia="Calibri" w:hAnsi="Times New Roman" w:cs="Times New Roman"/>
          <w:color w:val="000000"/>
          <w:vertAlign w:val="superscript"/>
          <w:lang w:eastAsia="en-US"/>
        </w:rPr>
        <w:t>0</w:t>
      </w:r>
      <w:r w:rsidRPr="00C851A3">
        <w:rPr>
          <w:rFonts w:ascii="Times New Roman" w:eastAsia="Calibri" w:hAnsi="Times New Roman" w:cs="Times New Roman"/>
          <w:color w:val="000000"/>
          <w:lang w:eastAsia="en-US"/>
        </w:rPr>
        <w:t xml:space="preserve">С, при расчётной температуре наружного воздуха наиболее холодной пятидневки, обеспеченностью 0,92 -43 </w:t>
      </w:r>
      <w:r w:rsidRPr="00C851A3">
        <w:rPr>
          <w:rFonts w:ascii="Times New Roman" w:eastAsia="Calibri" w:hAnsi="Times New Roman" w:cs="Times New Roman"/>
          <w:color w:val="000000"/>
          <w:vertAlign w:val="superscript"/>
          <w:lang w:eastAsia="en-US"/>
        </w:rPr>
        <w:t>0</w:t>
      </w:r>
      <w:r w:rsidRPr="00C851A3">
        <w:rPr>
          <w:rFonts w:ascii="Times New Roman" w:eastAsia="Calibri" w:hAnsi="Times New Roman" w:cs="Times New Roman"/>
          <w:color w:val="000000"/>
          <w:lang w:eastAsia="en-US"/>
        </w:rPr>
        <w:t xml:space="preserve">С (согласно СП 131.13330.2012 Строительная климатология. </w:t>
      </w:r>
      <w:r w:rsidRPr="00C851A3">
        <w:rPr>
          <w:rFonts w:ascii="Times New Roman" w:eastAsia="Calibri" w:hAnsi="Times New Roman" w:cs="Times New Roman"/>
          <w:color w:val="000000"/>
          <w:lang w:eastAsia="en-US"/>
        </w:rPr>
        <w:lastRenderedPageBreak/>
        <w:t>Актуализированная редакция СНиП 23-01-99* (с Изменениями № 1, 2)). График качественного регулирования для котельных с. п. Куть – Ях представлен в таблице 1.2.3.</w:t>
      </w:r>
    </w:p>
    <w:p w14:paraId="0E2B9C69" w14:textId="77777777" w:rsidR="004D2FE1" w:rsidRPr="00C851A3" w:rsidRDefault="004D2FE1" w:rsidP="004D2FE1">
      <w:pPr>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Подпитка системы теплоснабжения осуществляется технической водой из системы водоснабжения, оборудование для подготовки сетевой воды отсутствует.</w:t>
      </w:r>
    </w:p>
    <w:p w14:paraId="3A1C1A1F" w14:textId="77777777" w:rsidR="004D2FE1" w:rsidRPr="00C851A3" w:rsidRDefault="004D2FE1" w:rsidP="004D2FE1">
      <w:pPr>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Учитывая, что содержание кислорода в подпиточной воде значительно превышает норму, отсутствие комплексной водоподготовки, включающей деаэрацию, приводит к снижению надежности системы теплоснабжения.</w:t>
      </w:r>
    </w:p>
    <w:p w14:paraId="6322F705" w14:textId="77777777" w:rsidR="004D2FE1" w:rsidRPr="00C851A3" w:rsidRDefault="004D2FE1" w:rsidP="004D2FE1">
      <w:pPr>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Информация о составе узлов учета отпускаемой тепловой энергии с коллекторов котельной квартала «</w:t>
      </w:r>
      <w:r w:rsidRPr="00C851A3">
        <w:rPr>
          <w:rFonts w:ascii="Times New Roman" w:hAnsi="Times New Roman" w:cs="Times New Roman"/>
          <w:color w:val="000000"/>
        </w:rPr>
        <w:t>Лесопромышленный</w:t>
      </w:r>
      <w:r w:rsidRPr="00C851A3">
        <w:rPr>
          <w:rFonts w:ascii="Times New Roman" w:eastAsia="Calibri" w:hAnsi="Times New Roman" w:cs="Times New Roman"/>
          <w:color w:val="000000"/>
          <w:lang w:eastAsia="en-US"/>
        </w:rPr>
        <w:t>», типе входящих в них приборов учета отсутствует.</w:t>
      </w:r>
    </w:p>
    <w:p w14:paraId="4F6B59E6" w14:textId="77777777" w:rsidR="004D2FE1" w:rsidRPr="00C851A3" w:rsidRDefault="004D2FE1" w:rsidP="004D2FE1">
      <w:pPr>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Информация об обеспеченности приборами учета энергоресурсов и воды представлена в таблице 1.2.7. </w:t>
      </w:r>
    </w:p>
    <w:p w14:paraId="6464B9A6" w14:textId="77777777" w:rsidR="004D2FE1" w:rsidRPr="00C851A3" w:rsidRDefault="004D2FE1" w:rsidP="004D2FE1">
      <w:pPr>
        <w:spacing w:line="276" w:lineRule="auto"/>
        <w:rPr>
          <w:rFonts w:ascii="Times New Roman" w:eastAsia="Calibri" w:hAnsi="Times New Roman" w:cs="Times New Roman"/>
          <w:color w:val="000000"/>
          <w:lang w:eastAsia="en-US"/>
        </w:rPr>
      </w:pPr>
    </w:p>
    <w:p w14:paraId="07330121" w14:textId="77777777" w:rsidR="004D2FE1" w:rsidRPr="00C851A3" w:rsidRDefault="004D2FE1" w:rsidP="004D2FE1">
      <w:pPr>
        <w:spacing w:line="276" w:lineRule="auto"/>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Таблица 1.2.7. </w:t>
      </w:r>
      <w:r w:rsidRPr="00C851A3">
        <w:rPr>
          <w:rFonts w:ascii="Times New Roman" w:hAnsi="Times New Roman" w:cs="Times New Roman"/>
        </w:rPr>
        <w:t xml:space="preserve">Информация об обеспеченности котельной </w:t>
      </w:r>
      <w:r w:rsidRPr="00C851A3">
        <w:rPr>
          <w:rFonts w:ascii="Times New Roman" w:eastAsia="Calibri" w:hAnsi="Times New Roman" w:cs="Times New Roman"/>
          <w:color w:val="000000"/>
          <w:lang w:eastAsia="en-US"/>
        </w:rPr>
        <w:t>квартала «</w:t>
      </w:r>
      <w:r w:rsidRPr="00C851A3">
        <w:rPr>
          <w:rFonts w:ascii="Times New Roman" w:eastAsia="Calibri" w:hAnsi="Times New Roman" w:cs="Times New Roman"/>
          <w:lang w:eastAsia="en-US"/>
        </w:rPr>
        <w:t>Лесопромышленный</w:t>
      </w:r>
      <w:r w:rsidRPr="00C851A3">
        <w:rPr>
          <w:rFonts w:ascii="Times New Roman" w:eastAsia="Calibri" w:hAnsi="Times New Roman" w:cs="Times New Roman"/>
          <w:color w:val="000000"/>
          <w:lang w:eastAsia="en-US"/>
        </w:rPr>
        <w:t>» приборами учета энергоресурсов и воды.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962"/>
        <w:gridCol w:w="4428"/>
      </w:tblGrid>
      <w:tr w:rsidR="004D2FE1" w:rsidRPr="00C851A3" w14:paraId="250B5777" w14:textId="77777777" w:rsidTr="00C851A3">
        <w:trPr>
          <w:trHeight w:val="488"/>
          <w:tblHeader/>
        </w:trPr>
        <w:tc>
          <w:tcPr>
            <w:tcW w:w="675" w:type="dxa"/>
            <w:tcBorders>
              <w:top w:val="single" w:sz="4" w:space="0" w:color="auto"/>
              <w:left w:val="single" w:sz="4" w:space="0" w:color="auto"/>
              <w:bottom w:val="single" w:sz="4" w:space="0" w:color="auto"/>
              <w:right w:val="single" w:sz="4" w:space="0" w:color="auto"/>
            </w:tcBorders>
            <w:vAlign w:val="center"/>
            <w:hideMark/>
          </w:tcPr>
          <w:p w14:paraId="4ABF1113" w14:textId="77777777" w:rsidR="004D2FE1" w:rsidRPr="00C851A3" w:rsidRDefault="004D2FE1" w:rsidP="004D2FE1">
            <w:pPr>
              <w:widowControl/>
              <w:autoSpaceDE/>
              <w:autoSpaceDN/>
              <w:adjustRightInd/>
              <w:ind w:firstLine="0"/>
              <w:jc w:val="center"/>
              <w:rPr>
                <w:rFonts w:ascii="Times New Roman" w:eastAsia="Calibri" w:hAnsi="Times New Roman" w:cs="Times New Roman"/>
                <w:b/>
                <w:sz w:val="20"/>
                <w:szCs w:val="20"/>
                <w:lang w:eastAsia="en-US"/>
              </w:rPr>
            </w:pPr>
            <w:r w:rsidRPr="00C851A3">
              <w:rPr>
                <w:rFonts w:ascii="Times New Roman" w:eastAsia="Calibri" w:hAnsi="Times New Roman" w:cs="Times New Roman"/>
                <w:b/>
                <w:sz w:val="20"/>
                <w:szCs w:val="20"/>
                <w:lang w:eastAsia="en-US"/>
              </w:rPr>
              <w:t>№ п/п</w:t>
            </w:r>
          </w:p>
        </w:tc>
        <w:tc>
          <w:tcPr>
            <w:tcW w:w="4962" w:type="dxa"/>
            <w:tcBorders>
              <w:top w:val="single" w:sz="4" w:space="0" w:color="auto"/>
              <w:left w:val="single" w:sz="4" w:space="0" w:color="auto"/>
              <w:bottom w:val="single" w:sz="4" w:space="0" w:color="auto"/>
              <w:right w:val="single" w:sz="4" w:space="0" w:color="auto"/>
            </w:tcBorders>
            <w:vAlign w:val="center"/>
            <w:hideMark/>
          </w:tcPr>
          <w:p w14:paraId="1EFEE7B0" w14:textId="77777777" w:rsidR="004D2FE1" w:rsidRPr="00C851A3" w:rsidRDefault="004D2FE1" w:rsidP="004D2FE1">
            <w:pPr>
              <w:widowControl/>
              <w:autoSpaceDE/>
              <w:autoSpaceDN/>
              <w:adjustRightInd/>
              <w:ind w:firstLine="0"/>
              <w:jc w:val="center"/>
              <w:rPr>
                <w:rFonts w:ascii="Times New Roman" w:eastAsia="Calibri" w:hAnsi="Times New Roman" w:cs="Times New Roman"/>
                <w:b/>
                <w:sz w:val="20"/>
                <w:szCs w:val="20"/>
                <w:lang w:eastAsia="en-US"/>
              </w:rPr>
            </w:pPr>
            <w:r w:rsidRPr="00C851A3">
              <w:rPr>
                <w:rFonts w:ascii="Times New Roman" w:eastAsia="Calibri" w:hAnsi="Times New Roman" w:cs="Times New Roman"/>
                <w:b/>
                <w:sz w:val="20"/>
                <w:szCs w:val="20"/>
                <w:lang w:eastAsia="en-US"/>
              </w:rPr>
              <w:t>Вид ресурса</w:t>
            </w:r>
          </w:p>
        </w:tc>
        <w:tc>
          <w:tcPr>
            <w:tcW w:w="4428" w:type="dxa"/>
            <w:tcBorders>
              <w:top w:val="single" w:sz="4" w:space="0" w:color="auto"/>
              <w:left w:val="single" w:sz="4" w:space="0" w:color="auto"/>
              <w:bottom w:val="single" w:sz="4" w:space="0" w:color="auto"/>
              <w:right w:val="single" w:sz="4" w:space="0" w:color="auto"/>
            </w:tcBorders>
            <w:vAlign w:val="center"/>
            <w:hideMark/>
          </w:tcPr>
          <w:p w14:paraId="340AFFFD" w14:textId="77777777" w:rsidR="004D2FE1" w:rsidRPr="00C851A3" w:rsidRDefault="004D2FE1" w:rsidP="004D2FE1">
            <w:pPr>
              <w:widowControl/>
              <w:autoSpaceDE/>
              <w:autoSpaceDN/>
              <w:adjustRightInd/>
              <w:ind w:firstLine="0"/>
              <w:jc w:val="center"/>
              <w:rPr>
                <w:rFonts w:ascii="Times New Roman" w:eastAsia="Calibri" w:hAnsi="Times New Roman" w:cs="Times New Roman"/>
                <w:b/>
                <w:sz w:val="20"/>
                <w:szCs w:val="20"/>
                <w:lang w:eastAsia="en-US"/>
              </w:rPr>
            </w:pPr>
            <w:r w:rsidRPr="00C851A3">
              <w:rPr>
                <w:rFonts w:ascii="Times New Roman" w:eastAsia="Calibri" w:hAnsi="Times New Roman" w:cs="Times New Roman"/>
                <w:b/>
                <w:sz w:val="20"/>
                <w:szCs w:val="20"/>
                <w:lang w:eastAsia="en-US"/>
              </w:rPr>
              <w:t>Тип прибора, количество</w:t>
            </w:r>
          </w:p>
        </w:tc>
      </w:tr>
      <w:tr w:rsidR="004D2FE1" w:rsidRPr="00C851A3" w14:paraId="64CED22C" w14:textId="77777777" w:rsidTr="00C851A3">
        <w:trPr>
          <w:trHeight w:val="20"/>
        </w:trPr>
        <w:tc>
          <w:tcPr>
            <w:tcW w:w="675" w:type="dxa"/>
            <w:tcBorders>
              <w:top w:val="single" w:sz="4" w:space="0" w:color="auto"/>
              <w:left w:val="single" w:sz="4" w:space="0" w:color="auto"/>
              <w:bottom w:val="single" w:sz="4" w:space="0" w:color="auto"/>
              <w:right w:val="single" w:sz="4" w:space="0" w:color="auto"/>
            </w:tcBorders>
            <w:vAlign w:val="center"/>
            <w:hideMark/>
          </w:tcPr>
          <w:p w14:paraId="3F273FCE"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1.</w:t>
            </w:r>
          </w:p>
        </w:tc>
        <w:tc>
          <w:tcPr>
            <w:tcW w:w="4962" w:type="dxa"/>
            <w:tcBorders>
              <w:top w:val="single" w:sz="4" w:space="0" w:color="auto"/>
              <w:left w:val="single" w:sz="4" w:space="0" w:color="auto"/>
              <w:bottom w:val="single" w:sz="4" w:space="0" w:color="auto"/>
              <w:right w:val="single" w:sz="4" w:space="0" w:color="auto"/>
            </w:tcBorders>
            <w:vAlign w:val="center"/>
            <w:hideMark/>
          </w:tcPr>
          <w:p w14:paraId="5FC797ED"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Газ</w:t>
            </w:r>
          </w:p>
        </w:tc>
        <w:tc>
          <w:tcPr>
            <w:tcW w:w="4428" w:type="dxa"/>
            <w:tcBorders>
              <w:top w:val="single" w:sz="4" w:space="0" w:color="auto"/>
              <w:left w:val="single" w:sz="4" w:space="0" w:color="auto"/>
              <w:bottom w:val="single" w:sz="4" w:space="0" w:color="auto"/>
              <w:right w:val="single" w:sz="4" w:space="0" w:color="auto"/>
            </w:tcBorders>
            <w:vAlign w:val="center"/>
            <w:hideMark/>
          </w:tcPr>
          <w:p w14:paraId="071C53FD"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Счетчик газа ДРГ М-160</w:t>
            </w:r>
          </w:p>
        </w:tc>
      </w:tr>
      <w:tr w:rsidR="004D2FE1" w:rsidRPr="00C851A3" w14:paraId="1F10F956" w14:textId="77777777" w:rsidTr="00C851A3">
        <w:trPr>
          <w:trHeight w:val="20"/>
        </w:trPr>
        <w:tc>
          <w:tcPr>
            <w:tcW w:w="675" w:type="dxa"/>
            <w:tcBorders>
              <w:top w:val="single" w:sz="4" w:space="0" w:color="auto"/>
              <w:left w:val="single" w:sz="4" w:space="0" w:color="auto"/>
              <w:bottom w:val="single" w:sz="4" w:space="0" w:color="auto"/>
              <w:right w:val="single" w:sz="4" w:space="0" w:color="auto"/>
            </w:tcBorders>
            <w:vAlign w:val="center"/>
            <w:hideMark/>
          </w:tcPr>
          <w:p w14:paraId="6D61C3D7"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2.</w:t>
            </w:r>
          </w:p>
        </w:tc>
        <w:tc>
          <w:tcPr>
            <w:tcW w:w="4962" w:type="dxa"/>
            <w:tcBorders>
              <w:top w:val="single" w:sz="4" w:space="0" w:color="auto"/>
              <w:left w:val="single" w:sz="4" w:space="0" w:color="auto"/>
              <w:bottom w:val="single" w:sz="4" w:space="0" w:color="auto"/>
              <w:right w:val="single" w:sz="4" w:space="0" w:color="auto"/>
            </w:tcBorders>
            <w:vAlign w:val="center"/>
            <w:hideMark/>
          </w:tcPr>
          <w:p w14:paraId="5AA2F17C"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Вода</w:t>
            </w:r>
          </w:p>
        </w:tc>
        <w:tc>
          <w:tcPr>
            <w:tcW w:w="4428" w:type="dxa"/>
            <w:tcBorders>
              <w:top w:val="single" w:sz="4" w:space="0" w:color="auto"/>
              <w:left w:val="single" w:sz="4" w:space="0" w:color="auto"/>
              <w:bottom w:val="single" w:sz="4" w:space="0" w:color="auto"/>
              <w:right w:val="single" w:sz="4" w:space="0" w:color="auto"/>
            </w:tcBorders>
            <w:vAlign w:val="center"/>
            <w:hideMark/>
          </w:tcPr>
          <w:p w14:paraId="38170EEB"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Прибор учёта холодной воды</w:t>
            </w:r>
          </w:p>
          <w:p w14:paraId="67A42449"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ВСХН-100</w:t>
            </w:r>
          </w:p>
        </w:tc>
      </w:tr>
      <w:tr w:rsidR="004D2FE1" w:rsidRPr="00C851A3" w14:paraId="323FB8A6" w14:textId="77777777" w:rsidTr="00C851A3">
        <w:trPr>
          <w:trHeight w:val="20"/>
        </w:trPr>
        <w:tc>
          <w:tcPr>
            <w:tcW w:w="675" w:type="dxa"/>
            <w:tcBorders>
              <w:top w:val="single" w:sz="4" w:space="0" w:color="auto"/>
              <w:left w:val="single" w:sz="4" w:space="0" w:color="auto"/>
              <w:bottom w:val="single" w:sz="4" w:space="0" w:color="auto"/>
              <w:right w:val="single" w:sz="4" w:space="0" w:color="auto"/>
            </w:tcBorders>
            <w:vAlign w:val="center"/>
            <w:hideMark/>
          </w:tcPr>
          <w:p w14:paraId="693A1289"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3.</w:t>
            </w:r>
          </w:p>
        </w:tc>
        <w:tc>
          <w:tcPr>
            <w:tcW w:w="4962" w:type="dxa"/>
            <w:tcBorders>
              <w:top w:val="single" w:sz="4" w:space="0" w:color="auto"/>
              <w:left w:val="single" w:sz="4" w:space="0" w:color="auto"/>
              <w:bottom w:val="single" w:sz="4" w:space="0" w:color="auto"/>
              <w:right w:val="single" w:sz="4" w:space="0" w:color="auto"/>
            </w:tcBorders>
            <w:vAlign w:val="center"/>
            <w:hideMark/>
          </w:tcPr>
          <w:p w14:paraId="73E5F7BE"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Электроэнергия</w:t>
            </w:r>
          </w:p>
        </w:tc>
        <w:tc>
          <w:tcPr>
            <w:tcW w:w="4428" w:type="dxa"/>
            <w:tcBorders>
              <w:top w:val="single" w:sz="4" w:space="0" w:color="auto"/>
              <w:left w:val="single" w:sz="4" w:space="0" w:color="auto"/>
              <w:bottom w:val="single" w:sz="4" w:space="0" w:color="auto"/>
              <w:right w:val="single" w:sz="4" w:space="0" w:color="auto"/>
            </w:tcBorders>
            <w:vAlign w:val="center"/>
            <w:hideMark/>
          </w:tcPr>
          <w:p w14:paraId="585E3C64"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АМ-03-2шт</w:t>
            </w:r>
          </w:p>
        </w:tc>
      </w:tr>
      <w:tr w:rsidR="004D2FE1" w:rsidRPr="00C851A3" w14:paraId="67E36380" w14:textId="77777777" w:rsidTr="00C851A3">
        <w:trPr>
          <w:trHeight w:val="20"/>
        </w:trPr>
        <w:tc>
          <w:tcPr>
            <w:tcW w:w="675" w:type="dxa"/>
            <w:tcBorders>
              <w:top w:val="single" w:sz="4" w:space="0" w:color="auto"/>
              <w:left w:val="single" w:sz="4" w:space="0" w:color="auto"/>
              <w:bottom w:val="single" w:sz="4" w:space="0" w:color="auto"/>
              <w:right w:val="single" w:sz="4" w:space="0" w:color="auto"/>
            </w:tcBorders>
            <w:vAlign w:val="center"/>
            <w:hideMark/>
          </w:tcPr>
          <w:p w14:paraId="519B767F"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4.</w:t>
            </w:r>
          </w:p>
        </w:tc>
        <w:tc>
          <w:tcPr>
            <w:tcW w:w="4962" w:type="dxa"/>
            <w:tcBorders>
              <w:top w:val="single" w:sz="4" w:space="0" w:color="auto"/>
              <w:left w:val="single" w:sz="4" w:space="0" w:color="auto"/>
              <w:bottom w:val="single" w:sz="4" w:space="0" w:color="auto"/>
              <w:right w:val="single" w:sz="4" w:space="0" w:color="auto"/>
            </w:tcBorders>
            <w:vAlign w:val="center"/>
            <w:hideMark/>
          </w:tcPr>
          <w:p w14:paraId="541DB6D5"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Тепловая энергия (в сеть)</w:t>
            </w:r>
          </w:p>
        </w:tc>
        <w:tc>
          <w:tcPr>
            <w:tcW w:w="4428" w:type="dxa"/>
            <w:tcBorders>
              <w:top w:val="single" w:sz="4" w:space="0" w:color="auto"/>
              <w:left w:val="single" w:sz="4" w:space="0" w:color="auto"/>
              <w:bottom w:val="single" w:sz="4" w:space="0" w:color="auto"/>
              <w:right w:val="single" w:sz="4" w:space="0" w:color="auto"/>
            </w:tcBorders>
            <w:vAlign w:val="center"/>
            <w:hideMark/>
          </w:tcPr>
          <w:p w14:paraId="12FBFB46"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н/д</w:t>
            </w:r>
          </w:p>
        </w:tc>
      </w:tr>
      <w:tr w:rsidR="004D2FE1" w:rsidRPr="00C851A3" w14:paraId="5BB454D1" w14:textId="77777777" w:rsidTr="00C851A3">
        <w:trPr>
          <w:trHeight w:val="20"/>
        </w:trPr>
        <w:tc>
          <w:tcPr>
            <w:tcW w:w="675" w:type="dxa"/>
            <w:tcBorders>
              <w:top w:val="single" w:sz="4" w:space="0" w:color="auto"/>
              <w:left w:val="single" w:sz="4" w:space="0" w:color="auto"/>
              <w:bottom w:val="single" w:sz="4" w:space="0" w:color="auto"/>
              <w:right w:val="single" w:sz="4" w:space="0" w:color="auto"/>
            </w:tcBorders>
            <w:vAlign w:val="center"/>
            <w:hideMark/>
          </w:tcPr>
          <w:p w14:paraId="196D12C0"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5.</w:t>
            </w:r>
          </w:p>
        </w:tc>
        <w:tc>
          <w:tcPr>
            <w:tcW w:w="4962" w:type="dxa"/>
            <w:tcBorders>
              <w:top w:val="single" w:sz="4" w:space="0" w:color="auto"/>
              <w:left w:val="single" w:sz="4" w:space="0" w:color="auto"/>
              <w:bottom w:val="single" w:sz="4" w:space="0" w:color="auto"/>
              <w:right w:val="single" w:sz="4" w:space="0" w:color="auto"/>
            </w:tcBorders>
            <w:vAlign w:val="center"/>
            <w:hideMark/>
          </w:tcPr>
          <w:p w14:paraId="0874FCC9"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Тепловая энергия (собственные нужды)</w:t>
            </w:r>
          </w:p>
        </w:tc>
        <w:tc>
          <w:tcPr>
            <w:tcW w:w="4428" w:type="dxa"/>
            <w:tcBorders>
              <w:top w:val="single" w:sz="4" w:space="0" w:color="auto"/>
              <w:left w:val="single" w:sz="4" w:space="0" w:color="auto"/>
              <w:bottom w:val="single" w:sz="4" w:space="0" w:color="auto"/>
              <w:right w:val="single" w:sz="4" w:space="0" w:color="auto"/>
            </w:tcBorders>
            <w:vAlign w:val="center"/>
            <w:hideMark/>
          </w:tcPr>
          <w:p w14:paraId="0B1264DE" w14:textId="77777777" w:rsidR="004D2FE1" w:rsidRPr="00C851A3" w:rsidRDefault="004D2FE1" w:rsidP="004D2FE1">
            <w:pPr>
              <w:widowControl/>
              <w:autoSpaceDE/>
              <w:autoSpaceDN/>
              <w:adjustRightInd/>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н/д</w:t>
            </w:r>
          </w:p>
        </w:tc>
      </w:tr>
    </w:tbl>
    <w:p w14:paraId="3026AA4C" w14:textId="77777777" w:rsidR="004D2FE1" w:rsidRPr="00C851A3" w:rsidRDefault="004D2FE1" w:rsidP="004D2FE1">
      <w:pPr>
        <w:spacing w:line="276" w:lineRule="auto"/>
        <w:rPr>
          <w:rFonts w:ascii="Times New Roman" w:eastAsia="Calibri" w:hAnsi="Times New Roman" w:cs="Times New Roman"/>
          <w:color w:val="000000"/>
          <w:lang w:eastAsia="en-US"/>
        </w:rPr>
      </w:pPr>
    </w:p>
    <w:p w14:paraId="565FED51" w14:textId="77777777" w:rsidR="004D2FE1" w:rsidRPr="00C851A3" w:rsidRDefault="004D2FE1" w:rsidP="004D2FE1">
      <w:pPr>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Отказы оборудования котельной квартала «</w:t>
      </w:r>
      <w:r w:rsidRPr="00C851A3">
        <w:rPr>
          <w:rFonts w:ascii="Times New Roman" w:hAnsi="Times New Roman" w:cs="Times New Roman"/>
          <w:color w:val="000000"/>
        </w:rPr>
        <w:t>Лесопромышленный</w:t>
      </w:r>
      <w:r w:rsidRPr="00C851A3">
        <w:rPr>
          <w:rFonts w:ascii="Times New Roman" w:eastAsia="Calibri" w:hAnsi="Times New Roman" w:cs="Times New Roman"/>
          <w:color w:val="000000"/>
          <w:lang w:eastAsia="en-US"/>
        </w:rPr>
        <w:t>» в базовом 2019 году не зафиксированы.</w:t>
      </w:r>
    </w:p>
    <w:p w14:paraId="39200FBF" w14:textId="77777777" w:rsidR="004D2FE1" w:rsidRPr="00C851A3" w:rsidRDefault="004D2FE1" w:rsidP="004D2FE1">
      <w:pPr>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Предписания надзорных органов по запрещению дальнейшей эксплуатации источника тепловой энергии в базовом 2019 году не выдавались.</w:t>
      </w:r>
    </w:p>
    <w:p w14:paraId="1E08EBA1" w14:textId="77777777" w:rsidR="004D2FE1" w:rsidRPr="00C851A3" w:rsidRDefault="004D2FE1" w:rsidP="004D2FE1">
      <w:pPr>
        <w:rPr>
          <w:rFonts w:ascii="Times New Roman" w:hAnsi="Times New Roman" w:cs="Times New Roman"/>
        </w:rPr>
      </w:pPr>
    </w:p>
    <w:p w14:paraId="57443FC7" w14:textId="77777777" w:rsidR="004D2FE1" w:rsidRPr="00C851A3" w:rsidRDefault="004D2FE1" w:rsidP="004D2FE1">
      <w:pPr>
        <w:keepNext/>
        <w:numPr>
          <w:ilvl w:val="1"/>
          <w:numId w:val="0"/>
        </w:numPr>
        <w:spacing w:before="240" w:after="60"/>
        <w:ind w:firstLine="567"/>
        <w:outlineLvl w:val="1"/>
        <w:rPr>
          <w:rFonts w:ascii="Times New Roman" w:hAnsi="Times New Roman" w:cs="Times New Roman"/>
          <w:b/>
          <w:bCs/>
          <w:i/>
          <w:iCs/>
          <w:sz w:val="28"/>
          <w:szCs w:val="28"/>
        </w:rPr>
      </w:pPr>
      <w:bookmarkStart w:id="40" w:name="_Toc39647395"/>
      <w:r w:rsidRPr="00C851A3">
        <w:rPr>
          <w:rFonts w:ascii="Times New Roman" w:hAnsi="Times New Roman" w:cs="Times New Roman"/>
          <w:b/>
          <w:bCs/>
          <w:i/>
          <w:iCs/>
          <w:sz w:val="28"/>
          <w:szCs w:val="28"/>
        </w:rPr>
        <w:t>Тепловые сети, сооружения на них</w:t>
      </w:r>
      <w:bookmarkEnd w:id="40"/>
    </w:p>
    <w:p w14:paraId="704F8949" w14:textId="77777777" w:rsidR="004D2FE1" w:rsidRPr="00C851A3" w:rsidRDefault="004D2FE1" w:rsidP="004D2FE1">
      <w:pPr>
        <w:widowControl/>
        <w:autoSpaceDE/>
        <w:autoSpaceDN/>
        <w:adjustRightInd/>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 xml:space="preserve">Протяженность существующих тепловых сетей муниципального образования с. п. Куть – Ях в двух- и четырёх трубном исполнении составляет 7,419 км. Трубопроводы диаметром 57 – 159 мм проложены преимущественно надземном исполнении на низких опорах. Изоляция – ППУ, покровный слой – сталь. </w:t>
      </w:r>
    </w:p>
    <w:p w14:paraId="3652A71D" w14:textId="77777777" w:rsidR="004D2FE1" w:rsidRPr="00C851A3" w:rsidRDefault="004D2FE1" w:rsidP="004D2FE1">
      <w:pPr>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Компенсация температурных расширений решена с помощью углов поворота теплотрассы и П-образных компенсаторов. Характеристики тепловых сетей согласно форме №1 – ТЕП представлены в таблицах 1.3.1., 1.3.2.</w:t>
      </w:r>
    </w:p>
    <w:p w14:paraId="1BE1C51A" w14:textId="77777777" w:rsidR="004D2FE1" w:rsidRPr="00C851A3" w:rsidRDefault="004D2FE1" w:rsidP="004D2FE1">
      <w:pPr>
        <w:spacing w:line="276" w:lineRule="auto"/>
        <w:ind w:firstLine="567"/>
        <w:rPr>
          <w:rFonts w:ascii="Times New Roman" w:eastAsia="Calibri" w:hAnsi="Times New Roman" w:cs="Times New Roman"/>
          <w:lang w:eastAsia="en-US"/>
        </w:rPr>
      </w:pPr>
    </w:p>
    <w:p w14:paraId="3F532773" w14:textId="77777777" w:rsidR="004D2FE1" w:rsidRPr="00C851A3" w:rsidRDefault="004D2FE1" w:rsidP="004D2FE1">
      <w:pPr>
        <w:spacing w:line="276" w:lineRule="auto"/>
        <w:rPr>
          <w:rFonts w:ascii="Times New Roman" w:eastAsia="Calibri" w:hAnsi="Times New Roman" w:cs="Times New Roman"/>
          <w:lang w:eastAsia="en-US"/>
        </w:rPr>
      </w:pPr>
      <w:r w:rsidRPr="00C851A3">
        <w:rPr>
          <w:rFonts w:ascii="Times New Roman" w:eastAsia="Calibri" w:hAnsi="Times New Roman" w:cs="Times New Roman"/>
          <w:lang w:eastAsia="en-US"/>
        </w:rPr>
        <w:t xml:space="preserve">Таблица 1.3.1. Характеристики тепловых сетей квартала «Железнодорожный» </w:t>
      </w:r>
    </w:p>
    <w:tbl>
      <w:tblPr>
        <w:tblW w:w="10089" w:type="dxa"/>
        <w:tblInd w:w="113" w:type="dxa"/>
        <w:tblLook w:val="04A0" w:firstRow="1" w:lastRow="0" w:firstColumn="1" w:lastColumn="0" w:noHBand="0" w:noVBand="1"/>
      </w:tblPr>
      <w:tblGrid>
        <w:gridCol w:w="6403"/>
        <w:gridCol w:w="1842"/>
        <w:gridCol w:w="1844"/>
      </w:tblGrid>
      <w:tr w:rsidR="004D2FE1" w:rsidRPr="00C851A3" w14:paraId="41DBB931" w14:textId="77777777" w:rsidTr="00C851A3">
        <w:trPr>
          <w:trHeight w:val="300"/>
          <w:tblHeader/>
        </w:trPr>
        <w:tc>
          <w:tcPr>
            <w:tcW w:w="64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D38AC"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Показатель</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20140CC8"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Ед. измерения</w:t>
            </w: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14:paraId="3C3B1685"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2019</w:t>
            </w:r>
          </w:p>
        </w:tc>
      </w:tr>
      <w:tr w:rsidR="004D2FE1" w:rsidRPr="00C851A3" w14:paraId="6FC9A284" w14:textId="77777777" w:rsidTr="00C851A3">
        <w:trPr>
          <w:trHeight w:val="300"/>
        </w:trPr>
        <w:tc>
          <w:tcPr>
            <w:tcW w:w="6403" w:type="dxa"/>
            <w:tcBorders>
              <w:top w:val="nil"/>
              <w:left w:val="single" w:sz="4" w:space="0" w:color="auto"/>
              <w:bottom w:val="single" w:sz="4" w:space="0" w:color="auto"/>
              <w:right w:val="single" w:sz="4" w:space="0" w:color="auto"/>
            </w:tcBorders>
            <w:shd w:val="clear" w:color="auto" w:fill="auto"/>
            <w:vAlign w:val="center"/>
            <w:hideMark/>
          </w:tcPr>
          <w:p w14:paraId="255C7494"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Протяженность тепловых сетей</w:t>
            </w:r>
          </w:p>
        </w:tc>
        <w:tc>
          <w:tcPr>
            <w:tcW w:w="1842" w:type="dxa"/>
            <w:tcBorders>
              <w:top w:val="nil"/>
              <w:left w:val="nil"/>
              <w:bottom w:val="single" w:sz="4" w:space="0" w:color="auto"/>
              <w:right w:val="single" w:sz="4" w:space="0" w:color="auto"/>
            </w:tcBorders>
            <w:shd w:val="clear" w:color="auto" w:fill="auto"/>
            <w:noWrap/>
            <w:vAlign w:val="center"/>
            <w:hideMark/>
          </w:tcPr>
          <w:p w14:paraId="66F11B3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км</w:t>
            </w:r>
          </w:p>
        </w:tc>
        <w:tc>
          <w:tcPr>
            <w:tcW w:w="1844" w:type="dxa"/>
            <w:tcBorders>
              <w:top w:val="nil"/>
              <w:left w:val="nil"/>
              <w:bottom w:val="single" w:sz="4" w:space="0" w:color="auto"/>
              <w:right w:val="single" w:sz="4" w:space="0" w:color="auto"/>
            </w:tcBorders>
            <w:shd w:val="clear" w:color="auto" w:fill="auto"/>
            <w:noWrap/>
            <w:vAlign w:val="center"/>
            <w:hideMark/>
          </w:tcPr>
          <w:p w14:paraId="4AAD274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3,938</w:t>
            </w:r>
          </w:p>
        </w:tc>
      </w:tr>
      <w:tr w:rsidR="004D2FE1" w:rsidRPr="00C851A3" w14:paraId="7BDB4272" w14:textId="77777777" w:rsidTr="00C851A3">
        <w:trPr>
          <w:trHeight w:val="300"/>
        </w:trPr>
        <w:tc>
          <w:tcPr>
            <w:tcW w:w="6403" w:type="dxa"/>
            <w:tcBorders>
              <w:top w:val="nil"/>
              <w:left w:val="single" w:sz="4" w:space="0" w:color="auto"/>
              <w:bottom w:val="single" w:sz="4" w:space="0" w:color="auto"/>
              <w:right w:val="single" w:sz="4" w:space="0" w:color="auto"/>
            </w:tcBorders>
            <w:shd w:val="clear" w:color="auto" w:fill="auto"/>
            <w:vAlign w:val="center"/>
            <w:hideMark/>
          </w:tcPr>
          <w:p w14:paraId="256C9139"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в том числе до 200 мм</w:t>
            </w:r>
          </w:p>
        </w:tc>
        <w:tc>
          <w:tcPr>
            <w:tcW w:w="1842" w:type="dxa"/>
            <w:tcBorders>
              <w:top w:val="nil"/>
              <w:left w:val="nil"/>
              <w:bottom w:val="single" w:sz="4" w:space="0" w:color="auto"/>
              <w:right w:val="single" w:sz="4" w:space="0" w:color="auto"/>
            </w:tcBorders>
            <w:shd w:val="clear" w:color="auto" w:fill="auto"/>
            <w:noWrap/>
            <w:vAlign w:val="center"/>
            <w:hideMark/>
          </w:tcPr>
          <w:p w14:paraId="510C078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км</w:t>
            </w:r>
          </w:p>
        </w:tc>
        <w:tc>
          <w:tcPr>
            <w:tcW w:w="1844" w:type="dxa"/>
            <w:tcBorders>
              <w:top w:val="nil"/>
              <w:left w:val="nil"/>
              <w:bottom w:val="single" w:sz="4" w:space="0" w:color="auto"/>
              <w:right w:val="single" w:sz="4" w:space="0" w:color="auto"/>
            </w:tcBorders>
            <w:shd w:val="clear" w:color="auto" w:fill="auto"/>
            <w:noWrap/>
            <w:vAlign w:val="center"/>
            <w:hideMark/>
          </w:tcPr>
          <w:p w14:paraId="5588CAD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2,938</w:t>
            </w:r>
          </w:p>
        </w:tc>
      </w:tr>
      <w:tr w:rsidR="004D2FE1" w:rsidRPr="00C851A3" w14:paraId="01AEBE01" w14:textId="77777777" w:rsidTr="00C851A3">
        <w:trPr>
          <w:trHeight w:val="300"/>
        </w:trPr>
        <w:tc>
          <w:tcPr>
            <w:tcW w:w="6403" w:type="dxa"/>
            <w:tcBorders>
              <w:top w:val="nil"/>
              <w:left w:val="single" w:sz="4" w:space="0" w:color="auto"/>
              <w:bottom w:val="single" w:sz="4" w:space="0" w:color="auto"/>
              <w:right w:val="single" w:sz="4" w:space="0" w:color="auto"/>
            </w:tcBorders>
            <w:shd w:val="clear" w:color="auto" w:fill="auto"/>
            <w:vAlign w:val="center"/>
            <w:hideMark/>
          </w:tcPr>
          <w:p w14:paraId="2590F82A"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от 200 до 400 мм</w:t>
            </w:r>
          </w:p>
        </w:tc>
        <w:tc>
          <w:tcPr>
            <w:tcW w:w="1842" w:type="dxa"/>
            <w:tcBorders>
              <w:top w:val="nil"/>
              <w:left w:val="nil"/>
              <w:bottom w:val="single" w:sz="4" w:space="0" w:color="auto"/>
              <w:right w:val="single" w:sz="4" w:space="0" w:color="auto"/>
            </w:tcBorders>
            <w:shd w:val="clear" w:color="auto" w:fill="auto"/>
            <w:noWrap/>
            <w:vAlign w:val="center"/>
            <w:hideMark/>
          </w:tcPr>
          <w:p w14:paraId="458D3AB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км</w:t>
            </w:r>
          </w:p>
        </w:tc>
        <w:tc>
          <w:tcPr>
            <w:tcW w:w="1844" w:type="dxa"/>
            <w:tcBorders>
              <w:top w:val="nil"/>
              <w:left w:val="nil"/>
              <w:bottom w:val="single" w:sz="4" w:space="0" w:color="auto"/>
              <w:right w:val="single" w:sz="4" w:space="0" w:color="auto"/>
            </w:tcBorders>
            <w:shd w:val="clear" w:color="auto" w:fill="auto"/>
            <w:noWrap/>
            <w:vAlign w:val="center"/>
            <w:hideMark/>
          </w:tcPr>
          <w:p w14:paraId="5611BDE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1,000</w:t>
            </w:r>
          </w:p>
        </w:tc>
      </w:tr>
      <w:tr w:rsidR="004D2FE1" w:rsidRPr="00C851A3" w14:paraId="0319C31F" w14:textId="77777777" w:rsidTr="00C851A3">
        <w:trPr>
          <w:trHeight w:val="300"/>
        </w:trPr>
        <w:tc>
          <w:tcPr>
            <w:tcW w:w="6403" w:type="dxa"/>
            <w:tcBorders>
              <w:top w:val="nil"/>
              <w:left w:val="single" w:sz="4" w:space="0" w:color="auto"/>
              <w:bottom w:val="single" w:sz="4" w:space="0" w:color="auto"/>
              <w:right w:val="single" w:sz="4" w:space="0" w:color="auto"/>
            </w:tcBorders>
            <w:shd w:val="clear" w:color="auto" w:fill="auto"/>
            <w:vAlign w:val="center"/>
            <w:hideMark/>
          </w:tcPr>
          <w:p w14:paraId="27BBEE9A"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Нуждаются в замене (в т. ч. Ветхие)</w:t>
            </w:r>
          </w:p>
        </w:tc>
        <w:tc>
          <w:tcPr>
            <w:tcW w:w="1842" w:type="dxa"/>
            <w:tcBorders>
              <w:top w:val="nil"/>
              <w:left w:val="nil"/>
              <w:bottom w:val="single" w:sz="4" w:space="0" w:color="auto"/>
              <w:right w:val="single" w:sz="4" w:space="0" w:color="auto"/>
            </w:tcBorders>
            <w:shd w:val="clear" w:color="auto" w:fill="auto"/>
            <w:noWrap/>
            <w:vAlign w:val="center"/>
            <w:hideMark/>
          </w:tcPr>
          <w:p w14:paraId="6FBD534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км</w:t>
            </w:r>
          </w:p>
        </w:tc>
        <w:tc>
          <w:tcPr>
            <w:tcW w:w="1844" w:type="dxa"/>
            <w:tcBorders>
              <w:top w:val="nil"/>
              <w:left w:val="nil"/>
              <w:bottom w:val="single" w:sz="4" w:space="0" w:color="auto"/>
              <w:right w:val="single" w:sz="4" w:space="0" w:color="auto"/>
            </w:tcBorders>
            <w:shd w:val="clear" w:color="auto" w:fill="auto"/>
            <w:noWrap/>
            <w:vAlign w:val="center"/>
            <w:hideMark/>
          </w:tcPr>
          <w:p w14:paraId="4D319B2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0,467</w:t>
            </w:r>
          </w:p>
        </w:tc>
      </w:tr>
    </w:tbl>
    <w:p w14:paraId="0E5F263A" w14:textId="77777777" w:rsidR="004D2FE1" w:rsidRPr="00C851A3" w:rsidRDefault="004D2FE1" w:rsidP="004D2FE1">
      <w:pPr>
        <w:spacing w:line="276" w:lineRule="auto"/>
        <w:rPr>
          <w:rFonts w:ascii="Times New Roman" w:eastAsia="Calibri" w:hAnsi="Times New Roman" w:cs="Times New Roman"/>
          <w:lang w:eastAsia="en-US"/>
        </w:rPr>
      </w:pPr>
    </w:p>
    <w:p w14:paraId="734A27C2" w14:textId="77777777" w:rsidR="004D2FE1" w:rsidRPr="00C851A3" w:rsidRDefault="004D2FE1" w:rsidP="004D2FE1">
      <w:pPr>
        <w:spacing w:line="276" w:lineRule="auto"/>
        <w:rPr>
          <w:rFonts w:ascii="Times New Roman" w:eastAsia="Calibri" w:hAnsi="Times New Roman" w:cs="Times New Roman"/>
          <w:lang w:eastAsia="en-US"/>
        </w:rPr>
      </w:pPr>
      <w:r w:rsidRPr="00C851A3">
        <w:rPr>
          <w:rFonts w:ascii="Times New Roman" w:eastAsia="Calibri" w:hAnsi="Times New Roman" w:cs="Times New Roman"/>
          <w:lang w:eastAsia="en-US"/>
        </w:rPr>
        <w:t xml:space="preserve">Таблица 1.3.2. Характеристики тепловых сетей квартала «Лесопромышленный» </w:t>
      </w:r>
    </w:p>
    <w:tbl>
      <w:tblPr>
        <w:tblW w:w="10089" w:type="dxa"/>
        <w:tblInd w:w="113" w:type="dxa"/>
        <w:tblLook w:val="04A0" w:firstRow="1" w:lastRow="0" w:firstColumn="1" w:lastColumn="0" w:noHBand="0" w:noVBand="1"/>
      </w:tblPr>
      <w:tblGrid>
        <w:gridCol w:w="6403"/>
        <w:gridCol w:w="1843"/>
        <w:gridCol w:w="1843"/>
      </w:tblGrid>
      <w:tr w:rsidR="004D2FE1" w:rsidRPr="00C851A3" w14:paraId="7A1239DE" w14:textId="77777777" w:rsidTr="00C851A3">
        <w:trPr>
          <w:trHeight w:val="300"/>
        </w:trPr>
        <w:tc>
          <w:tcPr>
            <w:tcW w:w="64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E42027"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Показатель</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0B280EA"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Ед. измерения</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B085784"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2019</w:t>
            </w:r>
          </w:p>
        </w:tc>
      </w:tr>
      <w:tr w:rsidR="004D2FE1" w:rsidRPr="00C851A3" w14:paraId="125337EE" w14:textId="77777777" w:rsidTr="00C851A3">
        <w:trPr>
          <w:trHeight w:val="300"/>
        </w:trPr>
        <w:tc>
          <w:tcPr>
            <w:tcW w:w="6403" w:type="dxa"/>
            <w:tcBorders>
              <w:top w:val="nil"/>
              <w:left w:val="single" w:sz="4" w:space="0" w:color="auto"/>
              <w:bottom w:val="single" w:sz="4" w:space="0" w:color="auto"/>
              <w:right w:val="single" w:sz="4" w:space="0" w:color="auto"/>
            </w:tcBorders>
            <w:shd w:val="clear" w:color="auto" w:fill="auto"/>
            <w:vAlign w:val="center"/>
            <w:hideMark/>
          </w:tcPr>
          <w:p w14:paraId="2842EE77"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Протяженность тепловых сетей</w:t>
            </w:r>
          </w:p>
        </w:tc>
        <w:tc>
          <w:tcPr>
            <w:tcW w:w="1843" w:type="dxa"/>
            <w:tcBorders>
              <w:top w:val="nil"/>
              <w:left w:val="nil"/>
              <w:bottom w:val="single" w:sz="4" w:space="0" w:color="auto"/>
              <w:right w:val="single" w:sz="4" w:space="0" w:color="auto"/>
            </w:tcBorders>
            <w:shd w:val="clear" w:color="auto" w:fill="auto"/>
            <w:noWrap/>
            <w:vAlign w:val="center"/>
            <w:hideMark/>
          </w:tcPr>
          <w:p w14:paraId="2AC3059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км</w:t>
            </w:r>
          </w:p>
        </w:tc>
        <w:tc>
          <w:tcPr>
            <w:tcW w:w="1843" w:type="dxa"/>
            <w:tcBorders>
              <w:top w:val="nil"/>
              <w:left w:val="nil"/>
              <w:bottom w:val="single" w:sz="4" w:space="0" w:color="auto"/>
              <w:right w:val="single" w:sz="4" w:space="0" w:color="auto"/>
            </w:tcBorders>
            <w:shd w:val="clear" w:color="auto" w:fill="auto"/>
            <w:noWrap/>
            <w:vAlign w:val="center"/>
            <w:hideMark/>
          </w:tcPr>
          <w:p w14:paraId="16BAAB8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3,481</w:t>
            </w:r>
          </w:p>
        </w:tc>
      </w:tr>
      <w:tr w:rsidR="004D2FE1" w:rsidRPr="00C851A3" w14:paraId="134F0622" w14:textId="77777777" w:rsidTr="00C851A3">
        <w:trPr>
          <w:trHeight w:val="300"/>
        </w:trPr>
        <w:tc>
          <w:tcPr>
            <w:tcW w:w="6403" w:type="dxa"/>
            <w:tcBorders>
              <w:top w:val="nil"/>
              <w:left w:val="single" w:sz="4" w:space="0" w:color="auto"/>
              <w:bottom w:val="single" w:sz="4" w:space="0" w:color="auto"/>
              <w:right w:val="single" w:sz="4" w:space="0" w:color="auto"/>
            </w:tcBorders>
            <w:shd w:val="clear" w:color="auto" w:fill="auto"/>
            <w:vAlign w:val="center"/>
            <w:hideMark/>
          </w:tcPr>
          <w:p w14:paraId="1D956FCB"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в том числе до 200 мм</w:t>
            </w:r>
          </w:p>
        </w:tc>
        <w:tc>
          <w:tcPr>
            <w:tcW w:w="1843" w:type="dxa"/>
            <w:tcBorders>
              <w:top w:val="nil"/>
              <w:left w:val="nil"/>
              <w:bottom w:val="single" w:sz="4" w:space="0" w:color="auto"/>
              <w:right w:val="single" w:sz="4" w:space="0" w:color="auto"/>
            </w:tcBorders>
            <w:shd w:val="clear" w:color="auto" w:fill="auto"/>
            <w:noWrap/>
            <w:vAlign w:val="center"/>
            <w:hideMark/>
          </w:tcPr>
          <w:p w14:paraId="08EE796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км</w:t>
            </w:r>
          </w:p>
        </w:tc>
        <w:tc>
          <w:tcPr>
            <w:tcW w:w="1843" w:type="dxa"/>
            <w:tcBorders>
              <w:top w:val="nil"/>
              <w:left w:val="nil"/>
              <w:bottom w:val="single" w:sz="4" w:space="0" w:color="auto"/>
              <w:right w:val="single" w:sz="4" w:space="0" w:color="auto"/>
            </w:tcBorders>
            <w:shd w:val="clear" w:color="auto" w:fill="auto"/>
            <w:noWrap/>
            <w:vAlign w:val="center"/>
            <w:hideMark/>
          </w:tcPr>
          <w:p w14:paraId="3FB4B9F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3,481</w:t>
            </w:r>
          </w:p>
        </w:tc>
      </w:tr>
      <w:tr w:rsidR="004D2FE1" w:rsidRPr="00C851A3" w14:paraId="334F8EA4" w14:textId="77777777" w:rsidTr="00C851A3">
        <w:trPr>
          <w:trHeight w:val="300"/>
        </w:trPr>
        <w:tc>
          <w:tcPr>
            <w:tcW w:w="6403" w:type="dxa"/>
            <w:tcBorders>
              <w:top w:val="nil"/>
              <w:left w:val="single" w:sz="4" w:space="0" w:color="auto"/>
              <w:bottom w:val="single" w:sz="4" w:space="0" w:color="auto"/>
              <w:right w:val="single" w:sz="4" w:space="0" w:color="auto"/>
            </w:tcBorders>
            <w:shd w:val="clear" w:color="auto" w:fill="auto"/>
            <w:vAlign w:val="center"/>
            <w:hideMark/>
          </w:tcPr>
          <w:p w14:paraId="59AB122E"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от 200 до 400 мм</w:t>
            </w:r>
          </w:p>
        </w:tc>
        <w:tc>
          <w:tcPr>
            <w:tcW w:w="1843" w:type="dxa"/>
            <w:tcBorders>
              <w:top w:val="nil"/>
              <w:left w:val="nil"/>
              <w:bottom w:val="single" w:sz="4" w:space="0" w:color="auto"/>
              <w:right w:val="single" w:sz="4" w:space="0" w:color="auto"/>
            </w:tcBorders>
            <w:shd w:val="clear" w:color="auto" w:fill="auto"/>
            <w:noWrap/>
            <w:vAlign w:val="center"/>
            <w:hideMark/>
          </w:tcPr>
          <w:p w14:paraId="12E541A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км</w:t>
            </w:r>
          </w:p>
        </w:tc>
        <w:tc>
          <w:tcPr>
            <w:tcW w:w="1843" w:type="dxa"/>
            <w:tcBorders>
              <w:top w:val="nil"/>
              <w:left w:val="nil"/>
              <w:bottom w:val="single" w:sz="4" w:space="0" w:color="auto"/>
              <w:right w:val="single" w:sz="4" w:space="0" w:color="auto"/>
            </w:tcBorders>
            <w:shd w:val="clear" w:color="auto" w:fill="auto"/>
            <w:noWrap/>
            <w:vAlign w:val="center"/>
            <w:hideMark/>
          </w:tcPr>
          <w:p w14:paraId="0014A6C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r>
      <w:tr w:rsidR="004D2FE1" w:rsidRPr="00C851A3" w14:paraId="0704E7E9" w14:textId="77777777" w:rsidTr="00C851A3">
        <w:trPr>
          <w:trHeight w:val="300"/>
        </w:trPr>
        <w:tc>
          <w:tcPr>
            <w:tcW w:w="6403" w:type="dxa"/>
            <w:tcBorders>
              <w:top w:val="nil"/>
              <w:left w:val="single" w:sz="4" w:space="0" w:color="auto"/>
              <w:bottom w:val="single" w:sz="4" w:space="0" w:color="auto"/>
              <w:right w:val="single" w:sz="4" w:space="0" w:color="auto"/>
            </w:tcBorders>
            <w:shd w:val="clear" w:color="auto" w:fill="auto"/>
            <w:vAlign w:val="center"/>
            <w:hideMark/>
          </w:tcPr>
          <w:p w14:paraId="0E1FFBB4"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lastRenderedPageBreak/>
              <w:t>Нуждаются в замене (в т. ч. Ветхие)</w:t>
            </w:r>
          </w:p>
        </w:tc>
        <w:tc>
          <w:tcPr>
            <w:tcW w:w="1843" w:type="dxa"/>
            <w:tcBorders>
              <w:top w:val="nil"/>
              <w:left w:val="nil"/>
              <w:bottom w:val="single" w:sz="4" w:space="0" w:color="auto"/>
              <w:right w:val="single" w:sz="4" w:space="0" w:color="auto"/>
            </w:tcBorders>
            <w:shd w:val="clear" w:color="auto" w:fill="auto"/>
            <w:noWrap/>
            <w:vAlign w:val="center"/>
            <w:hideMark/>
          </w:tcPr>
          <w:p w14:paraId="7C07EC7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км</w:t>
            </w:r>
          </w:p>
        </w:tc>
        <w:tc>
          <w:tcPr>
            <w:tcW w:w="1843" w:type="dxa"/>
            <w:tcBorders>
              <w:top w:val="nil"/>
              <w:left w:val="nil"/>
              <w:bottom w:val="single" w:sz="4" w:space="0" w:color="auto"/>
              <w:right w:val="single" w:sz="4" w:space="0" w:color="auto"/>
            </w:tcBorders>
            <w:shd w:val="clear" w:color="auto" w:fill="auto"/>
            <w:noWrap/>
            <w:vAlign w:val="center"/>
            <w:hideMark/>
          </w:tcPr>
          <w:p w14:paraId="5708C89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r>
    </w:tbl>
    <w:p w14:paraId="624183F3" w14:textId="77777777" w:rsidR="004D2FE1" w:rsidRPr="00C851A3" w:rsidRDefault="004D2FE1" w:rsidP="004D2FE1">
      <w:pPr>
        <w:rPr>
          <w:rFonts w:ascii="Times New Roman" w:hAnsi="Times New Roman" w:cs="Times New Roman"/>
        </w:rPr>
      </w:pPr>
    </w:p>
    <w:p w14:paraId="066FE4DC"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xml:space="preserve">Информация о сроках ввода в эксплуатацию тепловых сетей, степени их износа, а также о типах и местоположении секционирующей (регулирующей) арматуры и сооружениях на них отсутствует. </w:t>
      </w:r>
    </w:p>
    <w:p w14:paraId="0DAB8EC3"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xml:space="preserve">Схематическое отображение трассировки тепловых сетей на территории с. п. Куть – Ях по зонам теплоснабжения представлено на рисунках 1.2.2. и 1.2.3. </w:t>
      </w:r>
    </w:p>
    <w:p w14:paraId="09908338"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eastAsia="Calibri" w:hAnsi="Times New Roman" w:cs="Times New Roman"/>
          <w:color w:val="000000"/>
          <w:lang w:eastAsia="en-US"/>
        </w:rPr>
        <w:t>Отказы на тепловых сетях с. п. Куть – Ях в базовом 2019 году не зафиксированы.</w:t>
      </w:r>
    </w:p>
    <w:p w14:paraId="0806AD8D"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По состоянию на 2019 год предписания надзорных органов по запрещению дальнейшей эксплуатации участков тепловых сетей эксплуатирующим организациям не выдавались.</w:t>
      </w:r>
    </w:p>
    <w:p w14:paraId="033CA22A"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В таблице 1.3.3. представлены данные по фактическим потерям тепловой энергии в тепловых сетях за последние три года (согласно предоставленной разработчику информации).</w:t>
      </w:r>
    </w:p>
    <w:p w14:paraId="4825D19D" w14:textId="77777777" w:rsidR="004D2FE1" w:rsidRPr="00C851A3" w:rsidRDefault="004D2FE1" w:rsidP="004D2FE1">
      <w:pPr>
        <w:spacing w:line="276" w:lineRule="auto"/>
        <w:ind w:firstLine="567"/>
        <w:rPr>
          <w:rFonts w:ascii="Times New Roman" w:hAnsi="Times New Roman" w:cs="Times New Roman"/>
        </w:rPr>
      </w:pPr>
    </w:p>
    <w:p w14:paraId="6DE76241"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Таблица 1.3.3. Фактические потери тепловой энергии по тепловым сетям за 2017, 2018, 2019 годы.</w:t>
      </w:r>
    </w:p>
    <w:tbl>
      <w:tblPr>
        <w:tblW w:w="10087" w:type="dxa"/>
        <w:tblLook w:val="04A0" w:firstRow="1" w:lastRow="0" w:firstColumn="1" w:lastColumn="0" w:noHBand="0" w:noVBand="1"/>
      </w:tblPr>
      <w:tblGrid>
        <w:gridCol w:w="3539"/>
        <w:gridCol w:w="3240"/>
        <w:gridCol w:w="1380"/>
        <w:gridCol w:w="960"/>
        <w:gridCol w:w="968"/>
      </w:tblGrid>
      <w:tr w:rsidR="004D2FE1" w:rsidRPr="00C851A3" w14:paraId="6B5EE0C7" w14:textId="77777777" w:rsidTr="00C851A3">
        <w:trPr>
          <w:trHeight w:val="450"/>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14FDF"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Показатель</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14:paraId="0D520C62"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Ед. измерения</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1FB1D46F"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2017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42F6F15"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2018</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2AC53A6B"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2019</w:t>
            </w:r>
          </w:p>
        </w:tc>
      </w:tr>
      <w:tr w:rsidR="004D2FE1" w:rsidRPr="00C851A3" w14:paraId="4AAD06DB" w14:textId="77777777" w:rsidTr="00C851A3">
        <w:trPr>
          <w:trHeight w:val="73"/>
        </w:trPr>
        <w:tc>
          <w:tcPr>
            <w:tcW w:w="1008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1E21E31"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eastAsia="Calibri" w:hAnsi="Times New Roman" w:cs="Times New Roman"/>
                <w:b/>
                <w:bCs/>
                <w:color w:val="000000"/>
                <w:sz w:val="20"/>
                <w:szCs w:val="20"/>
                <w:lang w:eastAsia="en-US"/>
              </w:rPr>
              <w:t>Квартал «Железнодорожный»</w:t>
            </w:r>
          </w:p>
        </w:tc>
      </w:tr>
      <w:tr w:rsidR="004D2FE1" w:rsidRPr="00C851A3" w14:paraId="6347C4DD" w14:textId="77777777" w:rsidTr="00C851A3">
        <w:trPr>
          <w:trHeight w:val="70"/>
        </w:trPr>
        <w:tc>
          <w:tcPr>
            <w:tcW w:w="3539" w:type="dxa"/>
            <w:vMerge w:val="restart"/>
            <w:tcBorders>
              <w:top w:val="nil"/>
              <w:left w:val="single" w:sz="4" w:space="0" w:color="auto"/>
              <w:bottom w:val="single" w:sz="4" w:space="0" w:color="auto"/>
              <w:right w:val="single" w:sz="4" w:space="0" w:color="auto"/>
            </w:tcBorders>
            <w:shd w:val="clear" w:color="auto" w:fill="auto"/>
            <w:vAlign w:val="center"/>
            <w:hideMark/>
          </w:tcPr>
          <w:p w14:paraId="6AECDD37"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Потери тепловой энергии в тепловых сетях</w:t>
            </w:r>
          </w:p>
        </w:tc>
        <w:tc>
          <w:tcPr>
            <w:tcW w:w="3240" w:type="dxa"/>
            <w:tcBorders>
              <w:top w:val="nil"/>
              <w:left w:val="nil"/>
              <w:bottom w:val="single" w:sz="4" w:space="0" w:color="auto"/>
              <w:right w:val="single" w:sz="4" w:space="0" w:color="auto"/>
            </w:tcBorders>
            <w:shd w:val="clear" w:color="auto" w:fill="auto"/>
            <w:vAlign w:val="center"/>
            <w:hideMark/>
          </w:tcPr>
          <w:p w14:paraId="1BEF892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w:t>
            </w:r>
          </w:p>
        </w:tc>
        <w:tc>
          <w:tcPr>
            <w:tcW w:w="1380" w:type="dxa"/>
            <w:tcBorders>
              <w:top w:val="nil"/>
              <w:left w:val="nil"/>
              <w:bottom w:val="single" w:sz="4" w:space="0" w:color="auto"/>
              <w:right w:val="single" w:sz="4" w:space="0" w:color="auto"/>
            </w:tcBorders>
            <w:shd w:val="clear" w:color="auto" w:fill="auto"/>
            <w:vAlign w:val="center"/>
            <w:hideMark/>
          </w:tcPr>
          <w:p w14:paraId="4F6CA47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lang w:eastAsia="ar-SA"/>
              </w:rPr>
              <w:t>1228,61</w:t>
            </w:r>
          </w:p>
        </w:tc>
        <w:tc>
          <w:tcPr>
            <w:tcW w:w="960" w:type="dxa"/>
            <w:tcBorders>
              <w:top w:val="nil"/>
              <w:left w:val="nil"/>
              <w:bottom w:val="single" w:sz="4" w:space="0" w:color="auto"/>
              <w:right w:val="single" w:sz="4" w:space="0" w:color="auto"/>
            </w:tcBorders>
            <w:shd w:val="clear" w:color="auto" w:fill="auto"/>
            <w:vAlign w:val="center"/>
            <w:hideMark/>
          </w:tcPr>
          <w:p w14:paraId="15EE04C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lang w:eastAsia="ar-SA"/>
              </w:rPr>
              <w:t>749,92</w:t>
            </w:r>
          </w:p>
        </w:tc>
        <w:tc>
          <w:tcPr>
            <w:tcW w:w="963" w:type="dxa"/>
            <w:tcBorders>
              <w:top w:val="nil"/>
              <w:left w:val="nil"/>
              <w:bottom w:val="single" w:sz="4" w:space="0" w:color="auto"/>
              <w:right w:val="single" w:sz="4" w:space="0" w:color="auto"/>
            </w:tcBorders>
            <w:shd w:val="clear" w:color="auto" w:fill="auto"/>
            <w:vAlign w:val="center"/>
            <w:hideMark/>
          </w:tcPr>
          <w:p w14:paraId="673B26A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lang w:eastAsia="ar-SA"/>
              </w:rPr>
              <w:t>762,12</w:t>
            </w:r>
          </w:p>
        </w:tc>
      </w:tr>
      <w:tr w:rsidR="004D2FE1" w:rsidRPr="00C851A3" w14:paraId="19749AA4" w14:textId="77777777" w:rsidTr="00C851A3">
        <w:trPr>
          <w:trHeight w:val="315"/>
        </w:trPr>
        <w:tc>
          <w:tcPr>
            <w:tcW w:w="3539" w:type="dxa"/>
            <w:vMerge/>
            <w:tcBorders>
              <w:top w:val="nil"/>
              <w:left w:val="single" w:sz="4" w:space="0" w:color="auto"/>
              <w:bottom w:val="single" w:sz="4" w:space="0" w:color="auto"/>
              <w:right w:val="single" w:sz="4" w:space="0" w:color="auto"/>
            </w:tcBorders>
            <w:vAlign w:val="center"/>
            <w:hideMark/>
          </w:tcPr>
          <w:p w14:paraId="53584274"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p>
        </w:tc>
        <w:tc>
          <w:tcPr>
            <w:tcW w:w="3240" w:type="dxa"/>
            <w:tcBorders>
              <w:top w:val="nil"/>
              <w:left w:val="nil"/>
              <w:bottom w:val="single" w:sz="4" w:space="0" w:color="auto"/>
              <w:right w:val="single" w:sz="4" w:space="0" w:color="auto"/>
            </w:tcBorders>
            <w:shd w:val="clear" w:color="auto" w:fill="auto"/>
            <w:vAlign w:val="center"/>
            <w:hideMark/>
          </w:tcPr>
          <w:p w14:paraId="7BFA32C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1380" w:type="dxa"/>
            <w:tcBorders>
              <w:top w:val="nil"/>
              <w:left w:val="nil"/>
              <w:bottom w:val="single" w:sz="4" w:space="0" w:color="auto"/>
              <w:right w:val="single" w:sz="4" w:space="0" w:color="auto"/>
            </w:tcBorders>
            <w:shd w:val="clear" w:color="auto" w:fill="auto"/>
            <w:vAlign w:val="center"/>
            <w:hideMark/>
          </w:tcPr>
          <w:p w14:paraId="487A156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13,59</w:t>
            </w:r>
          </w:p>
        </w:tc>
        <w:tc>
          <w:tcPr>
            <w:tcW w:w="960" w:type="dxa"/>
            <w:tcBorders>
              <w:top w:val="nil"/>
              <w:left w:val="nil"/>
              <w:bottom w:val="single" w:sz="4" w:space="0" w:color="auto"/>
              <w:right w:val="single" w:sz="4" w:space="0" w:color="auto"/>
            </w:tcBorders>
            <w:shd w:val="clear" w:color="auto" w:fill="auto"/>
            <w:vAlign w:val="center"/>
            <w:hideMark/>
          </w:tcPr>
          <w:p w14:paraId="0E9474B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9,10</w:t>
            </w:r>
          </w:p>
        </w:tc>
        <w:tc>
          <w:tcPr>
            <w:tcW w:w="963" w:type="dxa"/>
            <w:tcBorders>
              <w:top w:val="nil"/>
              <w:left w:val="nil"/>
              <w:bottom w:val="single" w:sz="4" w:space="0" w:color="auto"/>
              <w:right w:val="single" w:sz="4" w:space="0" w:color="auto"/>
            </w:tcBorders>
            <w:shd w:val="clear" w:color="auto" w:fill="auto"/>
            <w:vAlign w:val="center"/>
            <w:hideMark/>
          </w:tcPr>
          <w:p w14:paraId="704EC8A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8,45</w:t>
            </w:r>
          </w:p>
        </w:tc>
      </w:tr>
      <w:tr w:rsidR="004D2FE1" w:rsidRPr="00C851A3" w14:paraId="7CACAE5A" w14:textId="77777777" w:rsidTr="00C851A3">
        <w:trPr>
          <w:trHeight w:val="315"/>
        </w:trPr>
        <w:tc>
          <w:tcPr>
            <w:tcW w:w="1008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95D55AE"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eastAsia="Calibri" w:hAnsi="Times New Roman" w:cs="Times New Roman"/>
                <w:b/>
                <w:bCs/>
                <w:color w:val="000000"/>
                <w:sz w:val="20"/>
                <w:szCs w:val="20"/>
                <w:lang w:eastAsia="en-US"/>
              </w:rPr>
              <w:t>Квартал «Лесопромышленный»</w:t>
            </w:r>
          </w:p>
        </w:tc>
      </w:tr>
      <w:tr w:rsidR="004D2FE1" w:rsidRPr="00C851A3" w14:paraId="50360D8C" w14:textId="77777777" w:rsidTr="00C851A3">
        <w:trPr>
          <w:trHeight w:val="7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07A9B11A"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Потери тепловой энергии в тепловых сетях</w:t>
            </w:r>
          </w:p>
        </w:tc>
        <w:tc>
          <w:tcPr>
            <w:tcW w:w="3240" w:type="dxa"/>
            <w:tcBorders>
              <w:top w:val="nil"/>
              <w:left w:val="nil"/>
              <w:bottom w:val="single" w:sz="4" w:space="0" w:color="auto"/>
              <w:right w:val="single" w:sz="4" w:space="0" w:color="auto"/>
            </w:tcBorders>
            <w:shd w:val="clear" w:color="auto" w:fill="auto"/>
            <w:noWrap/>
            <w:vAlign w:val="center"/>
            <w:hideMark/>
          </w:tcPr>
          <w:p w14:paraId="13FBF66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w:t>
            </w:r>
          </w:p>
        </w:tc>
        <w:tc>
          <w:tcPr>
            <w:tcW w:w="1380" w:type="dxa"/>
            <w:tcBorders>
              <w:top w:val="nil"/>
              <w:left w:val="nil"/>
              <w:bottom w:val="single" w:sz="4" w:space="0" w:color="auto"/>
              <w:right w:val="single" w:sz="4" w:space="0" w:color="auto"/>
            </w:tcBorders>
            <w:shd w:val="clear" w:color="auto" w:fill="auto"/>
            <w:noWrap/>
            <w:vAlign w:val="center"/>
            <w:hideMark/>
          </w:tcPr>
          <w:p w14:paraId="4428C3F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lang w:eastAsia="ar-SA"/>
              </w:rPr>
              <w:t>238,53</w:t>
            </w:r>
          </w:p>
        </w:tc>
        <w:tc>
          <w:tcPr>
            <w:tcW w:w="960" w:type="dxa"/>
            <w:tcBorders>
              <w:top w:val="nil"/>
              <w:left w:val="nil"/>
              <w:bottom w:val="single" w:sz="4" w:space="0" w:color="auto"/>
              <w:right w:val="single" w:sz="4" w:space="0" w:color="auto"/>
            </w:tcBorders>
            <w:shd w:val="clear" w:color="auto" w:fill="auto"/>
            <w:noWrap/>
            <w:vAlign w:val="center"/>
            <w:hideMark/>
          </w:tcPr>
          <w:p w14:paraId="6AF24F1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lang w:eastAsia="ar-SA"/>
              </w:rPr>
              <w:t>238,53</w:t>
            </w:r>
          </w:p>
        </w:tc>
        <w:tc>
          <w:tcPr>
            <w:tcW w:w="963" w:type="dxa"/>
            <w:tcBorders>
              <w:top w:val="nil"/>
              <w:left w:val="nil"/>
              <w:bottom w:val="single" w:sz="4" w:space="0" w:color="auto"/>
              <w:right w:val="single" w:sz="4" w:space="0" w:color="auto"/>
            </w:tcBorders>
            <w:shd w:val="clear" w:color="auto" w:fill="auto"/>
            <w:noWrap/>
            <w:vAlign w:val="center"/>
            <w:hideMark/>
          </w:tcPr>
          <w:p w14:paraId="6CD205D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lang w:eastAsia="ar-SA"/>
              </w:rPr>
              <w:t>231,98</w:t>
            </w:r>
          </w:p>
        </w:tc>
      </w:tr>
      <w:tr w:rsidR="004D2FE1" w:rsidRPr="00C851A3" w14:paraId="5ADA5CF7" w14:textId="77777777" w:rsidTr="00C851A3">
        <w:trPr>
          <w:trHeight w:val="315"/>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44B29FFB"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p>
        </w:tc>
        <w:tc>
          <w:tcPr>
            <w:tcW w:w="3240" w:type="dxa"/>
            <w:tcBorders>
              <w:top w:val="nil"/>
              <w:left w:val="nil"/>
              <w:bottom w:val="single" w:sz="4" w:space="0" w:color="auto"/>
              <w:right w:val="single" w:sz="4" w:space="0" w:color="auto"/>
            </w:tcBorders>
            <w:shd w:val="clear" w:color="auto" w:fill="auto"/>
            <w:noWrap/>
            <w:vAlign w:val="center"/>
            <w:hideMark/>
          </w:tcPr>
          <w:p w14:paraId="13B03E2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1380" w:type="dxa"/>
            <w:tcBorders>
              <w:top w:val="nil"/>
              <w:left w:val="nil"/>
              <w:bottom w:val="single" w:sz="4" w:space="0" w:color="auto"/>
              <w:right w:val="single" w:sz="4" w:space="0" w:color="auto"/>
            </w:tcBorders>
            <w:shd w:val="clear" w:color="auto" w:fill="auto"/>
            <w:noWrap/>
            <w:vAlign w:val="center"/>
            <w:hideMark/>
          </w:tcPr>
          <w:p w14:paraId="6B4CE2B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7,86</w:t>
            </w:r>
          </w:p>
        </w:tc>
        <w:tc>
          <w:tcPr>
            <w:tcW w:w="960" w:type="dxa"/>
            <w:tcBorders>
              <w:top w:val="nil"/>
              <w:left w:val="nil"/>
              <w:bottom w:val="single" w:sz="4" w:space="0" w:color="auto"/>
              <w:right w:val="single" w:sz="4" w:space="0" w:color="auto"/>
            </w:tcBorders>
            <w:shd w:val="clear" w:color="auto" w:fill="auto"/>
            <w:noWrap/>
            <w:vAlign w:val="center"/>
            <w:hideMark/>
          </w:tcPr>
          <w:p w14:paraId="7FA3499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7,63</w:t>
            </w:r>
          </w:p>
        </w:tc>
        <w:tc>
          <w:tcPr>
            <w:tcW w:w="963" w:type="dxa"/>
            <w:tcBorders>
              <w:top w:val="nil"/>
              <w:left w:val="nil"/>
              <w:bottom w:val="single" w:sz="4" w:space="0" w:color="auto"/>
              <w:right w:val="single" w:sz="4" w:space="0" w:color="auto"/>
            </w:tcBorders>
            <w:shd w:val="clear" w:color="auto" w:fill="auto"/>
            <w:noWrap/>
            <w:vAlign w:val="center"/>
            <w:hideMark/>
          </w:tcPr>
          <w:p w14:paraId="364A48D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6,83</w:t>
            </w:r>
          </w:p>
        </w:tc>
      </w:tr>
    </w:tbl>
    <w:p w14:paraId="062D544A" w14:textId="77777777" w:rsidR="004D2FE1" w:rsidRPr="00C851A3" w:rsidRDefault="004D2FE1" w:rsidP="004D2FE1">
      <w:pPr>
        <w:rPr>
          <w:rFonts w:ascii="Times New Roman" w:hAnsi="Times New Roman" w:cs="Times New Roman"/>
        </w:rPr>
      </w:pPr>
    </w:p>
    <w:p w14:paraId="14074538"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Система теплоснабжения МО с. п. Куть – Ях реализована по открытой схеме, осуществляется разбор теплоносителя из системы теплоснабжения, что требует в технологическом процессе производства тепловой энергии восполнения теплоносителя. Информация о потерях теплоносителя с утечками при передаче по тепловым сетям отсутствует.</w:t>
      </w:r>
    </w:p>
    <w:p w14:paraId="75F740DE"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В целях снижения потерь теплоносителя и тепловой энергии при транспортировке, необходимо осуществлять диагностику и текущий ремонт тепловых сетей.</w:t>
      </w:r>
    </w:p>
    <w:p w14:paraId="29808873"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При этом предпочтение имеют неразрушающие методы диагностики. За основу описания процедур диагностики состояния тепловых сетей принят РД 102-008-2002 «Инструкция по диагностике технического состояния трубопроводов бесконтактным магнитометрическим методом» (Минэнерго).</w:t>
      </w:r>
    </w:p>
    <w:p w14:paraId="42FF6ABC"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Основным методом выявления ослабленных мест трубопроводов в ремонтный период и исключения повреждений во время отопительного периода является метод опрессовки на прочность повышенным давлением.</w:t>
      </w:r>
    </w:p>
    <w:p w14:paraId="5BAE88A9"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Однако, данный метод в настоящее время показывает низкую эффективность 20 – 40%. Только 20% повреждений выявляется в ремонтный период. Метод применяется в комплексе оперативной системы сбора и анализа данных о состоянии теплопроводов. Диагностика состояния тепловых сетей производится на основании гидравлических испытаний тепловых сетей. По результатам испытаний составляется акт проведения испытаний, в котором фиксируются все обнаруженные при испытаниях дефекты на тепловых сетях.</w:t>
      </w:r>
    </w:p>
    <w:p w14:paraId="51BD977B"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Согласно п.6.82 МДК 4-02.2001 «Типовая инструкция по технической эксплуатации тепловых сетей систем коммунального теплоснабжения»:</w:t>
      </w:r>
    </w:p>
    <w:p w14:paraId="71692C96"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Тепловые сети, находящиеся в эксплуатации, должны подвергаться следующим испытаниям:</w:t>
      </w:r>
    </w:p>
    <w:p w14:paraId="6AE06DB3"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гидравлическим испытаниям с целью проверки прочности и плотности трубопроводов, их элементов и арматуры;</w:t>
      </w:r>
    </w:p>
    <w:p w14:paraId="3EDD6BEE"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xml:space="preserve">• испытаниям на максимальную температуру теплоносителя (температурным испытаниям) </w:t>
      </w:r>
      <w:r w:rsidRPr="00C851A3">
        <w:rPr>
          <w:rFonts w:ascii="Times New Roman" w:hAnsi="Times New Roman" w:cs="Times New Roman"/>
        </w:rPr>
        <w:lastRenderedPageBreak/>
        <w:t>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4F8265B2"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58844E81"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испытаниям на гидравлические потери для получения гидравлических характеристик трубопроводов;</w:t>
      </w:r>
    </w:p>
    <w:p w14:paraId="66C499D4"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1F4E5A98"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Все виды испытаний должны проводиться раздельно. Совмещение во времени двух видов испытаний не допускается.</w:t>
      </w:r>
    </w:p>
    <w:p w14:paraId="1BF6475F"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На каждый вид испытаний должна быть составлена рабочая программа, которая утверждается главным инженером ОЭТС.</w:t>
      </w:r>
    </w:p>
    <w:p w14:paraId="521CCC4C"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Основными видами ремонтов тепловых сетей являются капитальный и текущий ремонты.</w:t>
      </w:r>
    </w:p>
    <w:p w14:paraId="35D64FB5"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79BCB342"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w:t>
      </w:r>
    </w:p>
    <w:p w14:paraId="5735E961"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4A471890"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На все виды ремонтов необходимо составить годовые и месячные планы (графики). Годовые планы ремонтов утверждает главный инженер организации.</w:t>
      </w:r>
    </w:p>
    <w:p w14:paraId="24861C7D"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Планы ремонтов тепловых сетей организации должны быть увязаны с планом ремонта оборудования источников тепла.</w:t>
      </w:r>
    </w:p>
    <w:p w14:paraId="47FFA886"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В системе технического обслуживания и ремонта должны быть предусмотрены:</w:t>
      </w:r>
    </w:p>
    <w:p w14:paraId="35F0F09A"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подготовка технического обслуживания и ремонтов;</w:t>
      </w:r>
    </w:p>
    <w:p w14:paraId="774B0834"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вывод оборудования в ремонт;</w:t>
      </w:r>
    </w:p>
    <w:p w14:paraId="14869EF1"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оценка технического состояния тепловых сетей и составление дефектных ведомостей;</w:t>
      </w:r>
    </w:p>
    <w:p w14:paraId="0B8C3455"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проведение технического обслуживания и ремонта;</w:t>
      </w:r>
    </w:p>
    <w:p w14:paraId="1CC05DDF"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приемка оборудования из ремонта;</w:t>
      </w:r>
    </w:p>
    <w:p w14:paraId="1ADE084F"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контроль и отчетность о выполнении технического обслуживания и ремонта.</w:t>
      </w:r>
    </w:p>
    <w:p w14:paraId="52F17F70"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Объем технического обслуживания и ремонта должен определяться необходимостью поддержания работоспособного состояния тепловых сетей.</w:t>
      </w:r>
    </w:p>
    <w:p w14:paraId="15B2C322"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14:paraId="05F4A1DB"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Тепловые сети, расположенные на территории с. п. Куть - Ях, подвергаются гидравлическим испытаниям. По результатам испытаний составляется акт проведения испытаний, в котором фиксируются все обнаруженные при испытаниях дефекты на тепловых сетях.</w:t>
      </w:r>
    </w:p>
    <w:p w14:paraId="14F2125F"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Планирование текущих и капитальных ремонтов производится исходя из нормативного срока эксплуатации, а также на основании выявленных при гидравлических испытаниях дефектов.</w:t>
      </w:r>
    </w:p>
    <w:p w14:paraId="25B788C0"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Бесхозяйные тепловые сети  на территории Администрация с. п. Куть – Ях отсутствуют. Имущество находится в казне администрации Нефтеюганского района.</w:t>
      </w:r>
    </w:p>
    <w:p w14:paraId="0D05F71C"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lastRenderedPageBreak/>
        <w:t>В системе теплоснабжения МО с. п. Куть - Ях применяется качественное регулирование отпуска тепловой энергии в сеть (за счет изменения температуры теплоносителя на источнике тепла), отпуск осуществляется по температурному графику 95-70 0С со срезкой 55 0С, при расчетной температуре наружного воздуха наиболее холодной пятидневки, обеспеченностью 0,92 -43 0С (согласно СП 131.13330.2012 Строительная климатология. Актуализированная редакция СНиП 23-01-99* (с Изменениями № 1, 2)). Температурный график отпуска тепловой энергии представлен в таблице 1.2.3.</w:t>
      </w:r>
    </w:p>
    <w:p w14:paraId="38E599FB"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Информация о наличии коммерческого приборного учета тепловой энергии, отпущенной из тепловых сетей потребителям отсутствует. Для получения достоверной информации об объемах потерь теплоносителя и тепловой энергии необходимо наличие приборов учета тепловой энергии и теплоносителя как у поставщика, так и у потребителя. Информация о планах по установке приборов учета тепловой энергии и теплоносителя отсутствует.</w:t>
      </w:r>
    </w:p>
    <w:p w14:paraId="5B50FD7C" w14:textId="77777777" w:rsidR="004D2FE1" w:rsidRPr="00C851A3" w:rsidRDefault="004D2FE1" w:rsidP="004D2FE1">
      <w:pPr>
        <w:keepNext/>
        <w:numPr>
          <w:ilvl w:val="1"/>
          <w:numId w:val="0"/>
        </w:numPr>
        <w:spacing w:before="240" w:after="60" w:line="276" w:lineRule="auto"/>
        <w:ind w:firstLine="567"/>
        <w:outlineLvl w:val="1"/>
        <w:rPr>
          <w:rFonts w:ascii="Times New Roman" w:hAnsi="Times New Roman" w:cs="Times New Roman"/>
          <w:b/>
          <w:bCs/>
          <w:i/>
          <w:iCs/>
          <w:sz w:val="28"/>
          <w:szCs w:val="28"/>
        </w:rPr>
      </w:pPr>
      <w:bookmarkStart w:id="41" w:name="_Toc39647396"/>
      <w:r w:rsidRPr="00C851A3">
        <w:rPr>
          <w:rFonts w:ascii="Times New Roman" w:hAnsi="Times New Roman" w:cs="Times New Roman"/>
          <w:b/>
          <w:bCs/>
          <w:i/>
          <w:iCs/>
          <w:sz w:val="28"/>
          <w:szCs w:val="28"/>
        </w:rPr>
        <w:t>Зоны действия источников тепловой энергии</w:t>
      </w:r>
      <w:bookmarkEnd w:id="41"/>
    </w:p>
    <w:p w14:paraId="4D196CF1" w14:textId="77777777" w:rsidR="004D2FE1" w:rsidRPr="00C851A3" w:rsidRDefault="004D2FE1" w:rsidP="004D2FE1">
      <w:pPr>
        <w:spacing w:line="276" w:lineRule="auto"/>
        <w:ind w:firstLine="567"/>
        <w:rPr>
          <w:rFonts w:ascii="Times New Roman" w:hAnsi="Times New Roman" w:cs="Times New Roman"/>
        </w:rPr>
      </w:pPr>
    </w:p>
    <w:p w14:paraId="63752CCB"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xml:space="preserve">Территорию с. п. Куть – Ях можно разделить на две зоны теплоснабжения по территориальному расположению источников тепловой энергии, квартал «Лесопромышленный» (п. Лиственный) и квартал «Железнодорожный». </w:t>
      </w:r>
    </w:p>
    <w:p w14:paraId="21446062"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57325403"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предполагает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14:paraId="40CDCAB6"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Расчет эффективного радиуса теплоснабжения произведен на базе методики, предложенной Шубиным Е. П., основанной на рассмотрении тепловых нагрузок как сосредоточенных в точках их присоединения к тепловым сетям.</w:t>
      </w:r>
    </w:p>
    <w:p w14:paraId="31E676DE"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xml:space="preserve">Показатель конфигурации тепловой сети, характеризует правильность выбора трассы для радиальной тепловой сети без ее резервирования, и показывает, насколько экономно проектировщик (с учетом всех возможных ограничений по геологическим и урбанистическим требованиям) выбрал трассу. </w:t>
      </w:r>
    </w:p>
    <w:p w14:paraId="716AF8D0"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xml:space="preserve">Значения показателя конфигурации тепловой сети: </w:t>
      </w:r>
    </w:p>
    <w:p w14:paraId="2FD83F6C"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xml:space="preserve">1,15-1,25 – транзит тепла и материальные характеристики оптимальны; </w:t>
      </w:r>
    </w:p>
    <w:p w14:paraId="1605CF74"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xml:space="preserve">1,26-1,39 – транзит тепла и материальные характеристики близки к оптимальным; </w:t>
      </w:r>
    </w:p>
    <w:p w14:paraId="77F457F9"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xml:space="preserve">≥ 1,4 – излишний транзит тепла, материальные характеристики завышены. </w:t>
      </w:r>
    </w:p>
    <w:p w14:paraId="73DFEC8E"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xml:space="preserve">Для определения эффективного радиуса теплоснабжения рассчитываются показатели конфигурации сети для каждого потребителя (группы потребителей), выбираются те потребители, показатель конфигурации которых меньше или равен итоговому по всей сети. Из отобранных потребителей выбирается наиболее удаленный по векторному расстоянию. Данное расстояние является эффективным радиусом теплоснабжения. Далее полученное значение сравнивается с векторными расстояниями до потребителей (группы потребителей) показатель конфигурации которых больше, чем итоговый по всей сети. Потребители, векторное расстояние до которых </w:t>
      </w:r>
      <w:r w:rsidRPr="00C851A3">
        <w:rPr>
          <w:rFonts w:ascii="Times New Roman" w:hAnsi="Times New Roman" w:cs="Times New Roman"/>
        </w:rPr>
        <w:lastRenderedPageBreak/>
        <w:t>превосходит эффективное, выпадают из радиуса. Для таких потребителей (группы потребителей) необходимо пересмотреть способ их теплоснабжения.</w:t>
      </w:r>
    </w:p>
    <w:p w14:paraId="70830296"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Сведения об источниках теплоснабжения, обеспечивающих поставку тепловой энергии потребителям в границах зон радиуса эффективного теплоснабжения источников тепловой энергии, представлены в таблице 1.4.1.</w:t>
      </w:r>
    </w:p>
    <w:p w14:paraId="6D073032" w14:textId="77777777" w:rsidR="004D2FE1" w:rsidRPr="00C851A3" w:rsidRDefault="004D2FE1" w:rsidP="004D2FE1">
      <w:pPr>
        <w:rPr>
          <w:rFonts w:ascii="Times New Roman" w:hAnsi="Times New Roman" w:cs="Times New Roman"/>
        </w:rPr>
      </w:pPr>
    </w:p>
    <w:p w14:paraId="47D0EA2C" w14:textId="77777777" w:rsidR="004D2FE1" w:rsidRPr="00C851A3" w:rsidRDefault="004D2FE1" w:rsidP="004D2FE1">
      <w:pPr>
        <w:ind w:firstLine="567"/>
        <w:rPr>
          <w:rFonts w:ascii="Times New Roman" w:hAnsi="Times New Roman" w:cs="Times New Roman"/>
        </w:rPr>
      </w:pPr>
      <w:r w:rsidRPr="00C851A3">
        <w:rPr>
          <w:rFonts w:ascii="Times New Roman" w:hAnsi="Times New Roman" w:cs="Times New Roman"/>
        </w:rPr>
        <w:t xml:space="preserve"> Таблица 1.4.1. Сведения об источниках действующих в границах зон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678"/>
        <w:gridCol w:w="2321"/>
        <w:gridCol w:w="2542"/>
      </w:tblGrid>
      <w:tr w:rsidR="004D2FE1" w:rsidRPr="00C851A3" w14:paraId="0449A995" w14:textId="77777777" w:rsidTr="00C851A3">
        <w:trPr>
          <w:jc w:val="center"/>
        </w:trPr>
        <w:tc>
          <w:tcPr>
            <w:tcW w:w="675" w:type="dxa"/>
            <w:shd w:val="clear" w:color="auto" w:fill="auto"/>
            <w:vAlign w:val="center"/>
          </w:tcPr>
          <w:p w14:paraId="34B46523" w14:textId="77777777" w:rsidR="004D2FE1" w:rsidRPr="00C851A3" w:rsidRDefault="004D2FE1" w:rsidP="004D2FE1">
            <w:pPr>
              <w:widowControl/>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 п/п</w:t>
            </w:r>
          </w:p>
        </w:tc>
        <w:tc>
          <w:tcPr>
            <w:tcW w:w="4678" w:type="dxa"/>
            <w:shd w:val="clear" w:color="auto" w:fill="auto"/>
            <w:vAlign w:val="center"/>
          </w:tcPr>
          <w:p w14:paraId="0798D0AD" w14:textId="77777777" w:rsidR="004D2FE1" w:rsidRPr="00C851A3" w:rsidRDefault="004D2FE1" w:rsidP="004D2FE1">
            <w:pPr>
              <w:widowControl/>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Наименование источника</w:t>
            </w:r>
          </w:p>
        </w:tc>
        <w:tc>
          <w:tcPr>
            <w:tcW w:w="2321" w:type="dxa"/>
            <w:shd w:val="clear" w:color="auto" w:fill="auto"/>
            <w:vAlign w:val="center"/>
          </w:tcPr>
          <w:p w14:paraId="0C8A31FA" w14:textId="77777777" w:rsidR="004D2FE1" w:rsidRPr="00C851A3" w:rsidRDefault="004D2FE1" w:rsidP="004D2FE1">
            <w:pPr>
              <w:widowControl/>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Установленная</w:t>
            </w:r>
          </w:p>
          <w:p w14:paraId="2CABEEFB" w14:textId="77777777" w:rsidR="004D2FE1" w:rsidRPr="00C851A3" w:rsidRDefault="004D2FE1" w:rsidP="004D2FE1">
            <w:pPr>
              <w:widowControl/>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мощность, Гкал/ч</w:t>
            </w:r>
          </w:p>
        </w:tc>
        <w:tc>
          <w:tcPr>
            <w:tcW w:w="2542" w:type="dxa"/>
            <w:shd w:val="clear" w:color="auto" w:fill="auto"/>
            <w:vAlign w:val="center"/>
          </w:tcPr>
          <w:p w14:paraId="5AFBDEA3" w14:textId="77777777" w:rsidR="004D2FE1" w:rsidRPr="00C851A3" w:rsidRDefault="004D2FE1" w:rsidP="004D2FE1">
            <w:pPr>
              <w:widowControl/>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Присоединенная</w:t>
            </w:r>
          </w:p>
          <w:p w14:paraId="0B98E9B0" w14:textId="77777777" w:rsidR="004D2FE1" w:rsidRPr="00C851A3" w:rsidRDefault="004D2FE1" w:rsidP="004D2FE1">
            <w:pPr>
              <w:widowControl/>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нагрузка, Гкал/ч</w:t>
            </w:r>
          </w:p>
        </w:tc>
      </w:tr>
      <w:tr w:rsidR="004D2FE1" w:rsidRPr="00C851A3" w14:paraId="3C03877B" w14:textId="77777777" w:rsidTr="00C851A3">
        <w:trPr>
          <w:jc w:val="center"/>
        </w:trPr>
        <w:tc>
          <w:tcPr>
            <w:tcW w:w="675" w:type="dxa"/>
            <w:shd w:val="clear" w:color="auto" w:fill="auto"/>
            <w:vAlign w:val="center"/>
          </w:tcPr>
          <w:p w14:paraId="18FB65CA"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1.</w:t>
            </w:r>
          </w:p>
        </w:tc>
        <w:tc>
          <w:tcPr>
            <w:tcW w:w="4678" w:type="dxa"/>
            <w:shd w:val="clear" w:color="auto" w:fill="auto"/>
            <w:vAlign w:val="center"/>
          </w:tcPr>
          <w:p w14:paraId="7F7CB3BF"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Котельная квартала «Железнодорожный»</w:t>
            </w:r>
          </w:p>
        </w:tc>
        <w:tc>
          <w:tcPr>
            <w:tcW w:w="2321" w:type="dxa"/>
            <w:shd w:val="clear" w:color="auto" w:fill="auto"/>
            <w:vAlign w:val="center"/>
          </w:tcPr>
          <w:p w14:paraId="6E089D85"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13,81</w:t>
            </w:r>
          </w:p>
        </w:tc>
        <w:tc>
          <w:tcPr>
            <w:tcW w:w="2542" w:type="dxa"/>
            <w:shd w:val="clear" w:color="auto" w:fill="auto"/>
            <w:vAlign w:val="center"/>
          </w:tcPr>
          <w:p w14:paraId="5B8FF053"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3,6</w:t>
            </w:r>
          </w:p>
        </w:tc>
      </w:tr>
      <w:tr w:rsidR="004D2FE1" w:rsidRPr="00C851A3" w14:paraId="38FBE234" w14:textId="77777777" w:rsidTr="00C851A3">
        <w:trPr>
          <w:jc w:val="center"/>
        </w:trPr>
        <w:tc>
          <w:tcPr>
            <w:tcW w:w="675" w:type="dxa"/>
            <w:shd w:val="clear" w:color="auto" w:fill="auto"/>
            <w:vAlign w:val="center"/>
          </w:tcPr>
          <w:p w14:paraId="6E713FAA"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2.</w:t>
            </w:r>
          </w:p>
        </w:tc>
        <w:tc>
          <w:tcPr>
            <w:tcW w:w="4678" w:type="dxa"/>
            <w:shd w:val="clear" w:color="auto" w:fill="auto"/>
            <w:vAlign w:val="center"/>
          </w:tcPr>
          <w:p w14:paraId="09A44FA0"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Котельная квартал «Лесопромышленный»</w:t>
            </w:r>
          </w:p>
        </w:tc>
        <w:tc>
          <w:tcPr>
            <w:tcW w:w="2321" w:type="dxa"/>
            <w:shd w:val="clear" w:color="auto" w:fill="auto"/>
            <w:vAlign w:val="center"/>
          </w:tcPr>
          <w:p w14:paraId="7F8F7221"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5,16</w:t>
            </w:r>
          </w:p>
        </w:tc>
        <w:tc>
          <w:tcPr>
            <w:tcW w:w="2542" w:type="dxa"/>
            <w:shd w:val="clear" w:color="auto" w:fill="auto"/>
            <w:vAlign w:val="center"/>
          </w:tcPr>
          <w:p w14:paraId="3D1A675B" w14:textId="77777777" w:rsidR="004D2FE1" w:rsidRPr="00C851A3" w:rsidRDefault="004D2FE1" w:rsidP="004D2FE1">
            <w:pPr>
              <w:widowControl/>
              <w:ind w:firstLine="0"/>
              <w:jc w:val="center"/>
              <w:rPr>
                <w:rFonts w:ascii="Times New Roman" w:eastAsia="Calibri" w:hAnsi="Times New Roman" w:cs="Times New Roman"/>
                <w:color w:val="000000"/>
                <w:sz w:val="20"/>
                <w:szCs w:val="20"/>
                <w:lang w:eastAsia="en-US"/>
              </w:rPr>
            </w:pPr>
            <w:r w:rsidRPr="00C851A3">
              <w:rPr>
                <w:rFonts w:ascii="Times New Roman" w:eastAsia="Calibri" w:hAnsi="Times New Roman" w:cs="Times New Roman"/>
                <w:color w:val="000000"/>
                <w:sz w:val="20"/>
                <w:szCs w:val="20"/>
                <w:lang w:eastAsia="en-US"/>
              </w:rPr>
              <w:t>1,83</w:t>
            </w:r>
          </w:p>
        </w:tc>
      </w:tr>
      <w:tr w:rsidR="004D2FE1" w:rsidRPr="00C851A3" w14:paraId="22D6B00C" w14:textId="77777777" w:rsidTr="00C851A3">
        <w:trPr>
          <w:jc w:val="center"/>
        </w:trPr>
        <w:tc>
          <w:tcPr>
            <w:tcW w:w="675" w:type="dxa"/>
            <w:shd w:val="clear" w:color="auto" w:fill="auto"/>
            <w:vAlign w:val="center"/>
          </w:tcPr>
          <w:p w14:paraId="3221BE0E" w14:textId="77777777" w:rsidR="004D2FE1" w:rsidRPr="00C851A3" w:rsidRDefault="004D2FE1" w:rsidP="004D2FE1">
            <w:pPr>
              <w:widowControl/>
              <w:ind w:firstLine="0"/>
              <w:jc w:val="center"/>
              <w:rPr>
                <w:rFonts w:ascii="Times New Roman" w:eastAsia="Calibri" w:hAnsi="Times New Roman" w:cs="Times New Roman"/>
                <w:b/>
                <w:bCs/>
                <w:color w:val="000000"/>
                <w:sz w:val="20"/>
                <w:szCs w:val="20"/>
                <w:lang w:eastAsia="en-US"/>
              </w:rPr>
            </w:pPr>
          </w:p>
        </w:tc>
        <w:tc>
          <w:tcPr>
            <w:tcW w:w="4678" w:type="dxa"/>
            <w:shd w:val="clear" w:color="auto" w:fill="auto"/>
            <w:vAlign w:val="center"/>
          </w:tcPr>
          <w:p w14:paraId="5384FEC5" w14:textId="77777777" w:rsidR="004D2FE1" w:rsidRPr="00C851A3" w:rsidRDefault="004D2FE1" w:rsidP="004D2FE1">
            <w:pPr>
              <w:widowControl/>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ИТОГО по с. п. Куть–Ях</w:t>
            </w:r>
          </w:p>
        </w:tc>
        <w:tc>
          <w:tcPr>
            <w:tcW w:w="2321" w:type="dxa"/>
            <w:shd w:val="clear" w:color="auto" w:fill="auto"/>
            <w:vAlign w:val="center"/>
          </w:tcPr>
          <w:p w14:paraId="302EA3AF" w14:textId="77777777" w:rsidR="004D2FE1" w:rsidRPr="00C851A3" w:rsidRDefault="004D2FE1" w:rsidP="004D2FE1">
            <w:pPr>
              <w:widowControl/>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18,97</w:t>
            </w:r>
          </w:p>
        </w:tc>
        <w:tc>
          <w:tcPr>
            <w:tcW w:w="2542" w:type="dxa"/>
            <w:shd w:val="clear" w:color="auto" w:fill="auto"/>
            <w:vAlign w:val="center"/>
          </w:tcPr>
          <w:p w14:paraId="084A3B6E" w14:textId="77777777" w:rsidR="004D2FE1" w:rsidRPr="00C851A3" w:rsidRDefault="004D2FE1" w:rsidP="004D2FE1">
            <w:pPr>
              <w:widowControl/>
              <w:ind w:firstLine="0"/>
              <w:jc w:val="center"/>
              <w:rPr>
                <w:rFonts w:ascii="Times New Roman" w:eastAsia="Calibri" w:hAnsi="Times New Roman" w:cs="Times New Roman"/>
                <w:b/>
                <w:bCs/>
                <w:color w:val="000000"/>
                <w:sz w:val="20"/>
                <w:szCs w:val="20"/>
                <w:lang w:eastAsia="en-US"/>
              </w:rPr>
            </w:pPr>
            <w:r w:rsidRPr="00C851A3">
              <w:rPr>
                <w:rFonts w:ascii="Times New Roman" w:eastAsia="Calibri" w:hAnsi="Times New Roman" w:cs="Times New Roman"/>
                <w:b/>
                <w:bCs/>
                <w:color w:val="000000"/>
                <w:sz w:val="20"/>
                <w:szCs w:val="20"/>
                <w:lang w:eastAsia="en-US"/>
              </w:rPr>
              <w:t>5,43</w:t>
            </w:r>
          </w:p>
        </w:tc>
      </w:tr>
    </w:tbl>
    <w:p w14:paraId="212C81F8" w14:textId="77777777" w:rsidR="004D2FE1" w:rsidRPr="00C851A3" w:rsidRDefault="004D2FE1" w:rsidP="004D2FE1">
      <w:pPr>
        <w:rPr>
          <w:rFonts w:ascii="Times New Roman" w:hAnsi="Times New Roman" w:cs="Times New Roman"/>
        </w:rPr>
      </w:pPr>
    </w:p>
    <w:p w14:paraId="4382D71E" w14:textId="77777777" w:rsidR="004D2FE1" w:rsidRPr="00C851A3" w:rsidRDefault="004D2FE1" w:rsidP="004D2FE1">
      <w:pPr>
        <w:ind w:firstLine="567"/>
        <w:rPr>
          <w:rFonts w:ascii="Times New Roman" w:hAnsi="Times New Roman" w:cs="Times New Roman"/>
        </w:rPr>
      </w:pPr>
      <w:r w:rsidRPr="00C851A3">
        <w:rPr>
          <w:rFonts w:ascii="Times New Roman" w:hAnsi="Times New Roman" w:cs="Times New Roman"/>
        </w:rPr>
        <w:t xml:space="preserve">Расчетные показатели радиусов эффективного теплоснабжения источников теплоснабжения приведены в таблице 1.4.2., а также в графическом виде на рисунке 1.4.1. </w:t>
      </w:r>
    </w:p>
    <w:p w14:paraId="0D837371" w14:textId="77777777" w:rsidR="004D2FE1" w:rsidRPr="00C851A3" w:rsidRDefault="004D2FE1" w:rsidP="004D2FE1">
      <w:pPr>
        <w:rPr>
          <w:rFonts w:ascii="Times New Roman" w:hAnsi="Times New Roman" w:cs="Times New Roman"/>
        </w:rPr>
      </w:pPr>
    </w:p>
    <w:p w14:paraId="06F06BDA" w14:textId="77777777" w:rsidR="004D2FE1" w:rsidRPr="00C851A3" w:rsidRDefault="004D2FE1" w:rsidP="004D2FE1">
      <w:pPr>
        <w:ind w:firstLine="567"/>
        <w:rPr>
          <w:rFonts w:ascii="Times New Roman" w:hAnsi="Times New Roman" w:cs="Times New Roman"/>
        </w:rPr>
      </w:pPr>
      <w:r w:rsidRPr="00C851A3">
        <w:rPr>
          <w:rFonts w:ascii="Times New Roman" w:hAnsi="Times New Roman" w:cs="Times New Roman"/>
        </w:rPr>
        <w:t>Таблица 1.4.2. Расчетные показатели радиусов эффективного теплоснабжения с. п. Куть - Ях</w:t>
      </w:r>
    </w:p>
    <w:tbl>
      <w:tblPr>
        <w:tblW w:w="10189" w:type="dxa"/>
        <w:tblInd w:w="-5" w:type="dxa"/>
        <w:tblLook w:val="04A0" w:firstRow="1" w:lastRow="0" w:firstColumn="1" w:lastColumn="0" w:noHBand="0" w:noVBand="1"/>
      </w:tblPr>
      <w:tblGrid>
        <w:gridCol w:w="3232"/>
        <w:gridCol w:w="2410"/>
        <w:gridCol w:w="2605"/>
        <w:gridCol w:w="1942"/>
      </w:tblGrid>
      <w:tr w:rsidR="004D2FE1" w:rsidRPr="00C851A3" w14:paraId="1C93C508" w14:textId="77777777" w:rsidTr="00C851A3">
        <w:trPr>
          <w:trHeight w:val="20"/>
        </w:trPr>
        <w:tc>
          <w:tcPr>
            <w:tcW w:w="32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64DB4"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Источник</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7FBFE57A"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Радиус центра тяжести тепловых нагрузок, км</w:t>
            </w:r>
          </w:p>
        </w:tc>
        <w:tc>
          <w:tcPr>
            <w:tcW w:w="2605" w:type="dxa"/>
            <w:tcBorders>
              <w:top w:val="single" w:sz="4" w:space="0" w:color="auto"/>
              <w:left w:val="nil"/>
              <w:bottom w:val="single" w:sz="4" w:space="0" w:color="auto"/>
              <w:right w:val="single" w:sz="4" w:space="0" w:color="auto"/>
            </w:tcBorders>
            <w:shd w:val="clear" w:color="auto" w:fill="auto"/>
            <w:vAlign w:val="center"/>
            <w:hideMark/>
          </w:tcPr>
          <w:p w14:paraId="7FD37985"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Эффективный радиус теплоснабжения. км</w:t>
            </w:r>
          </w:p>
        </w:tc>
        <w:tc>
          <w:tcPr>
            <w:tcW w:w="1942" w:type="dxa"/>
            <w:tcBorders>
              <w:top w:val="single" w:sz="4" w:space="0" w:color="auto"/>
              <w:left w:val="nil"/>
              <w:bottom w:val="single" w:sz="4" w:space="0" w:color="auto"/>
              <w:right w:val="single" w:sz="4" w:space="0" w:color="auto"/>
            </w:tcBorders>
            <w:shd w:val="clear" w:color="auto" w:fill="auto"/>
            <w:vAlign w:val="center"/>
            <w:hideMark/>
          </w:tcPr>
          <w:p w14:paraId="6EE9DB6D"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Показатель конфигурации тепловой сети</w:t>
            </w:r>
          </w:p>
        </w:tc>
      </w:tr>
      <w:tr w:rsidR="004D2FE1" w:rsidRPr="00C851A3" w14:paraId="78722D9B" w14:textId="77777777" w:rsidTr="00C851A3">
        <w:trPr>
          <w:trHeight w:val="20"/>
        </w:trPr>
        <w:tc>
          <w:tcPr>
            <w:tcW w:w="3232" w:type="dxa"/>
            <w:tcBorders>
              <w:top w:val="single" w:sz="4" w:space="0" w:color="auto"/>
              <w:left w:val="single" w:sz="4" w:space="0" w:color="auto"/>
              <w:bottom w:val="single" w:sz="4" w:space="0" w:color="auto"/>
              <w:right w:val="single" w:sz="4" w:space="0" w:color="auto"/>
            </w:tcBorders>
            <w:shd w:val="clear" w:color="auto" w:fill="auto"/>
            <w:vAlign w:val="center"/>
          </w:tcPr>
          <w:p w14:paraId="6BFA950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eastAsia="Calibri" w:hAnsi="Times New Roman" w:cs="Times New Roman"/>
                <w:color w:val="000000"/>
                <w:sz w:val="20"/>
                <w:szCs w:val="20"/>
                <w:lang w:eastAsia="en-US"/>
              </w:rPr>
              <w:t>Котельная квартала «Железнодорожный»</w:t>
            </w:r>
          </w:p>
        </w:tc>
        <w:tc>
          <w:tcPr>
            <w:tcW w:w="2410" w:type="dxa"/>
            <w:tcBorders>
              <w:top w:val="single" w:sz="4" w:space="0" w:color="auto"/>
              <w:left w:val="nil"/>
              <w:bottom w:val="single" w:sz="4" w:space="0" w:color="auto"/>
              <w:right w:val="single" w:sz="4" w:space="0" w:color="auto"/>
            </w:tcBorders>
            <w:shd w:val="clear" w:color="auto" w:fill="auto"/>
            <w:vAlign w:val="center"/>
          </w:tcPr>
          <w:p w14:paraId="0735091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0,351</w:t>
            </w:r>
          </w:p>
        </w:tc>
        <w:tc>
          <w:tcPr>
            <w:tcW w:w="2605" w:type="dxa"/>
            <w:tcBorders>
              <w:top w:val="single" w:sz="4" w:space="0" w:color="auto"/>
              <w:left w:val="nil"/>
              <w:bottom w:val="single" w:sz="4" w:space="0" w:color="auto"/>
              <w:right w:val="single" w:sz="4" w:space="0" w:color="auto"/>
            </w:tcBorders>
            <w:shd w:val="clear" w:color="auto" w:fill="auto"/>
            <w:vAlign w:val="center"/>
          </w:tcPr>
          <w:p w14:paraId="18A96FA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0,797</w:t>
            </w:r>
          </w:p>
        </w:tc>
        <w:tc>
          <w:tcPr>
            <w:tcW w:w="1942" w:type="dxa"/>
            <w:tcBorders>
              <w:top w:val="single" w:sz="4" w:space="0" w:color="auto"/>
              <w:left w:val="nil"/>
              <w:bottom w:val="single" w:sz="4" w:space="0" w:color="auto"/>
              <w:right w:val="single" w:sz="4" w:space="0" w:color="auto"/>
            </w:tcBorders>
            <w:shd w:val="clear" w:color="auto" w:fill="auto"/>
            <w:vAlign w:val="center"/>
          </w:tcPr>
          <w:p w14:paraId="372DF08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1,48</w:t>
            </w:r>
          </w:p>
        </w:tc>
      </w:tr>
      <w:tr w:rsidR="004D2FE1" w:rsidRPr="00C851A3" w14:paraId="292275A3" w14:textId="77777777" w:rsidTr="00C851A3">
        <w:trPr>
          <w:trHeight w:val="20"/>
        </w:trPr>
        <w:tc>
          <w:tcPr>
            <w:tcW w:w="3232" w:type="dxa"/>
            <w:tcBorders>
              <w:top w:val="nil"/>
              <w:left w:val="single" w:sz="4" w:space="0" w:color="auto"/>
              <w:bottom w:val="single" w:sz="4" w:space="0" w:color="auto"/>
              <w:right w:val="single" w:sz="4" w:space="0" w:color="auto"/>
            </w:tcBorders>
            <w:shd w:val="clear" w:color="auto" w:fill="auto"/>
            <w:vAlign w:val="center"/>
            <w:hideMark/>
          </w:tcPr>
          <w:p w14:paraId="4F4C921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eastAsia="Calibri" w:hAnsi="Times New Roman" w:cs="Times New Roman"/>
                <w:color w:val="000000"/>
                <w:sz w:val="20"/>
                <w:szCs w:val="20"/>
                <w:lang w:eastAsia="en-US"/>
              </w:rPr>
              <w:t>Котельная квартал «Лесопромышленный»</w:t>
            </w:r>
          </w:p>
        </w:tc>
        <w:tc>
          <w:tcPr>
            <w:tcW w:w="2410" w:type="dxa"/>
            <w:tcBorders>
              <w:top w:val="nil"/>
              <w:left w:val="nil"/>
              <w:bottom w:val="single" w:sz="4" w:space="0" w:color="auto"/>
              <w:right w:val="single" w:sz="4" w:space="0" w:color="auto"/>
            </w:tcBorders>
            <w:shd w:val="clear" w:color="auto" w:fill="auto"/>
            <w:vAlign w:val="center"/>
            <w:hideMark/>
          </w:tcPr>
          <w:p w14:paraId="478D3CB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0,225</w:t>
            </w:r>
          </w:p>
        </w:tc>
        <w:tc>
          <w:tcPr>
            <w:tcW w:w="2605" w:type="dxa"/>
            <w:tcBorders>
              <w:top w:val="nil"/>
              <w:left w:val="nil"/>
              <w:bottom w:val="single" w:sz="4" w:space="0" w:color="auto"/>
              <w:right w:val="single" w:sz="4" w:space="0" w:color="auto"/>
            </w:tcBorders>
            <w:shd w:val="clear" w:color="auto" w:fill="auto"/>
            <w:vAlign w:val="center"/>
            <w:hideMark/>
          </w:tcPr>
          <w:p w14:paraId="105F39C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0,488</w:t>
            </w:r>
          </w:p>
        </w:tc>
        <w:tc>
          <w:tcPr>
            <w:tcW w:w="1942" w:type="dxa"/>
            <w:tcBorders>
              <w:top w:val="nil"/>
              <w:left w:val="nil"/>
              <w:bottom w:val="single" w:sz="4" w:space="0" w:color="auto"/>
              <w:right w:val="single" w:sz="4" w:space="0" w:color="auto"/>
            </w:tcBorders>
            <w:shd w:val="clear" w:color="auto" w:fill="auto"/>
            <w:vAlign w:val="center"/>
            <w:hideMark/>
          </w:tcPr>
          <w:p w14:paraId="3039814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1,64</w:t>
            </w:r>
          </w:p>
        </w:tc>
      </w:tr>
    </w:tbl>
    <w:p w14:paraId="2A07C210" w14:textId="77777777" w:rsidR="004D2FE1" w:rsidRPr="00C851A3" w:rsidRDefault="004D2FE1" w:rsidP="004D2FE1">
      <w:pPr>
        <w:rPr>
          <w:rFonts w:ascii="Times New Roman" w:hAnsi="Times New Roman" w:cs="Times New Roman"/>
        </w:rPr>
      </w:pPr>
    </w:p>
    <w:p w14:paraId="06AC9D1C" w14:textId="77777777" w:rsidR="004D2FE1" w:rsidRPr="00C851A3" w:rsidRDefault="004D2FE1" w:rsidP="004D2FE1">
      <w:pPr>
        <w:spacing w:line="276" w:lineRule="auto"/>
        <w:rPr>
          <w:rFonts w:ascii="Times New Roman" w:hAnsi="Times New Roman" w:cs="Times New Roman"/>
        </w:rPr>
      </w:pPr>
      <w:r w:rsidRPr="00C851A3">
        <w:rPr>
          <w:rFonts w:ascii="Times New Roman" w:hAnsi="Times New Roman" w:cs="Times New Roman"/>
        </w:rPr>
        <w:t>Зоны действия котельных, в том числе территориальное размещение источников тепловой энергии на территории с. п. Куть - Ях представлены на рисунке 1.4.1.</w:t>
      </w:r>
    </w:p>
    <w:p w14:paraId="2713DE9D" w14:textId="77777777" w:rsidR="004D2FE1" w:rsidRPr="00C851A3" w:rsidRDefault="004D2FE1" w:rsidP="004D2FE1">
      <w:pPr>
        <w:ind w:firstLine="0"/>
        <w:jc w:val="center"/>
        <w:rPr>
          <w:rFonts w:ascii="Times New Roman" w:hAnsi="Times New Roman" w:cs="Times New Roman"/>
        </w:rPr>
      </w:pPr>
      <w:r w:rsidRPr="00C851A3">
        <w:rPr>
          <w:rFonts w:ascii="Times New Roman" w:hAnsi="Times New Roman" w:cs="Times New Roman"/>
          <w:noProof/>
        </w:rPr>
        <w:drawing>
          <wp:inline distT="0" distB="0" distL="0" distR="0" wp14:anchorId="784F3E70" wp14:editId="131B3977">
            <wp:extent cx="3228975" cy="4477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6156" cy="4487107"/>
                    </a:xfrm>
                    <a:prstGeom prst="rect">
                      <a:avLst/>
                    </a:prstGeom>
                    <a:noFill/>
                  </pic:spPr>
                </pic:pic>
              </a:graphicData>
            </a:graphic>
          </wp:inline>
        </w:drawing>
      </w:r>
    </w:p>
    <w:p w14:paraId="405003A7" w14:textId="77777777" w:rsidR="004D2FE1" w:rsidRPr="00C851A3" w:rsidRDefault="004D2FE1" w:rsidP="004D2FE1">
      <w:pPr>
        <w:jc w:val="center"/>
        <w:rPr>
          <w:rFonts w:ascii="Times New Roman" w:hAnsi="Times New Roman" w:cs="Times New Roman"/>
        </w:rPr>
      </w:pPr>
      <w:r w:rsidRPr="00C851A3">
        <w:rPr>
          <w:rFonts w:ascii="Times New Roman" w:hAnsi="Times New Roman" w:cs="Times New Roman"/>
        </w:rPr>
        <w:t>Рисунок 1.4.1. Зоны действия источников тепловой энергии</w:t>
      </w:r>
    </w:p>
    <w:p w14:paraId="58A8F69B" w14:textId="77777777" w:rsidR="004D2FE1" w:rsidRPr="00C851A3" w:rsidRDefault="004D2FE1" w:rsidP="004D2FE1">
      <w:pPr>
        <w:jc w:val="center"/>
        <w:rPr>
          <w:rFonts w:ascii="Times New Roman" w:hAnsi="Times New Roman" w:cs="Times New Roman"/>
        </w:rPr>
      </w:pPr>
    </w:p>
    <w:p w14:paraId="65098973"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xml:space="preserve">На основании расчетов эффективного радиуса теплоснабжения для существующего </w:t>
      </w:r>
      <w:r w:rsidRPr="00C851A3">
        <w:rPr>
          <w:rFonts w:ascii="Times New Roman" w:hAnsi="Times New Roman" w:cs="Times New Roman"/>
        </w:rPr>
        <w:lastRenderedPageBreak/>
        <w:t>положения можно сделать следующий вывод: все потребители рассмотренной системы теплоснабжения находятся в пределах радиуса эффективного теплоснабжения источника.</w:t>
      </w:r>
    </w:p>
    <w:p w14:paraId="39EAE542" w14:textId="77777777" w:rsidR="004D2FE1" w:rsidRPr="00C851A3" w:rsidRDefault="004D2FE1" w:rsidP="004D2FE1">
      <w:pPr>
        <w:keepNext/>
        <w:numPr>
          <w:ilvl w:val="1"/>
          <w:numId w:val="0"/>
        </w:numPr>
        <w:spacing w:before="240" w:after="60"/>
        <w:ind w:firstLine="567"/>
        <w:outlineLvl w:val="1"/>
        <w:rPr>
          <w:rFonts w:ascii="Times New Roman" w:hAnsi="Times New Roman" w:cs="Times New Roman"/>
          <w:b/>
          <w:bCs/>
          <w:i/>
          <w:iCs/>
          <w:sz w:val="28"/>
          <w:szCs w:val="28"/>
        </w:rPr>
      </w:pPr>
      <w:bookmarkStart w:id="42" w:name="_Toc39647397"/>
      <w:r w:rsidRPr="00C851A3">
        <w:rPr>
          <w:rFonts w:ascii="Times New Roman" w:hAnsi="Times New Roman" w:cs="Times New Roman"/>
          <w:b/>
          <w:bCs/>
          <w:i/>
          <w:iCs/>
          <w:sz w:val="28"/>
          <w:szCs w:val="28"/>
        </w:rPr>
        <w:t>Тепловые нагрузки потребителей тепловой энергии, групп потребителей тепловой энергии</w:t>
      </w:r>
      <w:bookmarkEnd w:id="42"/>
    </w:p>
    <w:p w14:paraId="0369DEB6" w14:textId="77777777" w:rsidR="004D2FE1" w:rsidRPr="00C851A3" w:rsidRDefault="004D2FE1" w:rsidP="004D2FE1">
      <w:pPr>
        <w:ind w:firstLine="567"/>
        <w:rPr>
          <w:rFonts w:ascii="Times New Roman" w:hAnsi="Times New Roman" w:cs="Times New Roman"/>
        </w:rPr>
      </w:pPr>
    </w:p>
    <w:p w14:paraId="0F919568"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xml:space="preserve">Расчет договорных тепловых нагрузок производится на основе характеристик потребителей (объектов). Расчет тепловой нагрузки при проектировании производится на основе нормативных температур наружного воздуха и продолжительности отопительного периода </w:t>
      </w:r>
      <w:r w:rsidRPr="00C851A3">
        <w:rPr>
          <w:rFonts w:ascii="Times New Roman" w:eastAsia="Calibri" w:hAnsi="Times New Roman" w:cs="Times New Roman"/>
          <w:color w:val="000000"/>
          <w:lang w:eastAsia="en-US"/>
        </w:rPr>
        <w:t>согласно СП 131.13330.2012 Строительная климатология. Актуализированная редакция СНиП 23-01-99* (с Изменениями № 1, 2)</w:t>
      </w:r>
      <w:r w:rsidRPr="00C851A3">
        <w:rPr>
          <w:rFonts w:ascii="Times New Roman" w:hAnsi="Times New Roman" w:cs="Times New Roman"/>
        </w:rPr>
        <w:t xml:space="preserve"> основные данные представлены в таблицах 1.5.1. и 1.5.2. В соответствии с п. 2.1 вышеуказанных правил, в случае отсутствия в таблицах данных для района строительства значения климатических параметров следует принимать равными значениям климатических параметров ближайшего к нему пункта, приведенного в таблице и расположенного в местности с аналогичными условиями. В качестве расчетных для с. п. Куть – Ях приняты климатические характеристики г. Сургут.</w:t>
      </w:r>
    </w:p>
    <w:p w14:paraId="5F1D6D7A" w14:textId="77777777" w:rsidR="004D2FE1" w:rsidRPr="00C851A3" w:rsidRDefault="004D2FE1" w:rsidP="004D2FE1">
      <w:pPr>
        <w:rPr>
          <w:rFonts w:ascii="Times New Roman" w:hAnsi="Times New Roman" w:cs="Times New Roman"/>
        </w:rPr>
      </w:pPr>
    </w:p>
    <w:p w14:paraId="06FDD217" w14:textId="77777777" w:rsidR="004D2FE1" w:rsidRPr="00C851A3" w:rsidRDefault="004D2FE1" w:rsidP="004D2FE1">
      <w:pPr>
        <w:rPr>
          <w:rFonts w:ascii="Times New Roman" w:hAnsi="Times New Roman" w:cs="Times New Roman"/>
        </w:rPr>
      </w:pPr>
      <w:r w:rsidRPr="00C851A3">
        <w:rPr>
          <w:rFonts w:ascii="Times New Roman" w:hAnsi="Times New Roman" w:cs="Times New Roman"/>
        </w:rPr>
        <w:t xml:space="preserve">Таблица 1.5.1. Расчетные параметры для определения тепловой нагрузки </w:t>
      </w:r>
    </w:p>
    <w:tbl>
      <w:tblPr>
        <w:tblStyle w:val="12"/>
        <w:tblW w:w="0" w:type="auto"/>
        <w:jc w:val="center"/>
        <w:tblLayout w:type="fixed"/>
        <w:tblLook w:val="04A0" w:firstRow="1" w:lastRow="0" w:firstColumn="1" w:lastColumn="0" w:noHBand="0" w:noVBand="1"/>
      </w:tblPr>
      <w:tblGrid>
        <w:gridCol w:w="7650"/>
        <w:gridCol w:w="2268"/>
      </w:tblGrid>
      <w:tr w:rsidR="004D2FE1" w:rsidRPr="00C851A3" w14:paraId="535CC972" w14:textId="77777777" w:rsidTr="00C851A3">
        <w:trPr>
          <w:trHeight w:val="444"/>
          <w:jc w:val="center"/>
        </w:trPr>
        <w:tc>
          <w:tcPr>
            <w:tcW w:w="7650" w:type="dxa"/>
            <w:vAlign w:val="center"/>
            <w:hideMark/>
          </w:tcPr>
          <w:p w14:paraId="52717DFE" w14:textId="77777777" w:rsidR="004D2FE1" w:rsidRPr="00C851A3" w:rsidRDefault="004D2FE1" w:rsidP="004D2FE1">
            <w:pPr>
              <w:widowControl/>
              <w:autoSpaceDE/>
              <w:autoSpaceDN/>
              <w:adjustRightInd/>
              <w:ind w:right="-16" w:firstLine="0"/>
              <w:jc w:val="center"/>
              <w:rPr>
                <w:rFonts w:ascii="Times New Roman" w:hAnsi="Times New Roman" w:cs="Times New Roman"/>
                <w:b/>
                <w:spacing w:val="-5"/>
                <w:sz w:val="20"/>
                <w:szCs w:val="20"/>
              </w:rPr>
            </w:pPr>
            <w:r w:rsidRPr="00C851A3">
              <w:rPr>
                <w:rFonts w:ascii="Times New Roman" w:hAnsi="Times New Roman" w:cs="Times New Roman"/>
                <w:b/>
                <w:spacing w:val="-5"/>
                <w:sz w:val="20"/>
                <w:szCs w:val="20"/>
              </w:rPr>
              <w:t>Наименование параметра</w:t>
            </w:r>
          </w:p>
        </w:tc>
        <w:tc>
          <w:tcPr>
            <w:tcW w:w="2268" w:type="dxa"/>
            <w:vAlign w:val="center"/>
            <w:hideMark/>
          </w:tcPr>
          <w:p w14:paraId="66FB579B" w14:textId="77777777" w:rsidR="004D2FE1" w:rsidRPr="00C851A3" w:rsidRDefault="004D2FE1" w:rsidP="004D2FE1">
            <w:pPr>
              <w:widowControl/>
              <w:autoSpaceDE/>
              <w:autoSpaceDN/>
              <w:adjustRightInd/>
              <w:ind w:right="-16" w:firstLine="0"/>
              <w:jc w:val="center"/>
              <w:rPr>
                <w:rFonts w:ascii="Times New Roman" w:hAnsi="Times New Roman" w:cs="Times New Roman"/>
                <w:b/>
                <w:spacing w:val="-5"/>
                <w:sz w:val="20"/>
                <w:szCs w:val="20"/>
              </w:rPr>
            </w:pPr>
            <w:r w:rsidRPr="00C851A3">
              <w:rPr>
                <w:rFonts w:ascii="Times New Roman" w:hAnsi="Times New Roman" w:cs="Times New Roman"/>
                <w:b/>
                <w:spacing w:val="-5"/>
                <w:sz w:val="20"/>
                <w:szCs w:val="20"/>
              </w:rPr>
              <w:t>Значение параметра</w:t>
            </w:r>
          </w:p>
        </w:tc>
      </w:tr>
      <w:tr w:rsidR="004D2FE1" w:rsidRPr="00C851A3" w14:paraId="09C64E84" w14:textId="77777777" w:rsidTr="00C851A3">
        <w:trPr>
          <w:jc w:val="center"/>
        </w:trPr>
        <w:tc>
          <w:tcPr>
            <w:tcW w:w="7650" w:type="dxa"/>
            <w:hideMark/>
          </w:tcPr>
          <w:p w14:paraId="29A90916" w14:textId="77777777" w:rsidR="004D2FE1" w:rsidRPr="00C851A3" w:rsidRDefault="004D2FE1" w:rsidP="004D2FE1">
            <w:pPr>
              <w:widowControl/>
              <w:autoSpaceDE/>
              <w:autoSpaceDN/>
              <w:adjustRightInd/>
              <w:ind w:right="-16" w:firstLine="0"/>
              <w:rPr>
                <w:rFonts w:ascii="Times New Roman" w:hAnsi="Times New Roman" w:cs="Times New Roman"/>
                <w:bCs/>
                <w:sz w:val="20"/>
                <w:szCs w:val="20"/>
              </w:rPr>
            </w:pPr>
            <w:r w:rsidRPr="00C851A3">
              <w:rPr>
                <w:rFonts w:ascii="Times New Roman" w:hAnsi="Times New Roman" w:cs="Times New Roman"/>
                <w:bCs/>
                <w:sz w:val="20"/>
                <w:szCs w:val="20"/>
              </w:rPr>
              <w:t>Расчетная температура наружного воздуха для проектирования</w:t>
            </w:r>
            <w:r w:rsidRPr="00C851A3">
              <w:rPr>
                <w:rFonts w:ascii="Times New Roman" w:hAnsi="Times New Roman" w:cs="Times New Roman"/>
                <w:bCs/>
                <w:sz w:val="20"/>
                <w:szCs w:val="20"/>
              </w:rPr>
              <w:br/>
              <w:t>систем отопления и вентиляции, °С</w:t>
            </w:r>
          </w:p>
        </w:tc>
        <w:tc>
          <w:tcPr>
            <w:tcW w:w="2268" w:type="dxa"/>
          </w:tcPr>
          <w:p w14:paraId="54CE4F55" w14:textId="77777777" w:rsidR="004D2FE1" w:rsidRPr="00C851A3" w:rsidRDefault="004D2FE1" w:rsidP="004D2FE1">
            <w:pPr>
              <w:widowControl/>
              <w:autoSpaceDE/>
              <w:autoSpaceDN/>
              <w:adjustRightInd/>
              <w:ind w:right="-16" w:firstLine="0"/>
              <w:jc w:val="center"/>
              <w:rPr>
                <w:rFonts w:ascii="Times New Roman" w:hAnsi="Times New Roman" w:cs="Times New Roman"/>
                <w:bCs/>
                <w:spacing w:val="-5"/>
                <w:sz w:val="20"/>
                <w:szCs w:val="20"/>
              </w:rPr>
            </w:pPr>
            <w:r w:rsidRPr="00C851A3">
              <w:rPr>
                <w:rFonts w:ascii="Times New Roman" w:hAnsi="Times New Roman" w:cs="Times New Roman"/>
                <w:bCs/>
                <w:spacing w:val="-5"/>
                <w:sz w:val="20"/>
                <w:szCs w:val="20"/>
              </w:rPr>
              <w:t>- 43</w:t>
            </w:r>
          </w:p>
        </w:tc>
      </w:tr>
      <w:tr w:rsidR="004D2FE1" w:rsidRPr="00C851A3" w14:paraId="2660792C" w14:textId="77777777" w:rsidTr="00C851A3">
        <w:trPr>
          <w:jc w:val="center"/>
        </w:trPr>
        <w:tc>
          <w:tcPr>
            <w:tcW w:w="7650" w:type="dxa"/>
            <w:hideMark/>
          </w:tcPr>
          <w:p w14:paraId="17BEE13E" w14:textId="77777777" w:rsidR="004D2FE1" w:rsidRPr="00C851A3" w:rsidRDefault="004D2FE1" w:rsidP="004D2FE1">
            <w:pPr>
              <w:widowControl/>
              <w:autoSpaceDE/>
              <w:autoSpaceDN/>
              <w:adjustRightInd/>
              <w:ind w:right="-16" w:firstLine="0"/>
              <w:rPr>
                <w:rFonts w:ascii="Times New Roman" w:hAnsi="Times New Roman" w:cs="Times New Roman"/>
                <w:bCs/>
                <w:spacing w:val="-5"/>
                <w:sz w:val="20"/>
                <w:szCs w:val="20"/>
              </w:rPr>
            </w:pPr>
            <w:r w:rsidRPr="00C851A3">
              <w:rPr>
                <w:rFonts w:ascii="Times New Roman" w:hAnsi="Times New Roman" w:cs="Times New Roman"/>
                <w:bCs/>
                <w:spacing w:val="-5"/>
                <w:sz w:val="20"/>
                <w:szCs w:val="20"/>
              </w:rPr>
              <w:t xml:space="preserve">Продолжительность отопительного периода (продолжительность </w:t>
            </w:r>
            <w:r w:rsidRPr="00C851A3">
              <w:rPr>
                <w:rFonts w:ascii="Times New Roman" w:hAnsi="Times New Roman" w:cs="Times New Roman"/>
                <w:bCs/>
                <w:spacing w:val="-5"/>
                <w:sz w:val="20"/>
                <w:szCs w:val="20"/>
              </w:rPr>
              <w:br/>
              <w:t xml:space="preserve">периода со средней суточной температурой ≤ 8°С), </w:t>
            </w:r>
            <w:r w:rsidRPr="00C851A3">
              <w:rPr>
                <w:rFonts w:ascii="Times New Roman" w:hAnsi="Times New Roman" w:cs="Times New Roman"/>
                <w:bCs/>
                <w:i/>
                <w:spacing w:val="-5"/>
                <w:sz w:val="20"/>
                <w:szCs w:val="20"/>
              </w:rPr>
              <w:t>сутки</w:t>
            </w:r>
          </w:p>
        </w:tc>
        <w:tc>
          <w:tcPr>
            <w:tcW w:w="2268" w:type="dxa"/>
          </w:tcPr>
          <w:p w14:paraId="10D3BF59" w14:textId="77777777" w:rsidR="004D2FE1" w:rsidRPr="00C851A3" w:rsidRDefault="004D2FE1" w:rsidP="004D2FE1">
            <w:pPr>
              <w:widowControl/>
              <w:autoSpaceDE/>
              <w:autoSpaceDN/>
              <w:adjustRightInd/>
              <w:ind w:right="-16" w:firstLine="0"/>
              <w:jc w:val="center"/>
              <w:rPr>
                <w:rFonts w:ascii="Times New Roman" w:hAnsi="Times New Roman" w:cs="Times New Roman"/>
                <w:bCs/>
                <w:spacing w:val="-5"/>
                <w:sz w:val="20"/>
                <w:szCs w:val="20"/>
              </w:rPr>
            </w:pPr>
            <w:r w:rsidRPr="00C851A3">
              <w:rPr>
                <w:rFonts w:ascii="Times New Roman" w:hAnsi="Times New Roman" w:cs="Times New Roman"/>
                <w:bCs/>
                <w:spacing w:val="-5"/>
                <w:sz w:val="20"/>
                <w:szCs w:val="20"/>
              </w:rPr>
              <w:t>274</w:t>
            </w:r>
          </w:p>
        </w:tc>
      </w:tr>
      <w:tr w:rsidR="004D2FE1" w:rsidRPr="00C851A3" w14:paraId="6DDDC519" w14:textId="77777777" w:rsidTr="00C851A3">
        <w:trPr>
          <w:jc w:val="center"/>
        </w:trPr>
        <w:tc>
          <w:tcPr>
            <w:tcW w:w="7650" w:type="dxa"/>
            <w:hideMark/>
          </w:tcPr>
          <w:p w14:paraId="5E155D88" w14:textId="77777777" w:rsidR="004D2FE1" w:rsidRPr="00C851A3" w:rsidRDefault="004D2FE1" w:rsidP="004D2FE1">
            <w:pPr>
              <w:widowControl/>
              <w:autoSpaceDE/>
              <w:autoSpaceDN/>
              <w:adjustRightInd/>
              <w:ind w:right="-16" w:firstLine="0"/>
              <w:rPr>
                <w:rFonts w:ascii="Times New Roman" w:hAnsi="Times New Roman" w:cs="Times New Roman"/>
                <w:bCs/>
                <w:spacing w:val="-5"/>
                <w:sz w:val="20"/>
                <w:szCs w:val="20"/>
              </w:rPr>
            </w:pPr>
            <w:r w:rsidRPr="00C851A3">
              <w:rPr>
                <w:rFonts w:ascii="Times New Roman" w:hAnsi="Times New Roman" w:cs="Times New Roman"/>
                <w:bCs/>
                <w:spacing w:val="-5"/>
                <w:sz w:val="20"/>
                <w:szCs w:val="20"/>
              </w:rPr>
              <w:t xml:space="preserve">Средняя температура отопительного периода, </w:t>
            </w:r>
            <w:r w:rsidRPr="00C851A3">
              <w:rPr>
                <w:rFonts w:ascii="Times New Roman" w:hAnsi="Times New Roman" w:cs="Times New Roman"/>
                <w:bCs/>
                <w:sz w:val="20"/>
                <w:szCs w:val="20"/>
              </w:rPr>
              <w:t>°С</w:t>
            </w:r>
          </w:p>
        </w:tc>
        <w:tc>
          <w:tcPr>
            <w:tcW w:w="2268" w:type="dxa"/>
          </w:tcPr>
          <w:p w14:paraId="74B20E5C" w14:textId="77777777" w:rsidR="004D2FE1" w:rsidRPr="00C851A3" w:rsidRDefault="004D2FE1" w:rsidP="004D2FE1">
            <w:pPr>
              <w:widowControl/>
              <w:autoSpaceDE/>
              <w:autoSpaceDN/>
              <w:adjustRightInd/>
              <w:ind w:right="-16" w:firstLine="0"/>
              <w:jc w:val="center"/>
              <w:rPr>
                <w:rFonts w:ascii="Times New Roman" w:hAnsi="Times New Roman" w:cs="Times New Roman"/>
                <w:bCs/>
                <w:spacing w:val="-5"/>
                <w:sz w:val="20"/>
                <w:szCs w:val="20"/>
              </w:rPr>
            </w:pPr>
            <w:r w:rsidRPr="00C851A3">
              <w:rPr>
                <w:rFonts w:ascii="Times New Roman" w:hAnsi="Times New Roman" w:cs="Times New Roman"/>
                <w:bCs/>
                <w:spacing w:val="-5"/>
                <w:sz w:val="20"/>
                <w:szCs w:val="20"/>
              </w:rPr>
              <w:t>- 9,9</w:t>
            </w:r>
          </w:p>
        </w:tc>
      </w:tr>
    </w:tbl>
    <w:p w14:paraId="6FDF3CA7" w14:textId="77777777" w:rsidR="004D2FE1" w:rsidRPr="00C851A3" w:rsidRDefault="004D2FE1" w:rsidP="004D2FE1">
      <w:pPr>
        <w:rPr>
          <w:rFonts w:ascii="Times New Roman" w:hAnsi="Times New Roman" w:cs="Times New Roman"/>
        </w:rPr>
      </w:pPr>
    </w:p>
    <w:p w14:paraId="6226B426" w14:textId="77777777" w:rsidR="004D2FE1" w:rsidRPr="00C851A3" w:rsidRDefault="004D2FE1" w:rsidP="004D2FE1">
      <w:pPr>
        <w:rPr>
          <w:rFonts w:ascii="Times New Roman" w:hAnsi="Times New Roman" w:cs="Times New Roman"/>
        </w:rPr>
      </w:pPr>
      <w:r w:rsidRPr="00C851A3">
        <w:rPr>
          <w:rFonts w:ascii="Times New Roman" w:hAnsi="Times New Roman" w:cs="Times New Roman"/>
        </w:rPr>
        <w:t xml:space="preserve">Таблица 1.5.2. Средняя месячная и годовая температура воздуха, </w:t>
      </w:r>
      <w:r w:rsidRPr="00C851A3">
        <w:rPr>
          <w:rFonts w:ascii="Times New Roman" w:hAnsi="Times New Roman" w:cs="Times New Roman"/>
          <w:vertAlign w:val="superscript"/>
        </w:rPr>
        <w:t>0</w:t>
      </w:r>
      <w:r w:rsidRPr="00C851A3">
        <w:rPr>
          <w:rFonts w:ascii="Times New Roman" w:hAnsi="Times New Roman" w:cs="Times New Roman"/>
        </w:rPr>
        <w:t>С</w:t>
      </w:r>
    </w:p>
    <w:tbl>
      <w:tblPr>
        <w:tblStyle w:val="af2"/>
        <w:tblW w:w="9776" w:type="dxa"/>
        <w:jc w:val="center"/>
        <w:tblLook w:val="04A0" w:firstRow="1" w:lastRow="0" w:firstColumn="1" w:lastColumn="0" w:noHBand="0" w:noVBand="1"/>
      </w:tblPr>
      <w:tblGrid>
        <w:gridCol w:w="702"/>
        <w:gridCol w:w="853"/>
        <w:gridCol w:w="769"/>
        <w:gridCol w:w="775"/>
        <w:gridCol w:w="558"/>
        <w:gridCol w:w="668"/>
        <w:gridCol w:w="808"/>
        <w:gridCol w:w="644"/>
        <w:gridCol w:w="775"/>
        <w:gridCol w:w="741"/>
        <w:gridCol w:w="758"/>
        <w:gridCol w:w="851"/>
        <w:gridCol w:w="874"/>
      </w:tblGrid>
      <w:tr w:rsidR="004D2FE1" w:rsidRPr="00C851A3" w14:paraId="25B4C483" w14:textId="77777777" w:rsidTr="00C851A3">
        <w:trPr>
          <w:jc w:val="center"/>
        </w:trPr>
        <w:tc>
          <w:tcPr>
            <w:tcW w:w="702" w:type="dxa"/>
          </w:tcPr>
          <w:p w14:paraId="01D9FBC9" w14:textId="77777777" w:rsidR="004D2FE1" w:rsidRPr="00C851A3" w:rsidRDefault="004D2FE1" w:rsidP="004D2FE1">
            <w:pPr>
              <w:ind w:firstLine="0"/>
              <w:jc w:val="center"/>
              <w:rPr>
                <w:rFonts w:ascii="Times New Roman" w:hAnsi="Times New Roman" w:cs="Times New Roman"/>
                <w:lang w:val="en-US"/>
              </w:rPr>
            </w:pPr>
            <w:r w:rsidRPr="00C851A3">
              <w:rPr>
                <w:rFonts w:ascii="Times New Roman" w:hAnsi="Times New Roman" w:cs="Times New Roman"/>
                <w:lang w:val="en-US"/>
              </w:rPr>
              <w:t>I</w:t>
            </w:r>
          </w:p>
        </w:tc>
        <w:tc>
          <w:tcPr>
            <w:tcW w:w="853" w:type="dxa"/>
          </w:tcPr>
          <w:p w14:paraId="229D09AA" w14:textId="77777777" w:rsidR="004D2FE1" w:rsidRPr="00C851A3" w:rsidRDefault="004D2FE1" w:rsidP="004D2FE1">
            <w:pPr>
              <w:ind w:firstLine="0"/>
              <w:jc w:val="center"/>
              <w:rPr>
                <w:rFonts w:ascii="Times New Roman" w:hAnsi="Times New Roman" w:cs="Times New Roman"/>
                <w:lang w:val="en-US"/>
              </w:rPr>
            </w:pPr>
            <w:r w:rsidRPr="00C851A3">
              <w:rPr>
                <w:rFonts w:ascii="Times New Roman" w:hAnsi="Times New Roman" w:cs="Times New Roman"/>
                <w:lang w:val="en-US"/>
              </w:rPr>
              <w:t>II</w:t>
            </w:r>
          </w:p>
        </w:tc>
        <w:tc>
          <w:tcPr>
            <w:tcW w:w="769" w:type="dxa"/>
          </w:tcPr>
          <w:p w14:paraId="7D8888B6" w14:textId="77777777" w:rsidR="004D2FE1" w:rsidRPr="00C851A3" w:rsidRDefault="004D2FE1" w:rsidP="004D2FE1">
            <w:pPr>
              <w:ind w:firstLine="0"/>
              <w:jc w:val="center"/>
              <w:rPr>
                <w:rFonts w:ascii="Times New Roman" w:hAnsi="Times New Roman" w:cs="Times New Roman"/>
                <w:lang w:val="en-US"/>
              </w:rPr>
            </w:pPr>
            <w:r w:rsidRPr="00C851A3">
              <w:rPr>
                <w:rFonts w:ascii="Times New Roman" w:hAnsi="Times New Roman" w:cs="Times New Roman"/>
                <w:lang w:val="en-US"/>
              </w:rPr>
              <w:t>III</w:t>
            </w:r>
          </w:p>
        </w:tc>
        <w:tc>
          <w:tcPr>
            <w:tcW w:w="775" w:type="dxa"/>
          </w:tcPr>
          <w:p w14:paraId="79F1A9AC" w14:textId="77777777" w:rsidR="004D2FE1" w:rsidRPr="00C851A3" w:rsidRDefault="004D2FE1" w:rsidP="004D2FE1">
            <w:pPr>
              <w:ind w:firstLine="0"/>
              <w:jc w:val="center"/>
              <w:rPr>
                <w:rFonts w:ascii="Times New Roman" w:hAnsi="Times New Roman" w:cs="Times New Roman"/>
                <w:lang w:val="en-US"/>
              </w:rPr>
            </w:pPr>
            <w:r w:rsidRPr="00C851A3">
              <w:rPr>
                <w:rFonts w:ascii="Times New Roman" w:hAnsi="Times New Roman" w:cs="Times New Roman"/>
                <w:lang w:val="en-US"/>
              </w:rPr>
              <w:t>IV</w:t>
            </w:r>
          </w:p>
        </w:tc>
        <w:tc>
          <w:tcPr>
            <w:tcW w:w="558" w:type="dxa"/>
          </w:tcPr>
          <w:p w14:paraId="4707198E" w14:textId="77777777" w:rsidR="004D2FE1" w:rsidRPr="00C851A3" w:rsidRDefault="004D2FE1" w:rsidP="004D2FE1">
            <w:pPr>
              <w:ind w:firstLine="0"/>
              <w:jc w:val="center"/>
              <w:rPr>
                <w:rFonts w:ascii="Times New Roman" w:hAnsi="Times New Roman" w:cs="Times New Roman"/>
                <w:lang w:val="en-US"/>
              </w:rPr>
            </w:pPr>
            <w:r w:rsidRPr="00C851A3">
              <w:rPr>
                <w:rFonts w:ascii="Times New Roman" w:hAnsi="Times New Roman" w:cs="Times New Roman"/>
                <w:lang w:val="en-US"/>
              </w:rPr>
              <w:t>V</w:t>
            </w:r>
          </w:p>
        </w:tc>
        <w:tc>
          <w:tcPr>
            <w:tcW w:w="668" w:type="dxa"/>
          </w:tcPr>
          <w:p w14:paraId="766C2FFA" w14:textId="77777777" w:rsidR="004D2FE1" w:rsidRPr="00C851A3" w:rsidRDefault="004D2FE1" w:rsidP="004D2FE1">
            <w:pPr>
              <w:ind w:firstLine="0"/>
              <w:jc w:val="center"/>
              <w:rPr>
                <w:rFonts w:ascii="Times New Roman" w:hAnsi="Times New Roman" w:cs="Times New Roman"/>
                <w:lang w:val="en-US"/>
              </w:rPr>
            </w:pPr>
            <w:r w:rsidRPr="00C851A3">
              <w:rPr>
                <w:rFonts w:ascii="Times New Roman" w:hAnsi="Times New Roman" w:cs="Times New Roman"/>
                <w:lang w:val="en-US"/>
              </w:rPr>
              <w:t>VI</w:t>
            </w:r>
          </w:p>
        </w:tc>
        <w:tc>
          <w:tcPr>
            <w:tcW w:w="808" w:type="dxa"/>
          </w:tcPr>
          <w:p w14:paraId="2F799065" w14:textId="77777777" w:rsidR="004D2FE1" w:rsidRPr="00C851A3" w:rsidRDefault="004D2FE1" w:rsidP="004D2FE1">
            <w:pPr>
              <w:ind w:firstLine="0"/>
              <w:jc w:val="center"/>
              <w:rPr>
                <w:rFonts w:ascii="Times New Roman" w:hAnsi="Times New Roman" w:cs="Times New Roman"/>
                <w:lang w:val="en-US"/>
              </w:rPr>
            </w:pPr>
            <w:r w:rsidRPr="00C851A3">
              <w:rPr>
                <w:rFonts w:ascii="Times New Roman" w:hAnsi="Times New Roman" w:cs="Times New Roman"/>
                <w:lang w:val="en-US"/>
              </w:rPr>
              <w:t>VII</w:t>
            </w:r>
          </w:p>
        </w:tc>
        <w:tc>
          <w:tcPr>
            <w:tcW w:w="644" w:type="dxa"/>
          </w:tcPr>
          <w:p w14:paraId="65A52EDB" w14:textId="77777777" w:rsidR="004D2FE1" w:rsidRPr="00C851A3" w:rsidRDefault="004D2FE1" w:rsidP="004D2FE1">
            <w:pPr>
              <w:ind w:firstLine="0"/>
              <w:jc w:val="center"/>
              <w:rPr>
                <w:rFonts w:ascii="Times New Roman" w:hAnsi="Times New Roman" w:cs="Times New Roman"/>
                <w:lang w:val="en-US"/>
              </w:rPr>
            </w:pPr>
            <w:r w:rsidRPr="00C851A3">
              <w:rPr>
                <w:rFonts w:ascii="Times New Roman" w:hAnsi="Times New Roman" w:cs="Times New Roman"/>
                <w:lang w:val="en-US"/>
              </w:rPr>
              <w:t>VIII</w:t>
            </w:r>
          </w:p>
        </w:tc>
        <w:tc>
          <w:tcPr>
            <w:tcW w:w="775" w:type="dxa"/>
          </w:tcPr>
          <w:p w14:paraId="0D03824B" w14:textId="77777777" w:rsidR="004D2FE1" w:rsidRPr="00C851A3" w:rsidRDefault="004D2FE1" w:rsidP="004D2FE1">
            <w:pPr>
              <w:ind w:firstLine="0"/>
              <w:jc w:val="center"/>
              <w:rPr>
                <w:rFonts w:ascii="Times New Roman" w:hAnsi="Times New Roman" w:cs="Times New Roman"/>
                <w:lang w:val="en-US"/>
              </w:rPr>
            </w:pPr>
            <w:r w:rsidRPr="00C851A3">
              <w:rPr>
                <w:rFonts w:ascii="Times New Roman" w:hAnsi="Times New Roman" w:cs="Times New Roman"/>
                <w:lang w:val="en-US"/>
              </w:rPr>
              <w:t>IX</w:t>
            </w:r>
          </w:p>
        </w:tc>
        <w:tc>
          <w:tcPr>
            <w:tcW w:w="741" w:type="dxa"/>
          </w:tcPr>
          <w:p w14:paraId="5AAA3EF3" w14:textId="77777777" w:rsidR="004D2FE1" w:rsidRPr="00C851A3" w:rsidRDefault="004D2FE1" w:rsidP="004D2FE1">
            <w:pPr>
              <w:ind w:firstLine="0"/>
              <w:jc w:val="center"/>
              <w:rPr>
                <w:rFonts w:ascii="Times New Roman" w:hAnsi="Times New Roman" w:cs="Times New Roman"/>
                <w:lang w:val="en-US"/>
              </w:rPr>
            </w:pPr>
            <w:r w:rsidRPr="00C851A3">
              <w:rPr>
                <w:rFonts w:ascii="Times New Roman" w:hAnsi="Times New Roman" w:cs="Times New Roman"/>
                <w:lang w:val="en-US"/>
              </w:rPr>
              <w:t>X</w:t>
            </w:r>
          </w:p>
        </w:tc>
        <w:tc>
          <w:tcPr>
            <w:tcW w:w="758" w:type="dxa"/>
          </w:tcPr>
          <w:p w14:paraId="503DE9F6" w14:textId="77777777" w:rsidR="004D2FE1" w:rsidRPr="00C851A3" w:rsidRDefault="004D2FE1" w:rsidP="004D2FE1">
            <w:pPr>
              <w:ind w:firstLine="0"/>
              <w:jc w:val="center"/>
              <w:rPr>
                <w:rFonts w:ascii="Times New Roman" w:hAnsi="Times New Roman" w:cs="Times New Roman"/>
                <w:lang w:val="en-US"/>
              </w:rPr>
            </w:pPr>
            <w:r w:rsidRPr="00C851A3">
              <w:rPr>
                <w:rFonts w:ascii="Times New Roman" w:hAnsi="Times New Roman" w:cs="Times New Roman"/>
                <w:lang w:val="en-US"/>
              </w:rPr>
              <w:t>XI</w:t>
            </w:r>
          </w:p>
        </w:tc>
        <w:tc>
          <w:tcPr>
            <w:tcW w:w="851" w:type="dxa"/>
          </w:tcPr>
          <w:p w14:paraId="72455B9B" w14:textId="77777777" w:rsidR="004D2FE1" w:rsidRPr="00C851A3" w:rsidRDefault="004D2FE1" w:rsidP="004D2FE1">
            <w:pPr>
              <w:ind w:firstLine="0"/>
              <w:jc w:val="center"/>
              <w:rPr>
                <w:rFonts w:ascii="Times New Roman" w:hAnsi="Times New Roman" w:cs="Times New Roman"/>
                <w:lang w:val="en-US"/>
              </w:rPr>
            </w:pPr>
            <w:r w:rsidRPr="00C851A3">
              <w:rPr>
                <w:rFonts w:ascii="Times New Roman" w:hAnsi="Times New Roman" w:cs="Times New Roman"/>
                <w:lang w:val="en-US"/>
              </w:rPr>
              <w:t>XII</w:t>
            </w:r>
          </w:p>
        </w:tc>
        <w:tc>
          <w:tcPr>
            <w:tcW w:w="874" w:type="dxa"/>
          </w:tcPr>
          <w:p w14:paraId="69D82FF5" w14:textId="77777777" w:rsidR="004D2FE1" w:rsidRPr="00C851A3" w:rsidRDefault="004D2FE1" w:rsidP="004D2FE1">
            <w:pPr>
              <w:ind w:firstLine="0"/>
              <w:jc w:val="center"/>
              <w:rPr>
                <w:rFonts w:ascii="Times New Roman" w:hAnsi="Times New Roman" w:cs="Times New Roman"/>
              </w:rPr>
            </w:pPr>
            <w:r w:rsidRPr="00C851A3">
              <w:rPr>
                <w:rFonts w:ascii="Times New Roman" w:hAnsi="Times New Roman" w:cs="Times New Roman"/>
              </w:rPr>
              <w:t>Год</w:t>
            </w:r>
          </w:p>
        </w:tc>
      </w:tr>
      <w:tr w:rsidR="004D2FE1" w:rsidRPr="00C851A3" w14:paraId="20E63C73" w14:textId="77777777" w:rsidTr="00C851A3">
        <w:trPr>
          <w:jc w:val="center"/>
        </w:trPr>
        <w:tc>
          <w:tcPr>
            <w:tcW w:w="702" w:type="dxa"/>
          </w:tcPr>
          <w:p w14:paraId="22E3AEC2" w14:textId="77777777" w:rsidR="004D2FE1" w:rsidRPr="00C851A3" w:rsidRDefault="004D2FE1" w:rsidP="004D2FE1">
            <w:pPr>
              <w:ind w:firstLine="0"/>
              <w:jc w:val="center"/>
              <w:rPr>
                <w:rFonts w:ascii="Times New Roman" w:hAnsi="Times New Roman" w:cs="Times New Roman"/>
              </w:rPr>
            </w:pPr>
            <w:r w:rsidRPr="00C851A3">
              <w:rPr>
                <w:rFonts w:ascii="Times New Roman" w:hAnsi="Times New Roman" w:cs="Times New Roman"/>
              </w:rPr>
              <w:t>-22</w:t>
            </w:r>
          </w:p>
        </w:tc>
        <w:tc>
          <w:tcPr>
            <w:tcW w:w="853" w:type="dxa"/>
          </w:tcPr>
          <w:p w14:paraId="13B401CD" w14:textId="77777777" w:rsidR="004D2FE1" w:rsidRPr="00C851A3" w:rsidRDefault="004D2FE1" w:rsidP="004D2FE1">
            <w:pPr>
              <w:ind w:firstLine="0"/>
              <w:jc w:val="center"/>
              <w:rPr>
                <w:rFonts w:ascii="Times New Roman" w:hAnsi="Times New Roman" w:cs="Times New Roman"/>
              </w:rPr>
            </w:pPr>
            <w:r w:rsidRPr="00C851A3">
              <w:rPr>
                <w:rFonts w:ascii="Times New Roman" w:hAnsi="Times New Roman" w:cs="Times New Roman"/>
              </w:rPr>
              <w:t>-19,6</w:t>
            </w:r>
          </w:p>
        </w:tc>
        <w:tc>
          <w:tcPr>
            <w:tcW w:w="769" w:type="dxa"/>
          </w:tcPr>
          <w:p w14:paraId="7BB5C739" w14:textId="77777777" w:rsidR="004D2FE1" w:rsidRPr="00C851A3" w:rsidRDefault="004D2FE1" w:rsidP="004D2FE1">
            <w:pPr>
              <w:ind w:firstLine="0"/>
              <w:jc w:val="center"/>
              <w:rPr>
                <w:rFonts w:ascii="Times New Roman" w:hAnsi="Times New Roman" w:cs="Times New Roman"/>
              </w:rPr>
            </w:pPr>
            <w:r w:rsidRPr="00C851A3">
              <w:rPr>
                <w:rFonts w:ascii="Times New Roman" w:hAnsi="Times New Roman" w:cs="Times New Roman"/>
              </w:rPr>
              <w:t>-13,3</w:t>
            </w:r>
          </w:p>
        </w:tc>
        <w:tc>
          <w:tcPr>
            <w:tcW w:w="775" w:type="dxa"/>
          </w:tcPr>
          <w:p w14:paraId="07A8C6ED" w14:textId="77777777" w:rsidR="004D2FE1" w:rsidRPr="00C851A3" w:rsidRDefault="004D2FE1" w:rsidP="004D2FE1">
            <w:pPr>
              <w:ind w:firstLine="0"/>
              <w:jc w:val="center"/>
              <w:rPr>
                <w:rFonts w:ascii="Times New Roman" w:hAnsi="Times New Roman" w:cs="Times New Roman"/>
              </w:rPr>
            </w:pPr>
            <w:r w:rsidRPr="00C851A3">
              <w:rPr>
                <w:rFonts w:ascii="Times New Roman" w:hAnsi="Times New Roman" w:cs="Times New Roman"/>
              </w:rPr>
              <w:t>-3,5</w:t>
            </w:r>
          </w:p>
        </w:tc>
        <w:tc>
          <w:tcPr>
            <w:tcW w:w="558" w:type="dxa"/>
          </w:tcPr>
          <w:p w14:paraId="70E43741" w14:textId="77777777" w:rsidR="004D2FE1" w:rsidRPr="00C851A3" w:rsidRDefault="004D2FE1" w:rsidP="004D2FE1">
            <w:pPr>
              <w:ind w:firstLine="0"/>
              <w:jc w:val="center"/>
              <w:rPr>
                <w:rFonts w:ascii="Times New Roman" w:hAnsi="Times New Roman" w:cs="Times New Roman"/>
              </w:rPr>
            </w:pPr>
            <w:r w:rsidRPr="00C851A3">
              <w:rPr>
                <w:rFonts w:ascii="Times New Roman" w:hAnsi="Times New Roman" w:cs="Times New Roman"/>
              </w:rPr>
              <w:t>4,1</w:t>
            </w:r>
          </w:p>
        </w:tc>
        <w:tc>
          <w:tcPr>
            <w:tcW w:w="668" w:type="dxa"/>
          </w:tcPr>
          <w:p w14:paraId="7E28AB8D" w14:textId="77777777" w:rsidR="004D2FE1" w:rsidRPr="00C851A3" w:rsidRDefault="004D2FE1" w:rsidP="004D2FE1">
            <w:pPr>
              <w:ind w:firstLine="0"/>
              <w:jc w:val="center"/>
              <w:rPr>
                <w:rFonts w:ascii="Times New Roman" w:hAnsi="Times New Roman" w:cs="Times New Roman"/>
              </w:rPr>
            </w:pPr>
            <w:r w:rsidRPr="00C851A3">
              <w:rPr>
                <w:rFonts w:ascii="Times New Roman" w:hAnsi="Times New Roman" w:cs="Times New Roman"/>
              </w:rPr>
              <w:t>13</w:t>
            </w:r>
          </w:p>
        </w:tc>
        <w:tc>
          <w:tcPr>
            <w:tcW w:w="808" w:type="dxa"/>
          </w:tcPr>
          <w:p w14:paraId="794A32A3" w14:textId="77777777" w:rsidR="004D2FE1" w:rsidRPr="00C851A3" w:rsidRDefault="004D2FE1" w:rsidP="004D2FE1">
            <w:pPr>
              <w:ind w:firstLine="0"/>
              <w:jc w:val="center"/>
              <w:rPr>
                <w:rFonts w:ascii="Times New Roman" w:hAnsi="Times New Roman" w:cs="Times New Roman"/>
              </w:rPr>
            </w:pPr>
            <w:r w:rsidRPr="00C851A3">
              <w:rPr>
                <w:rFonts w:ascii="Times New Roman" w:hAnsi="Times New Roman" w:cs="Times New Roman"/>
              </w:rPr>
              <w:t>16,9</w:t>
            </w:r>
          </w:p>
        </w:tc>
        <w:tc>
          <w:tcPr>
            <w:tcW w:w="644" w:type="dxa"/>
          </w:tcPr>
          <w:p w14:paraId="2E857F24" w14:textId="77777777" w:rsidR="004D2FE1" w:rsidRPr="00C851A3" w:rsidRDefault="004D2FE1" w:rsidP="004D2FE1">
            <w:pPr>
              <w:ind w:firstLine="0"/>
              <w:jc w:val="center"/>
              <w:rPr>
                <w:rFonts w:ascii="Times New Roman" w:hAnsi="Times New Roman" w:cs="Times New Roman"/>
              </w:rPr>
            </w:pPr>
            <w:r w:rsidRPr="00C851A3">
              <w:rPr>
                <w:rFonts w:ascii="Times New Roman" w:hAnsi="Times New Roman" w:cs="Times New Roman"/>
              </w:rPr>
              <w:t>14</w:t>
            </w:r>
          </w:p>
        </w:tc>
        <w:tc>
          <w:tcPr>
            <w:tcW w:w="775" w:type="dxa"/>
          </w:tcPr>
          <w:p w14:paraId="526B5F85" w14:textId="77777777" w:rsidR="004D2FE1" w:rsidRPr="00C851A3" w:rsidRDefault="004D2FE1" w:rsidP="004D2FE1">
            <w:pPr>
              <w:ind w:firstLine="0"/>
              <w:jc w:val="center"/>
              <w:rPr>
                <w:rFonts w:ascii="Times New Roman" w:hAnsi="Times New Roman" w:cs="Times New Roman"/>
              </w:rPr>
            </w:pPr>
            <w:r w:rsidRPr="00C851A3">
              <w:rPr>
                <w:rFonts w:ascii="Times New Roman" w:hAnsi="Times New Roman" w:cs="Times New Roman"/>
              </w:rPr>
              <w:t>7,8</w:t>
            </w:r>
          </w:p>
        </w:tc>
        <w:tc>
          <w:tcPr>
            <w:tcW w:w="741" w:type="dxa"/>
          </w:tcPr>
          <w:p w14:paraId="7C3C4A2E" w14:textId="77777777" w:rsidR="004D2FE1" w:rsidRPr="00C851A3" w:rsidRDefault="004D2FE1" w:rsidP="004D2FE1">
            <w:pPr>
              <w:ind w:firstLine="0"/>
              <w:jc w:val="center"/>
              <w:rPr>
                <w:rFonts w:ascii="Times New Roman" w:hAnsi="Times New Roman" w:cs="Times New Roman"/>
              </w:rPr>
            </w:pPr>
            <w:r w:rsidRPr="00C851A3">
              <w:rPr>
                <w:rFonts w:ascii="Times New Roman" w:hAnsi="Times New Roman" w:cs="Times New Roman"/>
              </w:rPr>
              <w:t>-1,4</w:t>
            </w:r>
          </w:p>
        </w:tc>
        <w:tc>
          <w:tcPr>
            <w:tcW w:w="758" w:type="dxa"/>
          </w:tcPr>
          <w:p w14:paraId="2FF6B0E3" w14:textId="77777777" w:rsidR="004D2FE1" w:rsidRPr="00C851A3" w:rsidRDefault="004D2FE1" w:rsidP="004D2FE1">
            <w:pPr>
              <w:ind w:firstLine="0"/>
              <w:rPr>
                <w:rFonts w:ascii="Times New Roman" w:hAnsi="Times New Roman" w:cs="Times New Roman"/>
              </w:rPr>
            </w:pPr>
            <w:r w:rsidRPr="00C851A3">
              <w:rPr>
                <w:rFonts w:ascii="Times New Roman" w:hAnsi="Times New Roman" w:cs="Times New Roman"/>
              </w:rPr>
              <w:t>-13,2</w:t>
            </w:r>
          </w:p>
        </w:tc>
        <w:tc>
          <w:tcPr>
            <w:tcW w:w="851" w:type="dxa"/>
          </w:tcPr>
          <w:p w14:paraId="25ECB6C7" w14:textId="77777777" w:rsidR="004D2FE1" w:rsidRPr="00C851A3" w:rsidRDefault="004D2FE1" w:rsidP="004D2FE1">
            <w:pPr>
              <w:ind w:firstLine="0"/>
              <w:jc w:val="center"/>
              <w:rPr>
                <w:rFonts w:ascii="Times New Roman" w:hAnsi="Times New Roman" w:cs="Times New Roman"/>
              </w:rPr>
            </w:pPr>
            <w:r w:rsidRPr="00C851A3">
              <w:rPr>
                <w:rFonts w:ascii="Times New Roman" w:hAnsi="Times New Roman" w:cs="Times New Roman"/>
              </w:rPr>
              <w:t>-20,3</w:t>
            </w:r>
          </w:p>
        </w:tc>
        <w:tc>
          <w:tcPr>
            <w:tcW w:w="874" w:type="dxa"/>
          </w:tcPr>
          <w:p w14:paraId="052CC09F" w14:textId="77777777" w:rsidR="004D2FE1" w:rsidRPr="00C851A3" w:rsidRDefault="004D2FE1" w:rsidP="004D2FE1">
            <w:pPr>
              <w:ind w:firstLine="0"/>
              <w:jc w:val="center"/>
              <w:rPr>
                <w:rFonts w:ascii="Times New Roman" w:hAnsi="Times New Roman" w:cs="Times New Roman"/>
              </w:rPr>
            </w:pPr>
            <w:r w:rsidRPr="00C851A3">
              <w:rPr>
                <w:rFonts w:ascii="Times New Roman" w:hAnsi="Times New Roman" w:cs="Times New Roman"/>
              </w:rPr>
              <w:t>-3,1</w:t>
            </w:r>
          </w:p>
        </w:tc>
      </w:tr>
    </w:tbl>
    <w:p w14:paraId="3BA9D375" w14:textId="77777777" w:rsidR="004D2FE1" w:rsidRPr="00C851A3" w:rsidRDefault="004D2FE1" w:rsidP="004D2FE1">
      <w:pPr>
        <w:rPr>
          <w:rFonts w:ascii="Times New Roman" w:hAnsi="Times New Roman" w:cs="Times New Roman"/>
        </w:rPr>
      </w:pPr>
    </w:p>
    <w:p w14:paraId="7D21F482"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Значения тепловых нагрузок, присоединенных к источникам, соответствующих величине потребления тепловой энергии при расчетных температурах наружного воздуха в расчетных элементах территориального деления, представлены в таблице 1.5.3. значения тепловых нагрузок групп потребителей тепловой энергии представлены в таблице 1.5.4.</w:t>
      </w:r>
    </w:p>
    <w:p w14:paraId="1AAE2A99" w14:textId="77777777" w:rsidR="004D2FE1" w:rsidRPr="00C851A3" w:rsidRDefault="004D2FE1" w:rsidP="004D2FE1">
      <w:pPr>
        <w:spacing w:line="276" w:lineRule="auto"/>
        <w:rPr>
          <w:rFonts w:ascii="Times New Roman" w:hAnsi="Times New Roman" w:cs="Times New Roman"/>
        </w:rPr>
      </w:pPr>
    </w:p>
    <w:p w14:paraId="26A4DD5D" w14:textId="77777777" w:rsidR="004D2FE1" w:rsidRPr="00C851A3" w:rsidRDefault="004D2FE1" w:rsidP="004D2FE1">
      <w:pPr>
        <w:spacing w:line="276" w:lineRule="auto"/>
        <w:rPr>
          <w:rFonts w:ascii="Times New Roman" w:hAnsi="Times New Roman" w:cs="Times New Roman"/>
        </w:rPr>
      </w:pPr>
      <w:r w:rsidRPr="00C851A3">
        <w:rPr>
          <w:rFonts w:ascii="Times New Roman" w:hAnsi="Times New Roman" w:cs="Times New Roman"/>
        </w:rPr>
        <w:t>Таблица 1.5.3. Значения тепловых нагрузок, присоединенных к источникам</w:t>
      </w:r>
    </w:p>
    <w:tbl>
      <w:tblPr>
        <w:tblW w:w="9806" w:type="dxa"/>
        <w:jc w:val="center"/>
        <w:tblLook w:val="04A0" w:firstRow="1" w:lastRow="0" w:firstColumn="1" w:lastColumn="0" w:noHBand="0" w:noVBand="1"/>
      </w:tblPr>
      <w:tblGrid>
        <w:gridCol w:w="503"/>
        <w:gridCol w:w="1601"/>
        <w:gridCol w:w="2569"/>
        <w:gridCol w:w="1613"/>
        <w:gridCol w:w="1920"/>
        <w:gridCol w:w="1600"/>
      </w:tblGrid>
      <w:tr w:rsidR="004D2FE1" w:rsidRPr="00C851A3" w14:paraId="60F50039" w14:textId="77777777" w:rsidTr="00C851A3">
        <w:trPr>
          <w:trHeight w:val="1020"/>
          <w:tblHeader/>
          <w:jc w:val="center"/>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CD11F4"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w:t>
            </w:r>
          </w:p>
          <w:p w14:paraId="5F3676F6"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п/п</w:t>
            </w:r>
          </w:p>
        </w:tc>
        <w:tc>
          <w:tcPr>
            <w:tcW w:w="1601" w:type="dxa"/>
            <w:tcBorders>
              <w:top w:val="single" w:sz="4" w:space="0" w:color="auto"/>
              <w:left w:val="nil"/>
              <w:bottom w:val="single" w:sz="4" w:space="0" w:color="auto"/>
              <w:right w:val="single" w:sz="4" w:space="0" w:color="auto"/>
            </w:tcBorders>
            <w:shd w:val="clear" w:color="auto" w:fill="auto"/>
            <w:vAlign w:val="center"/>
            <w:hideMark/>
          </w:tcPr>
          <w:p w14:paraId="477E937C"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Наименование населенного пункта</w:t>
            </w:r>
          </w:p>
        </w:tc>
        <w:tc>
          <w:tcPr>
            <w:tcW w:w="2569" w:type="dxa"/>
            <w:tcBorders>
              <w:top w:val="single" w:sz="4" w:space="0" w:color="auto"/>
              <w:left w:val="nil"/>
              <w:bottom w:val="single" w:sz="4" w:space="0" w:color="auto"/>
              <w:right w:val="single" w:sz="4" w:space="0" w:color="auto"/>
            </w:tcBorders>
            <w:shd w:val="clear" w:color="auto" w:fill="auto"/>
            <w:vAlign w:val="center"/>
            <w:hideMark/>
          </w:tcPr>
          <w:p w14:paraId="5DECC6E6"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Адрес котельной</w:t>
            </w:r>
          </w:p>
        </w:tc>
        <w:tc>
          <w:tcPr>
            <w:tcW w:w="1613" w:type="dxa"/>
            <w:tcBorders>
              <w:top w:val="single" w:sz="4" w:space="0" w:color="auto"/>
              <w:left w:val="nil"/>
              <w:bottom w:val="single" w:sz="4" w:space="0" w:color="auto"/>
              <w:right w:val="single" w:sz="4" w:space="0" w:color="auto"/>
            </w:tcBorders>
            <w:shd w:val="clear" w:color="auto" w:fill="auto"/>
            <w:vAlign w:val="center"/>
            <w:hideMark/>
          </w:tcPr>
          <w:p w14:paraId="5F975100"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Установленная мощность, Гкал/ч</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4B0B58F9"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Присоединенная нагрузка, Гкал/ч</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0D61187C"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Число часов работы котельной в 2019 году</w:t>
            </w:r>
          </w:p>
        </w:tc>
      </w:tr>
      <w:tr w:rsidR="004D2FE1" w:rsidRPr="00C851A3" w14:paraId="75F3DEB4" w14:textId="77777777" w:rsidTr="00C851A3">
        <w:trPr>
          <w:trHeight w:val="765"/>
          <w:jc w:val="center"/>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321666D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w:t>
            </w:r>
          </w:p>
        </w:tc>
        <w:tc>
          <w:tcPr>
            <w:tcW w:w="1601" w:type="dxa"/>
            <w:tcBorders>
              <w:top w:val="nil"/>
              <w:left w:val="nil"/>
              <w:bottom w:val="single" w:sz="4" w:space="0" w:color="auto"/>
              <w:right w:val="single" w:sz="4" w:space="0" w:color="auto"/>
            </w:tcBorders>
            <w:shd w:val="clear" w:color="auto" w:fill="auto"/>
            <w:vAlign w:val="center"/>
            <w:hideMark/>
          </w:tcPr>
          <w:p w14:paraId="20753C8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с. п. Куть - Ях</w:t>
            </w:r>
          </w:p>
        </w:tc>
        <w:tc>
          <w:tcPr>
            <w:tcW w:w="2569" w:type="dxa"/>
            <w:tcBorders>
              <w:top w:val="nil"/>
              <w:left w:val="nil"/>
              <w:bottom w:val="single" w:sz="4" w:space="0" w:color="auto"/>
              <w:right w:val="single" w:sz="4" w:space="0" w:color="auto"/>
            </w:tcBorders>
            <w:shd w:val="clear" w:color="auto" w:fill="auto"/>
            <w:vAlign w:val="center"/>
            <w:hideMark/>
          </w:tcPr>
          <w:p w14:paraId="4C9FAD6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квартал «Железнодорожный», Промзона, 7б</w:t>
            </w:r>
          </w:p>
        </w:tc>
        <w:tc>
          <w:tcPr>
            <w:tcW w:w="1613" w:type="dxa"/>
            <w:tcBorders>
              <w:top w:val="nil"/>
              <w:left w:val="nil"/>
              <w:bottom w:val="single" w:sz="4" w:space="0" w:color="auto"/>
              <w:right w:val="single" w:sz="4" w:space="0" w:color="auto"/>
            </w:tcBorders>
            <w:shd w:val="clear" w:color="auto" w:fill="auto"/>
            <w:vAlign w:val="center"/>
            <w:hideMark/>
          </w:tcPr>
          <w:p w14:paraId="24CC489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13,81</w:t>
            </w:r>
          </w:p>
        </w:tc>
        <w:tc>
          <w:tcPr>
            <w:tcW w:w="1920" w:type="dxa"/>
            <w:tcBorders>
              <w:top w:val="nil"/>
              <w:left w:val="nil"/>
              <w:bottom w:val="single" w:sz="4" w:space="0" w:color="auto"/>
              <w:right w:val="single" w:sz="4" w:space="0" w:color="auto"/>
            </w:tcBorders>
            <w:shd w:val="clear" w:color="auto" w:fill="auto"/>
            <w:vAlign w:val="center"/>
            <w:hideMark/>
          </w:tcPr>
          <w:p w14:paraId="4C0ACD6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3,6</w:t>
            </w:r>
          </w:p>
        </w:tc>
        <w:tc>
          <w:tcPr>
            <w:tcW w:w="1600" w:type="dxa"/>
            <w:tcBorders>
              <w:top w:val="nil"/>
              <w:left w:val="nil"/>
              <w:bottom w:val="single" w:sz="4" w:space="0" w:color="auto"/>
              <w:right w:val="single" w:sz="4" w:space="0" w:color="auto"/>
            </w:tcBorders>
            <w:shd w:val="clear" w:color="auto" w:fill="auto"/>
            <w:vAlign w:val="center"/>
            <w:hideMark/>
          </w:tcPr>
          <w:p w14:paraId="5577F4B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6576</w:t>
            </w:r>
          </w:p>
        </w:tc>
      </w:tr>
      <w:tr w:rsidR="004D2FE1" w:rsidRPr="00C851A3" w14:paraId="6D2A4408" w14:textId="77777777" w:rsidTr="00C851A3">
        <w:trPr>
          <w:trHeight w:val="765"/>
          <w:jc w:val="center"/>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27B3918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w:t>
            </w:r>
          </w:p>
        </w:tc>
        <w:tc>
          <w:tcPr>
            <w:tcW w:w="1601" w:type="dxa"/>
            <w:tcBorders>
              <w:top w:val="nil"/>
              <w:left w:val="nil"/>
              <w:bottom w:val="single" w:sz="4" w:space="0" w:color="auto"/>
              <w:right w:val="single" w:sz="4" w:space="0" w:color="auto"/>
            </w:tcBorders>
            <w:shd w:val="clear" w:color="auto" w:fill="auto"/>
            <w:vAlign w:val="center"/>
            <w:hideMark/>
          </w:tcPr>
          <w:p w14:paraId="2EE1F44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с. п. Куть - Ях</w:t>
            </w:r>
          </w:p>
        </w:tc>
        <w:tc>
          <w:tcPr>
            <w:tcW w:w="2569" w:type="dxa"/>
            <w:tcBorders>
              <w:top w:val="nil"/>
              <w:left w:val="nil"/>
              <w:bottom w:val="single" w:sz="4" w:space="0" w:color="auto"/>
              <w:right w:val="single" w:sz="4" w:space="0" w:color="auto"/>
            </w:tcBorders>
            <w:shd w:val="clear" w:color="auto" w:fill="auto"/>
            <w:vAlign w:val="center"/>
            <w:hideMark/>
          </w:tcPr>
          <w:p w14:paraId="2D652FA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квартал «Лесопромышленный», ул.Центральная,2а</w:t>
            </w:r>
          </w:p>
        </w:tc>
        <w:tc>
          <w:tcPr>
            <w:tcW w:w="1613" w:type="dxa"/>
            <w:tcBorders>
              <w:top w:val="nil"/>
              <w:left w:val="nil"/>
              <w:bottom w:val="single" w:sz="4" w:space="0" w:color="auto"/>
              <w:right w:val="single" w:sz="4" w:space="0" w:color="auto"/>
            </w:tcBorders>
            <w:shd w:val="clear" w:color="auto" w:fill="auto"/>
            <w:vAlign w:val="center"/>
            <w:hideMark/>
          </w:tcPr>
          <w:p w14:paraId="1DE19D5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5,16</w:t>
            </w:r>
          </w:p>
        </w:tc>
        <w:tc>
          <w:tcPr>
            <w:tcW w:w="1920" w:type="dxa"/>
            <w:tcBorders>
              <w:top w:val="nil"/>
              <w:left w:val="nil"/>
              <w:bottom w:val="single" w:sz="4" w:space="0" w:color="auto"/>
              <w:right w:val="single" w:sz="4" w:space="0" w:color="auto"/>
            </w:tcBorders>
            <w:shd w:val="clear" w:color="auto" w:fill="auto"/>
            <w:vAlign w:val="center"/>
            <w:hideMark/>
          </w:tcPr>
          <w:p w14:paraId="735DE89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1,83</w:t>
            </w:r>
          </w:p>
        </w:tc>
        <w:tc>
          <w:tcPr>
            <w:tcW w:w="1600" w:type="dxa"/>
            <w:tcBorders>
              <w:top w:val="nil"/>
              <w:left w:val="nil"/>
              <w:bottom w:val="single" w:sz="4" w:space="0" w:color="auto"/>
              <w:right w:val="single" w:sz="4" w:space="0" w:color="auto"/>
            </w:tcBorders>
            <w:shd w:val="clear" w:color="auto" w:fill="auto"/>
            <w:vAlign w:val="center"/>
            <w:hideMark/>
          </w:tcPr>
          <w:p w14:paraId="74B209A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6576</w:t>
            </w:r>
          </w:p>
        </w:tc>
      </w:tr>
      <w:tr w:rsidR="004D2FE1" w:rsidRPr="00C851A3" w14:paraId="11856C15" w14:textId="77777777" w:rsidTr="00C851A3">
        <w:trPr>
          <w:trHeight w:val="30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0980CF6F"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w:t>
            </w:r>
          </w:p>
        </w:tc>
        <w:tc>
          <w:tcPr>
            <w:tcW w:w="1601" w:type="dxa"/>
            <w:tcBorders>
              <w:top w:val="nil"/>
              <w:left w:val="nil"/>
              <w:bottom w:val="single" w:sz="4" w:space="0" w:color="auto"/>
              <w:right w:val="single" w:sz="4" w:space="0" w:color="auto"/>
            </w:tcBorders>
            <w:shd w:val="clear" w:color="auto" w:fill="auto"/>
            <w:vAlign w:val="center"/>
            <w:hideMark/>
          </w:tcPr>
          <w:p w14:paraId="2DA297C9"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ИТОГО</w:t>
            </w:r>
          </w:p>
        </w:tc>
        <w:tc>
          <w:tcPr>
            <w:tcW w:w="2569" w:type="dxa"/>
            <w:tcBorders>
              <w:top w:val="nil"/>
              <w:left w:val="nil"/>
              <w:bottom w:val="single" w:sz="4" w:space="0" w:color="auto"/>
              <w:right w:val="single" w:sz="4" w:space="0" w:color="auto"/>
            </w:tcBorders>
            <w:shd w:val="clear" w:color="auto" w:fill="auto"/>
            <w:vAlign w:val="center"/>
            <w:hideMark/>
          </w:tcPr>
          <w:p w14:paraId="51A5D847"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w:t>
            </w:r>
          </w:p>
        </w:tc>
        <w:tc>
          <w:tcPr>
            <w:tcW w:w="1613" w:type="dxa"/>
            <w:tcBorders>
              <w:top w:val="nil"/>
              <w:left w:val="nil"/>
              <w:bottom w:val="single" w:sz="4" w:space="0" w:color="auto"/>
              <w:right w:val="single" w:sz="4" w:space="0" w:color="auto"/>
            </w:tcBorders>
            <w:shd w:val="clear" w:color="auto" w:fill="auto"/>
            <w:noWrap/>
            <w:vAlign w:val="center"/>
            <w:hideMark/>
          </w:tcPr>
          <w:p w14:paraId="626708F6"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18,97</w:t>
            </w:r>
          </w:p>
        </w:tc>
        <w:tc>
          <w:tcPr>
            <w:tcW w:w="1920" w:type="dxa"/>
            <w:tcBorders>
              <w:top w:val="nil"/>
              <w:left w:val="nil"/>
              <w:bottom w:val="single" w:sz="4" w:space="0" w:color="auto"/>
              <w:right w:val="single" w:sz="4" w:space="0" w:color="auto"/>
            </w:tcBorders>
            <w:shd w:val="clear" w:color="auto" w:fill="auto"/>
            <w:noWrap/>
            <w:vAlign w:val="center"/>
            <w:hideMark/>
          </w:tcPr>
          <w:p w14:paraId="25CFB829"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5,43</w:t>
            </w:r>
          </w:p>
        </w:tc>
        <w:tc>
          <w:tcPr>
            <w:tcW w:w="1600" w:type="dxa"/>
            <w:tcBorders>
              <w:top w:val="nil"/>
              <w:left w:val="nil"/>
              <w:bottom w:val="single" w:sz="4" w:space="0" w:color="auto"/>
              <w:right w:val="single" w:sz="4" w:space="0" w:color="auto"/>
            </w:tcBorders>
            <w:shd w:val="clear" w:color="auto" w:fill="auto"/>
            <w:noWrap/>
            <w:vAlign w:val="center"/>
            <w:hideMark/>
          </w:tcPr>
          <w:p w14:paraId="2CD8BADD"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6576</w:t>
            </w:r>
          </w:p>
        </w:tc>
      </w:tr>
    </w:tbl>
    <w:p w14:paraId="46901328" w14:textId="77777777" w:rsidR="004D2FE1" w:rsidRPr="00C851A3" w:rsidRDefault="004D2FE1" w:rsidP="004D2FE1">
      <w:pPr>
        <w:spacing w:line="276" w:lineRule="auto"/>
        <w:rPr>
          <w:rFonts w:ascii="Times New Roman" w:hAnsi="Times New Roman" w:cs="Times New Roman"/>
        </w:rPr>
      </w:pPr>
    </w:p>
    <w:p w14:paraId="203BC1D8" w14:textId="77777777" w:rsidR="004D2FE1" w:rsidRPr="00C851A3" w:rsidRDefault="004D2FE1" w:rsidP="004D2FE1">
      <w:pPr>
        <w:spacing w:line="276" w:lineRule="auto"/>
        <w:rPr>
          <w:rFonts w:ascii="Times New Roman" w:hAnsi="Times New Roman" w:cs="Times New Roman"/>
          <w:sz w:val="20"/>
          <w:szCs w:val="20"/>
        </w:rPr>
      </w:pPr>
      <w:r w:rsidRPr="00C851A3">
        <w:rPr>
          <w:rFonts w:ascii="Times New Roman" w:hAnsi="Times New Roman" w:cs="Times New Roman"/>
        </w:rPr>
        <w:t xml:space="preserve">Таблица 1.5.4. Значения тепловых нагрузок групп потребителей тепловой энергии </w:t>
      </w:r>
      <w:r w:rsidRPr="00C851A3">
        <w:rPr>
          <w:rFonts w:ascii="Times New Roman" w:hAnsi="Times New Roman" w:cs="Times New Roman"/>
        </w:rPr>
        <w:fldChar w:fldCharType="begin"/>
      </w:r>
      <w:r w:rsidRPr="00C851A3">
        <w:rPr>
          <w:rFonts w:ascii="Times New Roman" w:hAnsi="Times New Roman" w:cs="Times New Roman"/>
        </w:rPr>
        <w:instrText xml:space="preserve"> LINK Excel.Sheet.12 "\\\\vsfs\\Сетевой диск\\Общая\\Проекты\\2020\\3 Куть-Ях\\Куть-Ях Готовый документ\\Куть-Ях расчеты.xlsx" Лист2!R4C14:R17C17 \a \f 4 \h  \* MERGEFORMAT </w:instrText>
      </w:r>
      <w:r w:rsidRPr="00C851A3">
        <w:rPr>
          <w:rFonts w:ascii="Times New Roman" w:hAnsi="Times New Roman" w:cs="Times New Roman"/>
        </w:rPr>
        <w:fldChar w:fldCharType="separate"/>
      </w:r>
    </w:p>
    <w:tbl>
      <w:tblPr>
        <w:tblW w:w="9881" w:type="dxa"/>
        <w:jc w:val="center"/>
        <w:tblLook w:val="04A0" w:firstRow="1" w:lastRow="0" w:firstColumn="1" w:lastColumn="0" w:noHBand="0" w:noVBand="1"/>
      </w:tblPr>
      <w:tblGrid>
        <w:gridCol w:w="562"/>
        <w:gridCol w:w="3828"/>
        <w:gridCol w:w="1418"/>
        <w:gridCol w:w="4073"/>
      </w:tblGrid>
      <w:tr w:rsidR="004D2FE1" w:rsidRPr="00C851A3" w14:paraId="1BF683DE" w14:textId="77777777" w:rsidTr="00C851A3">
        <w:trPr>
          <w:trHeight w:val="582"/>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84CEB"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lang w:eastAsia="ar-SA"/>
              </w:rPr>
              <w:t>№ п/п</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14:paraId="1AFB97DC"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lang w:eastAsia="ar-SA"/>
              </w:rPr>
              <w:t>Группа потребителей</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0FD8726"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Ед. измерения</w:t>
            </w:r>
          </w:p>
        </w:tc>
        <w:tc>
          <w:tcPr>
            <w:tcW w:w="4073" w:type="dxa"/>
            <w:tcBorders>
              <w:top w:val="single" w:sz="4" w:space="0" w:color="auto"/>
              <w:left w:val="nil"/>
              <w:bottom w:val="single" w:sz="4" w:space="0" w:color="auto"/>
              <w:right w:val="single" w:sz="4" w:space="0" w:color="auto"/>
            </w:tcBorders>
            <w:shd w:val="clear" w:color="auto" w:fill="auto"/>
            <w:vAlign w:val="center"/>
            <w:hideMark/>
          </w:tcPr>
          <w:p w14:paraId="5936876F"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Расчетная присоединенная нагрузка</w:t>
            </w:r>
          </w:p>
        </w:tc>
      </w:tr>
      <w:tr w:rsidR="004D2FE1" w:rsidRPr="00C851A3" w14:paraId="4A16E680" w14:textId="77777777" w:rsidTr="00C851A3">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B2DAD9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lang w:val="en-US" w:eastAsia="ar-SA"/>
              </w:rPr>
              <w:t>I.</w:t>
            </w:r>
          </w:p>
        </w:tc>
        <w:tc>
          <w:tcPr>
            <w:tcW w:w="9319" w:type="dxa"/>
            <w:gridSpan w:val="3"/>
            <w:tcBorders>
              <w:top w:val="single" w:sz="4" w:space="0" w:color="auto"/>
              <w:left w:val="nil"/>
              <w:bottom w:val="single" w:sz="4" w:space="0" w:color="auto"/>
              <w:right w:val="single" w:sz="4" w:space="0" w:color="000000"/>
            </w:tcBorders>
            <w:shd w:val="clear" w:color="auto" w:fill="auto"/>
            <w:vAlign w:val="center"/>
            <w:hideMark/>
          </w:tcPr>
          <w:p w14:paraId="026A7BAA"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квартала «Железнодорожный», Промзона, 7б</w:t>
            </w:r>
          </w:p>
        </w:tc>
      </w:tr>
      <w:tr w:rsidR="004D2FE1" w:rsidRPr="00C851A3" w14:paraId="4C8E4EE0" w14:textId="77777777" w:rsidTr="00C851A3">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B9589C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lang w:val="en-US" w:eastAsia="ar-SA"/>
              </w:rPr>
              <w:t>1.</w:t>
            </w:r>
          </w:p>
        </w:tc>
        <w:tc>
          <w:tcPr>
            <w:tcW w:w="3828" w:type="dxa"/>
            <w:tcBorders>
              <w:top w:val="nil"/>
              <w:left w:val="nil"/>
              <w:bottom w:val="single" w:sz="4" w:space="0" w:color="auto"/>
              <w:right w:val="single" w:sz="4" w:space="0" w:color="auto"/>
            </w:tcBorders>
            <w:shd w:val="clear" w:color="auto" w:fill="auto"/>
            <w:vAlign w:val="center"/>
            <w:hideMark/>
          </w:tcPr>
          <w:p w14:paraId="62D2860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lang w:eastAsia="ar-SA"/>
              </w:rPr>
              <w:t>-население</w:t>
            </w:r>
          </w:p>
        </w:tc>
        <w:tc>
          <w:tcPr>
            <w:tcW w:w="1418" w:type="dxa"/>
            <w:tcBorders>
              <w:top w:val="nil"/>
              <w:left w:val="nil"/>
              <w:bottom w:val="single" w:sz="4" w:space="0" w:color="auto"/>
              <w:right w:val="single" w:sz="4" w:space="0" w:color="auto"/>
            </w:tcBorders>
            <w:shd w:val="clear" w:color="auto" w:fill="auto"/>
            <w:vAlign w:val="center"/>
            <w:hideMark/>
          </w:tcPr>
          <w:p w14:paraId="416BCCE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Гкал/час</w:t>
            </w:r>
          </w:p>
        </w:tc>
        <w:tc>
          <w:tcPr>
            <w:tcW w:w="4073" w:type="dxa"/>
            <w:tcBorders>
              <w:top w:val="nil"/>
              <w:left w:val="nil"/>
              <w:bottom w:val="single" w:sz="4" w:space="0" w:color="auto"/>
              <w:right w:val="single" w:sz="4" w:space="0" w:color="auto"/>
            </w:tcBorders>
            <w:shd w:val="clear" w:color="auto" w:fill="auto"/>
            <w:vAlign w:val="center"/>
            <w:hideMark/>
          </w:tcPr>
          <w:p w14:paraId="5FA15D8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2,545</w:t>
            </w:r>
          </w:p>
        </w:tc>
      </w:tr>
      <w:tr w:rsidR="004D2FE1" w:rsidRPr="00C851A3" w14:paraId="17A27626" w14:textId="77777777" w:rsidTr="00C851A3">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A74B5C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lang w:val="en-US" w:eastAsia="ar-SA"/>
              </w:rPr>
              <w:lastRenderedPageBreak/>
              <w:t>2.</w:t>
            </w:r>
          </w:p>
        </w:tc>
        <w:tc>
          <w:tcPr>
            <w:tcW w:w="3828" w:type="dxa"/>
            <w:tcBorders>
              <w:top w:val="nil"/>
              <w:left w:val="nil"/>
              <w:bottom w:val="single" w:sz="4" w:space="0" w:color="auto"/>
              <w:right w:val="single" w:sz="4" w:space="0" w:color="auto"/>
            </w:tcBorders>
            <w:shd w:val="clear" w:color="auto" w:fill="auto"/>
            <w:vAlign w:val="center"/>
            <w:hideMark/>
          </w:tcPr>
          <w:p w14:paraId="3A6D607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lang w:eastAsia="ar-SA"/>
              </w:rPr>
              <w:t>-бюджетная сфера</w:t>
            </w:r>
          </w:p>
        </w:tc>
        <w:tc>
          <w:tcPr>
            <w:tcW w:w="1418" w:type="dxa"/>
            <w:tcBorders>
              <w:top w:val="nil"/>
              <w:left w:val="nil"/>
              <w:bottom w:val="single" w:sz="4" w:space="0" w:color="auto"/>
              <w:right w:val="single" w:sz="4" w:space="0" w:color="auto"/>
            </w:tcBorders>
            <w:shd w:val="clear" w:color="auto" w:fill="auto"/>
            <w:vAlign w:val="center"/>
            <w:hideMark/>
          </w:tcPr>
          <w:p w14:paraId="111992C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Гкал/час</w:t>
            </w:r>
          </w:p>
        </w:tc>
        <w:tc>
          <w:tcPr>
            <w:tcW w:w="4073" w:type="dxa"/>
            <w:tcBorders>
              <w:top w:val="nil"/>
              <w:left w:val="nil"/>
              <w:bottom w:val="single" w:sz="4" w:space="0" w:color="auto"/>
              <w:right w:val="single" w:sz="4" w:space="0" w:color="auto"/>
            </w:tcBorders>
            <w:shd w:val="clear" w:color="auto" w:fill="auto"/>
            <w:vAlign w:val="center"/>
            <w:hideMark/>
          </w:tcPr>
          <w:p w14:paraId="1D210AA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0,457</w:t>
            </w:r>
          </w:p>
        </w:tc>
      </w:tr>
      <w:tr w:rsidR="004D2FE1" w:rsidRPr="00C851A3" w14:paraId="23191FCC" w14:textId="77777777" w:rsidTr="00C851A3">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E9B3C3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lang w:val="en-US" w:eastAsia="ar-SA"/>
              </w:rPr>
              <w:t>4.</w:t>
            </w:r>
          </w:p>
        </w:tc>
        <w:tc>
          <w:tcPr>
            <w:tcW w:w="3828" w:type="dxa"/>
            <w:tcBorders>
              <w:top w:val="nil"/>
              <w:left w:val="nil"/>
              <w:bottom w:val="single" w:sz="4" w:space="0" w:color="auto"/>
              <w:right w:val="single" w:sz="4" w:space="0" w:color="auto"/>
            </w:tcBorders>
            <w:shd w:val="clear" w:color="auto" w:fill="auto"/>
            <w:vAlign w:val="center"/>
            <w:hideMark/>
          </w:tcPr>
          <w:p w14:paraId="3462BEF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lang w:eastAsia="ar-SA"/>
              </w:rPr>
              <w:t>-прочие потребители</w:t>
            </w:r>
          </w:p>
        </w:tc>
        <w:tc>
          <w:tcPr>
            <w:tcW w:w="1418" w:type="dxa"/>
            <w:tcBorders>
              <w:top w:val="nil"/>
              <w:left w:val="nil"/>
              <w:bottom w:val="single" w:sz="4" w:space="0" w:color="auto"/>
              <w:right w:val="single" w:sz="4" w:space="0" w:color="auto"/>
            </w:tcBorders>
            <w:shd w:val="clear" w:color="auto" w:fill="auto"/>
            <w:vAlign w:val="center"/>
            <w:hideMark/>
          </w:tcPr>
          <w:p w14:paraId="4B45A6A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Гкал/час</w:t>
            </w:r>
          </w:p>
        </w:tc>
        <w:tc>
          <w:tcPr>
            <w:tcW w:w="4073" w:type="dxa"/>
            <w:tcBorders>
              <w:top w:val="nil"/>
              <w:left w:val="nil"/>
              <w:bottom w:val="single" w:sz="4" w:space="0" w:color="auto"/>
              <w:right w:val="single" w:sz="4" w:space="0" w:color="auto"/>
            </w:tcBorders>
            <w:shd w:val="clear" w:color="auto" w:fill="auto"/>
            <w:vAlign w:val="center"/>
            <w:hideMark/>
          </w:tcPr>
          <w:p w14:paraId="4A1858F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0,597</w:t>
            </w:r>
          </w:p>
        </w:tc>
      </w:tr>
      <w:tr w:rsidR="004D2FE1" w:rsidRPr="00C851A3" w14:paraId="7743DA24" w14:textId="77777777" w:rsidTr="00C851A3">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5E58D75"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p>
        </w:tc>
        <w:tc>
          <w:tcPr>
            <w:tcW w:w="3828" w:type="dxa"/>
            <w:tcBorders>
              <w:top w:val="nil"/>
              <w:left w:val="nil"/>
              <w:bottom w:val="single" w:sz="4" w:space="0" w:color="auto"/>
              <w:right w:val="single" w:sz="4" w:space="0" w:color="auto"/>
            </w:tcBorders>
            <w:shd w:val="clear" w:color="auto" w:fill="auto"/>
            <w:vAlign w:val="center"/>
            <w:hideMark/>
          </w:tcPr>
          <w:p w14:paraId="22708BC3"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ВСЕГО</w:t>
            </w:r>
          </w:p>
        </w:tc>
        <w:tc>
          <w:tcPr>
            <w:tcW w:w="1418" w:type="dxa"/>
            <w:tcBorders>
              <w:top w:val="nil"/>
              <w:left w:val="nil"/>
              <w:bottom w:val="single" w:sz="4" w:space="0" w:color="auto"/>
              <w:right w:val="single" w:sz="4" w:space="0" w:color="auto"/>
            </w:tcBorders>
            <w:shd w:val="clear" w:color="auto" w:fill="auto"/>
            <w:vAlign w:val="center"/>
            <w:hideMark/>
          </w:tcPr>
          <w:p w14:paraId="52AE6B8A"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Гкал/час</w:t>
            </w:r>
          </w:p>
        </w:tc>
        <w:tc>
          <w:tcPr>
            <w:tcW w:w="4073" w:type="dxa"/>
            <w:tcBorders>
              <w:top w:val="nil"/>
              <w:left w:val="nil"/>
              <w:bottom w:val="single" w:sz="4" w:space="0" w:color="auto"/>
              <w:right w:val="single" w:sz="4" w:space="0" w:color="auto"/>
            </w:tcBorders>
            <w:shd w:val="clear" w:color="auto" w:fill="auto"/>
            <w:vAlign w:val="center"/>
            <w:hideMark/>
          </w:tcPr>
          <w:p w14:paraId="086073B7"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3,600</w:t>
            </w:r>
          </w:p>
        </w:tc>
      </w:tr>
      <w:tr w:rsidR="004D2FE1" w:rsidRPr="00C851A3" w14:paraId="5AE87395" w14:textId="77777777" w:rsidTr="00C851A3">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1148CC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lang w:val="en-US" w:eastAsia="ar-SA"/>
              </w:rPr>
              <w:t>II.</w:t>
            </w:r>
          </w:p>
        </w:tc>
        <w:tc>
          <w:tcPr>
            <w:tcW w:w="9319" w:type="dxa"/>
            <w:gridSpan w:val="3"/>
            <w:tcBorders>
              <w:top w:val="single" w:sz="4" w:space="0" w:color="auto"/>
              <w:left w:val="nil"/>
              <w:bottom w:val="single" w:sz="4" w:space="0" w:color="auto"/>
              <w:right w:val="single" w:sz="4" w:space="0" w:color="auto"/>
            </w:tcBorders>
            <w:shd w:val="clear" w:color="auto" w:fill="auto"/>
            <w:vAlign w:val="center"/>
            <w:hideMark/>
          </w:tcPr>
          <w:p w14:paraId="0C6A0903"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квартал «Лесопромышленный», ул.Центральная,2а</w:t>
            </w:r>
          </w:p>
        </w:tc>
      </w:tr>
      <w:tr w:rsidR="004D2FE1" w:rsidRPr="00C851A3" w14:paraId="20EC2859" w14:textId="77777777" w:rsidTr="00C851A3">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2A7090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lang w:val="en-US" w:eastAsia="ar-SA"/>
              </w:rPr>
              <w:t>1.</w:t>
            </w:r>
          </w:p>
        </w:tc>
        <w:tc>
          <w:tcPr>
            <w:tcW w:w="3828" w:type="dxa"/>
            <w:tcBorders>
              <w:top w:val="nil"/>
              <w:left w:val="nil"/>
              <w:bottom w:val="single" w:sz="4" w:space="0" w:color="auto"/>
              <w:right w:val="single" w:sz="4" w:space="0" w:color="auto"/>
            </w:tcBorders>
            <w:shd w:val="clear" w:color="auto" w:fill="auto"/>
            <w:vAlign w:val="center"/>
            <w:hideMark/>
          </w:tcPr>
          <w:p w14:paraId="7D118D3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lang w:eastAsia="ar-SA"/>
              </w:rPr>
              <w:t>-население</w:t>
            </w:r>
          </w:p>
        </w:tc>
        <w:tc>
          <w:tcPr>
            <w:tcW w:w="1418" w:type="dxa"/>
            <w:tcBorders>
              <w:top w:val="nil"/>
              <w:left w:val="nil"/>
              <w:bottom w:val="single" w:sz="4" w:space="0" w:color="auto"/>
              <w:right w:val="single" w:sz="4" w:space="0" w:color="auto"/>
            </w:tcBorders>
            <w:shd w:val="clear" w:color="auto" w:fill="auto"/>
            <w:vAlign w:val="center"/>
            <w:hideMark/>
          </w:tcPr>
          <w:p w14:paraId="2563114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Гкал/час</w:t>
            </w:r>
          </w:p>
        </w:tc>
        <w:tc>
          <w:tcPr>
            <w:tcW w:w="4073" w:type="dxa"/>
            <w:tcBorders>
              <w:top w:val="nil"/>
              <w:left w:val="nil"/>
              <w:bottom w:val="single" w:sz="4" w:space="0" w:color="auto"/>
              <w:right w:val="single" w:sz="4" w:space="0" w:color="auto"/>
            </w:tcBorders>
            <w:shd w:val="clear" w:color="auto" w:fill="auto"/>
            <w:vAlign w:val="center"/>
            <w:hideMark/>
          </w:tcPr>
          <w:p w14:paraId="649AC7B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0,674</w:t>
            </w:r>
          </w:p>
        </w:tc>
      </w:tr>
      <w:tr w:rsidR="004D2FE1" w:rsidRPr="00C851A3" w14:paraId="732E8DFE" w14:textId="77777777" w:rsidTr="00C851A3">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ED49DA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lang w:val="en-US" w:eastAsia="ar-SA"/>
              </w:rPr>
              <w:t>2.</w:t>
            </w:r>
          </w:p>
        </w:tc>
        <w:tc>
          <w:tcPr>
            <w:tcW w:w="3828" w:type="dxa"/>
            <w:tcBorders>
              <w:top w:val="nil"/>
              <w:left w:val="nil"/>
              <w:bottom w:val="single" w:sz="4" w:space="0" w:color="auto"/>
              <w:right w:val="single" w:sz="4" w:space="0" w:color="auto"/>
            </w:tcBorders>
            <w:shd w:val="clear" w:color="auto" w:fill="auto"/>
            <w:vAlign w:val="center"/>
            <w:hideMark/>
          </w:tcPr>
          <w:p w14:paraId="5DB0AF7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lang w:eastAsia="ar-SA"/>
              </w:rPr>
              <w:t>-бюджетная сфера</w:t>
            </w:r>
          </w:p>
        </w:tc>
        <w:tc>
          <w:tcPr>
            <w:tcW w:w="1418" w:type="dxa"/>
            <w:tcBorders>
              <w:top w:val="nil"/>
              <w:left w:val="nil"/>
              <w:bottom w:val="single" w:sz="4" w:space="0" w:color="auto"/>
              <w:right w:val="single" w:sz="4" w:space="0" w:color="auto"/>
            </w:tcBorders>
            <w:shd w:val="clear" w:color="auto" w:fill="auto"/>
            <w:vAlign w:val="center"/>
            <w:hideMark/>
          </w:tcPr>
          <w:p w14:paraId="5E47362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Гкал/час</w:t>
            </w:r>
          </w:p>
        </w:tc>
        <w:tc>
          <w:tcPr>
            <w:tcW w:w="4073" w:type="dxa"/>
            <w:tcBorders>
              <w:top w:val="nil"/>
              <w:left w:val="nil"/>
              <w:bottom w:val="single" w:sz="4" w:space="0" w:color="auto"/>
              <w:right w:val="single" w:sz="4" w:space="0" w:color="auto"/>
            </w:tcBorders>
            <w:shd w:val="clear" w:color="auto" w:fill="auto"/>
            <w:vAlign w:val="center"/>
            <w:hideMark/>
          </w:tcPr>
          <w:p w14:paraId="6CF44CA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0,913</w:t>
            </w:r>
          </w:p>
        </w:tc>
      </w:tr>
      <w:tr w:rsidR="004D2FE1" w:rsidRPr="00C851A3" w14:paraId="5436C970" w14:textId="77777777" w:rsidTr="00C851A3">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C0A40E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lang w:val="en-US" w:eastAsia="ar-SA"/>
              </w:rPr>
              <w:t>4.</w:t>
            </w:r>
          </w:p>
        </w:tc>
        <w:tc>
          <w:tcPr>
            <w:tcW w:w="3828" w:type="dxa"/>
            <w:tcBorders>
              <w:top w:val="nil"/>
              <w:left w:val="nil"/>
              <w:bottom w:val="single" w:sz="4" w:space="0" w:color="auto"/>
              <w:right w:val="single" w:sz="4" w:space="0" w:color="auto"/>
            </w:tcBorders>
            <w:shd w:val="clear" w:color="auto" w:fill="auto"/>
            <w:vAlign w:val="center"/>
            <w:hideMark/>
          </w:tcPr>
          <w:p w14:paraId="1069EDD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lang w:eastAsia="ar-SA"/>
              </w:rPr>
              <w:t>-прочие потребители</w:t>
            </w:r>
          </w:p>
        </w:tc>
        <w:tc>
          <w:tcPr>
            <w:tcW w:w="1418" w:type="dxa"/>
            <w:tcBorders>
              <w:top w:val="nil"/>
              <w:left w:val="nil"/>
              <w:bottom w:val="single" w:sz="4" w:space="0" w:color="auto"/>
              <w:right w:val="single" w:sz="4" w:space="0" w:color="auto"/>
            </w:tcBorders>
            <w:shd w:val="clear" w:color="auto" w:fill="auto"/>
            <w:vAlign w:val="center"/>
            <w:hideMark/>
          </w:tcPr>
          <w:p w14:paraId="4AD507F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Гкал/час</w:t>
            </w:r>
          </w:p>
        </w:tc>
        <w:tc>
          <w:tcPr>
            <w:tcW w:w="4073" w:type="dxa"/>
            <w:tcBorders>
              <w:top w:val="nil"/>
              <w:left w:val="nil"/>
              <w:bottom w:val="single" w:sz="4" w:space="0" w:color="auto"/>
              <w:right w:val="single" w:sz="4" w:space="0" w:color="auto"/>
            </w:tcBorders>
            <w:shd w:val="clear" w:color="auto" w:fill="auto"/>
            <w:vAlign w:val="center"/>
            <w:hideMark/>
          </w:tcPr>
          <w:p w14:paraId="69A0ADC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0,243</w:t>
            </w:r>
          </w:p>
        </w:tc>
      </w:tr>
      <w:tr w:rsidR="004D2FE1" w:rsidRPr="00C851A3" w14:paraId="48FE7CD9" w14:textId="77777777" w:rsidTr="00C851A3">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4DA9EFC"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2"/>
                <w:szCs w:val="22"/>
              </w:rPr>
            </w:pPr>
          </w:p>
        </w:tc>
        <w:tc>
          <w:tcPr>
            <w:tcW w:w="3828" w:type="dxa"/>
            <w:tcBorders>
              <w:top w:val="nil"/>
              <w:left w:val="nil"/>
              <w:bottom w:val="single" w:sz="4" w:space="0" w:color="auto"/>
              <w:right w:val="single" w:sz="4" w:space="0" w:color="auto"/>
            </w:tcBorders>
            <w:shd w:val="clear" w:color="auto" w:fill="auto"/>
            <w:noWrap/>
            <w:vAlign w:val="center"/>
            <w:hideMark/>
          </w:tcPr>
          <w:p w14:paraId="62120675"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2"/>
                <w:szCs w:val="22"/>
              </w:rPr>
            </w:pPr>
            <w:r w:rsidRPr="00C851A3">
              <w:rPr>
                <w:rFonts w:ascii="Times New Roman" w:hAnsi="Times New Roman" w:cs="Times New Roman"/>
                <w:b/>
                <w:bCs/>
                <w:color w:val="000000"/>
                <w:sz w:val="22"/>
                <w:szCs w:val="22"/>
              </w:rPr>
              <w:t>ВСЕГО</w:t>
            </w:r>
          </w:p>
        </w:tc>
        <w:tc>
          <w:tcPr>
            <w:tcW w:w="1418" w:type="dxa"/>
            <w:tcBorders>
              <w:top w:val="nil"/>
              <w:left w:val="nil"/>
              <w:bottom w:val="single" w:sz="4" w:space="0" w:color="auto"/>
              <w:right w:val="single" w:sz="4" w:space="0" w:color="auto"/>
            </w:tcBorders>
            <w:shd w:val="clear" w:color="auto" w:fill="auto"/>
            <w:vAlign w:val="center"/>
            <w:hideMark/>
          </w:tcPr>
          <w:p w14:paraId="688E9955"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Гкал/час</w:t>
            </w:r>
          </w:p>
        </w:tc>
        <w:tc>
          <w:tcPr>
            <w:tcW w:w="4073" w:type="dxa"/>
            <w:tcBorders>
              <w:top w:val="nil"/>
              <w:left w:val="nil"/>
              <w:bottom w:val="single" w:sz="4" w:space="0" w:color="auto"/>
              <w:right w:val="single" w:sz="4" w:space="0" w:color="auto"/>
            </w:tcBorders>
            <w:shd w:val="clear" w:color="auto" w:fill="auto"/>
            <w:vAlign w:val="center"/>
            <w:hideMark/>
          </w:tcPr>
          <w:p w14:paraId="419D421F"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1,830</w:t>
            </w:r>
          </w:p>
        </w:tc>
      </w:tr>
      <w:tr w:rsidR="004D2FE1" w:rsidRPr="00C851A3" w14:paraId="5F8BFB23" w14:textId="77777777" w:rsidTr="00C851A3">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60865A6"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2"/>
                <w:szCs w:val="22"/>
              </w:rPr>
            </w:pPr>
          </w:p>
        </w:tc>
        <w:tc>
          <w:tcPr>
            <w:tcW w:w="3828" w:type="dxa"/>
            <w:tcBorders>
              <w:top w:val="nil"/>
              <w:left w:val="nil"/>
              <w:bottom w:val="single" w:sz="4" w:space="0" w:color="auto"/>
              <w:right w:val="single" w:sz="4" w:space="0" w:color="auto"/>
            </w:tcBorders>
            <w:shd w:val="clear" w:color="auto" w:fill="auto"/>
            <w:noWrap/>
            <w:vAlign w:val="center"/>
            <w:hideMark/>
          </w:tcPr>
          <w:p w14:paraId="6B3082D2"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2"/>
                <w:szCs w:val="22"/>
              </w:rPr>
            </w:pPr>
            <w:r w:rsidRPr="00C851A3">
              <w:rPr>
                <w:rFonts w:ascii="Times New Roman" w:hAnsi="Times New Roman" w:cs="Times New Roman"/>
                <w:b/>
                <w:bCs/>
                <w:color w:val="000000"/>
                <w:sz w:val="22"/>
                <w:szCs w:val="22"/>
              </w:rPr>
              <w:t>ИТОГО</w:t>
            </w:r>
          </w:p>
        </w:tc>
        <w:tc>
          <w:tcPr>
            <w:tcW w:w="1418" w:type="dxa"/>
            <w:tcBorders>
              <w:top w:val="nil"/>
              <w:left w:val="nil"/>
              <w:bottom w:val="single" w:sz="4" w:space="0" w:color="auto"/>
              <w:right w:val="single" w:sz="4" w:space="0" w:color="auto"/>
            </w:tcBorders>
            <w:shd w:val="clear" w:color="auto" w:fill="auto"/>
            <w:vAlign w:val="center"/>
            <w:hideMark/>
          </w:tcPr>
          <w:p w14:paraId="3F17933F"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Гкал/час</w:t>
            </w:r>
          </w:p>
        </w:tc>
        <w:tc>
          <w:tcPr>
            <w:tcW w:w="4073" w:type="dxa"/>
            <w:tcBorders>
              <w:top w:val="nil"/>
              <w:left w:val="nil"/>
              <w:bottom w:val="single" w:sz="4" w:space="0" w:color="auto"/>
              <w:right w:val="single" w:sz="4" w:space="0" w:color="auto"/>
            </w:tcBorders>
            <w:shd w:val="clear" w:color="auto" w:fill="auto"/>
            <w:noWrap/>
            <w:vAlign w:val="center"/>
            <w:hideMark/>
          </w:tcPr>
          <w:p w14:paraId="0678B387"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2"/>
                <w:szCs w:val="22"/>
              </w:rPr>
            </w:pPr>
            <w:r w:rsidRPr="00C851A3">
              <w:rPr>
                <w:rFonts w:ascii="Times New Roman" w:hAnsi="Times New Roman" w:cs="Times New Roman"/>
                <w:b/>
                <w:bCs/>
                <w:color w:val="000000"/>
                <w:sz w:val="22"/>
                <w:szCs w:val="22"/>
              </w:rPr>
              <w:t>5,430</w:t>
            </w:r>
          </w:p>
        </w:tc>
      </w:tr>
    </w:tbl>
    <w:p w14:paraId="182E574B" w14:textId="77777777" w:rsidR="004D2FE1" w:rsidRPr="00C851A3" w:rsidRDefault="004D2FE1" w:rsidP="004D2FE1">
      <w:pPr>
        <w:spacing w:line="276" w:lineRule="auto"/>
        <w:rPr>
          <w:rFonts w:ascii="Times New Roman" w:hAnsi="Times New Roman" w:cs="Times New Roman"/>
        </w:rPr>
      </w:pPr>
      <w:r w:rsidRPr="00C851A3">
        <w:rPr>
          <w:rFonts w:ascii="Times New Roman" w:hAnsi="Times New Roman" w:cs="Times New Roman"/>
        </w:rPr>
        <w:fldChar w:fldCharType="end"/>
      </w:r>
    </w:p>
    <w:p w14:paraId="44D78919"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xml:space="preserve">В сельском поселении Куть – Ях котельные работает сезонно, в отопительный период. </w:t>
      </w:r>
    </w:p>
    <w:p w14:paraId="1BB36E68"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Горячее водоснабжение потребителей реализовано частично по закрытой схеме частично по открытой схеме.</w:t>
      </w:r>
    </w:p>
    <w:p w14:paraId="4D9F5BF4"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Потребление тепловой энергии в расчетных элементах территориального деления за отопительный период и за год в целом представлено в таблице 1.5.4.</w:t>
      </w:r>
    </w:p>
    <w:p w14:paraId="7597871D" w14:textId="77777777" w:rsidR="004D2FE1" w:rsidRPr="00C851A3" w:rsidRDefault="004D2FE1" w:rsidP="004D2FE1">
      <w:pPr>
        <w:rPr>
          <w:rFonts w:ascii="Times New Roman" w:hAnsi="Times New Roman" w:cs="Times New Roman"/>
        </w:rPr>
      </w:pPr>
    </w:p>
    <w:p w14:paraId="51275DD1" w14:textId="77777777" w:rsidR="004D2FE1" w:rsidRPr="00C851A3" w:rsidRDefault="004D2FE1" w:rsidP="004D2FE1">
      <w:pPr>
        <w:rPr>
          <w:rFonts w:ascii="Times New Roman" w:hAnsi="Times New Roman" w:cs="Times New Roman"/>
        </w:rPr>
      </w:pPr>
      <w:r w:rsidRPr="00C851A3">
        <w:rPr>
          <w:rFonts w:ascii="Times New Roman" w:hAnsi="Times New Roman" w:cs="Times New Roman"/>
        </w:rPr>
        <w:t>Таблица 1.5.4. Полезный отпуск тепловой энергии за 2019 год</w:t>
      </w:r>
    </w:p>
    <w:tbl>
      <w:tblPr>
        <w:tblW w:w="9620" w:type="dxa"/>
        <w:jc w:val="center"/>
        <w:tblLook w:val="04A0" w:firstRow="1" w:lastRow="0" w:firstColumn="1" w:lastColumn="0" w:noHBand="0" w:noVBand="1"/>
      </w:tblPr>
      <w:tblGrid>
        <w:gridCol w:w="704"/>
        <w:gridCol w:w="1595"/>
        <w:gridCol w:w="2376"/>
        <w:gridCol w:w="1462"/>
        <w:gridCol w:w="1896"/>
        <w:gridCol w:w="1587"/>
      </w:tblGrid>
      <w:tr w:rsidR="004D2FE1" w:rsidRPr="00C851A3" w14:paraId="30DE00B9" w14:textId="77777777" w:rsidTr="00C851A3">
        <w:trPr>
          <w:trHeight w:val="1020"/>
          <w:tblHeader/>
          <w:jc w:val="center"/>
        </w:trPr>
        <w:tc>
          <w:tcPr>
            <w:tcW w:w="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47058C"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№п/п</w:t>
            </w:r>
          </w:p>
        </w:tc>
        <w:tc>
          <w:tcPr>
            <w:tcW w:w="1644" w:type="dxa"/>
            <w:tcBorders>
              <w:top w:val="single" w:sz="4" w:space="0" w:color="auto"/>
              <w:left w:val="nil"/>
              <w:bottom w:val="single" w:sz="4" w:space="0" w:color="auto"/>
              <w:right w:val="single" w:sz="4" w:space="0" w:color="auto"/>
            </w:tcBorders>
            <w:shd w:val="clear" w:color="auto" w:fill="auto"/>
            <w:vAlign w:val="center"/>
            <w:hideMark/>
          </w:tcPr>
          <w:p w14:paraId="35ACB7E8"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Наименование населенного пункта</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14:paraId="3E18166C"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Адрес котельной</w:t>
            </w:r>
          </w:p>
        </w:tc>
        <w:tc>
          <w:tcPr>
            <w:tcW w:w="1462" w:type="dxa"/>
            <w:tcBorders>
              <w:top w:val="single" w:sz="4" w:space="0" w:color="auto"/>
              <w:left w:val="nil"/>
              <w:bottom w:val="single" w:sz="4" w:space="0" w:color="auto"/>
              <w:right w:val="single" w:sz="4" w:space="0" w:color="auto"/>
            </w:tcBorders>
            <w:shd w:val="clear" w:color="auto" w:fill="auto"/>
            <w:vAlign w:val="center"/>
            <w:hideMark/>
          </w:tcPr>
          <w:p w14:paraId="3D211097"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Вид топлива</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14:paraId="38864527"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Установленная мощность, Гкал/ч</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14:paraId="1217A9E9"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Полезный отпуск тепловой энергии потребителям, Гкал</w:t>
            </w:r>
          </w:p>
        </w:tc>
      </w:tr>
      <w:tr w:rsidR="004D2FE1" w:rsidRPr="00C851A3" w14:paraId="03A7626A" w14:textId="77777777" w:rsidTr="00C851A3">
        <w:trPr>
          <w:trHeight w:val="765"/>
          <w:jc w:val="center"/>
        </w:trPr>
        <w:tc>
          <w:tcPr>
            <w:tcW w:w="491" w:type="dxa"/>
            <w:tcBorders>
              <w:top w:val="nil"/>
              <w:left w:val="single" w:sz="4" w:space="0" w:color="auto"/>
              <w:bottom w:val="single" w:sz="4" w:space="0" w:color="auto"/>
              <w:right w:val="single" w:sz="4" w:space="0" w:color="auto"/>
            </w:tcBorders>
            <w:shd w:val="clear" w:color="auto" w:fill="auto"/>
            <w:vAlign w:val="center"/>
            <w:hideMark/>
          </w:tcPr>
          <w:p w14:paraId="4FCE921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w:t>
            </w:r>
          </w:p>
        </w:tc>
        <w:tc>
          <w:tcPr>
            <w:tcW w:w="1644" w:type="dxa"/>
            <w:tcBorders>
              <w:top w:val="nil"/>
              <w:left w:val="nil"/>
              <w:bottom w:val="single" w:sz="4" w:space="0" w:color="auto"/>
              <w:right w:val="single" w:sz="4" w:space="0" w:color="auto"/>
            </w:tcBorders>
            <w:shd w:val="clear" w:color="auto" w:fill="auto"/>
            <w:vAlign w:val="center"/>
            <w:hideMark/>
          </w:tcPr>
          <w:p w14:paraId="42C6A6B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с. п. Куть - Ях</w:t>
            </w:r>
          </w:p>
        </w:tc>
        <w:tc>
          <w:tcPr>
            <w:tcW w:w="2540" w:type="dxa"/>
            <w:tcBorders>
              <w:top w:val="nil"/>
              <w:left w:val="nil"/>
              <w:bottom w:val="single" w:sz="4" w:space="0" w:color="auto"/>
              <w:right w:val="single" w:sz="4" w:space="0" w:color="auto"/>
            </w:tcBorders>
            <w:shd w:val="clear" w:color="auto" w:fill="auto"/>
            <w:vAlign w:val="center"/>
            <w:hideMark/>
          </w:tcPr>
          <w:p w14:paraId="59F67CB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квартал «Железнодорожный», Промзона, 7б</w:t>
            </w:r>
          </w:p>
        </w:tc>
        <w:tc>
          <w:tcPr>
            <w:tcW w:w="1462" w:type="dxa"/>
            <w:tcBorders>
              <w:top w:val="nil"/>
              <w:left w:val="nil"/>
              <w:bottom w:val="single" w:sz="4" w:space="0" w:color="auto"/>
              <w:right w:val="single" w:sz="4" w:space="0" w:color="auto"/>
            </w:tcBorders>
            <w:shd w:val="clear" w:color="auto" w:fill="auto"/>
            <w:vAlign w:val="center"/>
            <w:hideMark/>
          </w:tcPr>
          <w:p w14:paraId="601B683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Природный газ</w:t>
            </w:r>
          </w:p>
        </w:tc>
        <w:tc>
          <w:tcPr>
            <w:tcW w:w="1896" w:type="dxa"/>
            <w:tcBorders>
              <w:top w:val="nil"/>
              <w:left w:val="nil"/>
              <w:bottom w:val="single" w:sz="4" w:space="0" w:color="auto"/>
              <w:right w:val="single" w:sz="4" w:space="0" w:color="auto"/>
            </w:tcBorders>
            <w:shd w:val="clear" w:color="auto" w:fill="auto"/>
            <w:vAlign w:val="center"/>
            <w:hideMark/>
          </w:tcPr>
          <w:p w14:paraId="16793FB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13,81</w:t>
            </w:r>
          </w:p>
        </w:tc>
        <w:tc>
          <w:tcPr>
            <w:tcW w:w="1587" w:type="dxa"/>
            <w:tcBorders>
              <w:top w:val="nil"/>
              <w:left w:val="nil"/>
              <w:bottom w:val="single" w:sz="4" w:space="0" w:color="auto"/>
              <w:right w:val="single" w:sz="4" w:space="0" w:color="auto"/>
            </w:tcBorders>
            <w:shd w:val="clear" w:color="auto" w:fill="auto"/>
            <w:vAlign w:val="center"/>
            <w:hideMark/>
          </w:tcPr>
          <w:p w14:paraId="448D815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8252,52</w:t>
            </w:r>
          </w:p>
        </w:tc>
      </w:tr>
      <w:tr w:rsidR="004D2FE1" w:rsidRPr="00C851A3" w14:paraId="6C3D6A43" w14:textId="77777777" w:rsidTr="00C851A3">
        <w:trPr>
          <w:trHeight w:val="765"/>
          <w:jc w:val="center"/>
        </w:trPr>
        <w:tc>
          <w:tcPr>
            <w:tcW w:w="491" w:type="dxa"/>
            <w:tcBorders>
              <w:top w:val="nil"/>
              <w:left w:val="single" w:sz="4" w:space="0" w:color="auto"/>
              <w:bottom w:val="single" w:sz="4" w:space="0" w:color="auto"/>
              <w:right w:val="single" w:sz="4" w:space="0" w:color="auto"/>
            </w:tcBorders>
            <w:shd w:val="clear" w:color="auto" w:fill="auto"/>
            <w:vAlign w:val="center"/>
            <w:hideMark/>
          </w:tcPr>
          <w:p w14:paraId="4777296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w:t>
            </w:r>
          </w:p>
        </w:tc>
        <w:tc>
          <w:tcPr>
            <w:tcW w:w="1644" w:type="dxa"/>
            <w:tcBorders>
              <w:top w:val="nil"/>
              <w:left w:val="nil"/>
              <w:bottom w:val="single" w:sz="4" w:space="0" w:color="auto"/>
              <w:right w:val="single" w:sz="4" w:space="0" w:color="auto"/>
            </w:tcBorders>
            <w:shd w:val="clear" w:color="auto" w:fill="auto"/>
            <w:vAlign w:val="center"/>
            <w:hideMark/>
          </w:tcPr>
          <w:p w14:paraId="417BB39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с. п. Куть - Ях</w:t>
            </w:r>
          </w:p>
        </w:tc>
        <w:tc>
          <w:tcPr>
            <w:tcW w:w="2540" w:type="dxa"/>
            <w:tcBorders>
              <w:top w:val="nil"/>
              <w:left w:val="nil"/>
              <w:bottom w:val="single" w:sz="4" w:space="0" w:color="auto"/>
              <w:right w:val="single" w:sz="4" w:space="0" w:color="auto"/>
            </w:tcBorders>
            <w:shd w:val="clear" w:color="auto" w:fill="auto"/>
            <w:vAlign w:val="center"/>
            <w:hideMark/>
          </w:tcPr>
          <w:p w14:paraId="41A5DF5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квартал «Лесопромышленный», ул.Центральная,2а</w:t>
            </w:r>
          </w:p>
        </w:tc>
        <w:tc>
          <w:tcPr>
            <w:tcW w:w="1462" w:type="dxa"/>
            <w:tcBorders>
              <w:top w:val="nil"/>
              <w:left w:val="nil"/>
              <w:bottom w:val="single" w:sz="4" w:space="0" w:color="auto"/>
              <w:right w:val="single" w:sz="4" w:space="0" w:color="auto"/>
            </w:tcBorders>
            <w:shd w:val="clear" w:color="auto" w:fill="auto"/>
            <w:vAlign w:val="center"/>
            <w:hideMark/>
          </w:tcPr>
          <w:p w14:paraId="137679A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Природный газ</w:t>
            </w:r>
          </w:p>
        </w:tc>
        <w:tc>
          <w:tcPr>
            <w:tcW w:w="1896" w:type="dxa"/>
            <w:tcBorders>
              <w:top w:val="nil"/>
              <w:left w:val="nil"/>
              <w:bottom w:val="single" w:sz="4" w:space="0" w:color="auto"/>
              <w:right w:val="single" w:sz="4" w:space="0" w:color="auto"/>
            </w:tcBorders>
            <w:shd w:val="clear" w:color="auto" w:fill="auto"/>
            <w:vAlign w:val="center"/>
            <w:hideMark/>
          </w:tcPr>
          <w:p w14:paraId="4326D6F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5,16</w:t>
            </w:r>
          </w:p>
        </w:tc>
        <w:tc>
          <w:tcPr>
            <w:tcW w:w="1587" w:type="dxa"/>
            <w:tcBorders>
              <w:top w:val="nil"/>
              <w:left w:val="nil"/>
              <w:bottom w:val="single" w:sz="4" w:space="0" w:color="auto"/>
              <w:right w:val="single" w:sz="4" w:space="0" w:color="auto"/>
            </w:tcBorders>
            <w:shd w:val="clear" w:color="auto" w:fill="auto"/>
            <w:noWrap/>
            <w:vAlign w:val="center"/>
            <w:hideMark/>
          </w:tcPr>
          <w:p w14:paraId="4411718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3165,81</w:t>
            </w:r>
          </w:p>
        </w:tc>
      </w:tr>
      <w:tr w:rsidR="004D2FE1" w:rsidRPr="00C851A3" w14:paraId="788F36A9" w14:textId="77777777" w:rsidTr="00C851A3">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0B226FD9"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p>
        </w:tc>
        <w:tc>
          <w:tcPr>
            <w:tcW w:w="1644" w:type="dxa"/>
            <w:tcBorders>
              <w:top w:val="nil"/>
              <w:left w:val="nil"/>
              <w:bottom w:val="single" w:sz="4" w:space="0" w:color="auto"/>
              <w:right w:val="single" w:sz="4" w:space="0" w:color="auto"/>
            </w:tcBorders>
            <w:shd w:val="clear" w:color="auto" w:fill="auto"/>
            <w:vAlign w:val="center"/>
            <w:hideMark/>
          </w:tcPr>
          <w:p w14:paraId="432993B3"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ИТОГО</w:t>
            </w:r>
          </w:p>
        </w:tc>
        <w:tc>
          <w:tcPr>
            <w:tcW w:w="2540" w:type="dxa"/>
            <w:tcBorders>
              <w:top w:val="nil"/>
              <w:left w:val="nil"/>
              <w:bottom w:val="single" w:sz="4" w:space="0" w:color="auto"/>
              <w:right w:val="single" w:sz="4" w:space="0" w:color="auto"/>
            </w:tcBorders>
            <w:shd w:val="clear" w:color="auto" w:fill="auto"/>
            <w:vAlign w:val="center"/>
            <w:hideMark/>
          </w:tcPr>
          <w:p w14:paraId="2D1418E3"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p>
        </w:tc>
        <w:tc>
          <w:tcPr>
            <w:tcW w:w="1462" w:type="dxa"/>
            <w:tcBorders>
              <w:top w:val="nil"/>
              <w:left w:val="nil"/>
              <w:bottom w:val="single" w:sz="4" w:space="0" w:color="auto"/>
              <w:right w:val="single" w:sz="4" w:space="0" w:color="auto"/>
            </w:tcBorders>
            <w:shd w:val="clear" w:color="auto" w:fill="auto"/>
            <w:noWrap/>
            <w:vAlign w:val="bottom"/>
            <w:hideMark/>
          </w:tcPr>
          <w:p w14:paraId="770B94A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2"/>
                <w:szCs w:val="22"/>
              </w:rPr>
            </w:pPr>
          </w:p>
        </w:tc>
        <w:tc>
          <w:tcPr>
            <w:tcW w:w="1896" w:type="dxa"/>
            <w:tcBorders>
              <w:top w:val="nil"/>
              <w:left w:val="nil"/>
              <w:bottom w:val="single" w:sz="4" w:space="0" w:color="auto"/>
              <w:right w:val="single" w:sz="4" w:space="0" w:color="auto"/>
            </w:tcBorders>
            <w:shd w:val="clear" w:color="auto" w:fill="auto"/>
            <w:noWrap/>
            <w:vAlign w:val="center"/>
            <w:hideMark/>
          </w:tcPr>
          <w:p w14:paraId="1252C2DB"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18,97</w:t>
            </w:r>
          </w:p>
        </w:tc>
        <w:tc>
          <w:tcPr>
            <w:tcW w:w="1587" w:type="dxa"/>
            <w:tcBorders>
              <w:top w:val="nil"/>
              <w:left w:val="nil"/>
              <w:bottom w:val="single" w:sz="4" w:space="0" w:color="auto"/>
              <w:right w:val="single" w:sz="4" w:space="0" w:color="auto"/>
            </w:tcBorders>
            <w:shd w:val="clear" w:color="auto" w:fill="auto"/>
            <w:noWrap/>
            <w:vAlign w:val="center"/>
            <w:hideMark/>
          </w:tcPr>
          <w:p w14:paraId="0C0A0C86"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11418,33</w:t>
            </w:r>
          </w:p>
        </w:tc>
      </w:tr>
    </w:tbl>
    <w:p w14:paraId="2930E443" w14:textId="77777777" w:rsidR="004D2FE1" w:rsidRPr="00C851A3" w:rsidRDefault="004D2FE1" w:rsidP="004D2FE1">
      <w:pPr>
        <w:rPr>
          <w:rFonts w:ascii="Times New Roman" w:hAnsi="Times New Roman" w:cs="Times New Roman"/>
        </w:rPr>
      </w:pPr>
    </w:p>
    <w:p w14:paraId="53B1A359"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xml:space="preserve">Для расчета потребления тепловой энергии в целях определения платы за коммунальную услугу по отоплению в многоквартирных домах и жилых домах для собственников и пользователей, приказом Департамента ЖКК и энергетики ХМАО – Югры № 11 – нп от 22 декабря 2017 года , утверждены нормативы потребления коммунальных услуг по отоплению на территории муниципальных образований ХМАО – Югры. </w:t>
      </w:r>
    </w:p>
    <w:p w14:paraId="60D47255"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Нормативы потребления коммунальной услуги по отоплению в жилых помещениях на территории Нефтеюганского района в том числе МО с. п. Куть – Ях представлены в таблице 1.5.5.</w:t>
      </w:r>
    </w:p>
    <w:p w14:paraId="51332163" w14:textId="77777777" w:rsidR="004D2FE1" w:rsidRPr="00C851A3" w:rsidRDefault="004D2FE1" w:rsidP="004D2FE1">
      <w:pPr>
        <w:spacing w:line="276" w:lineRule="auto"/>
        <w:ind w:firstLine="567"/>
        <w:rPr>
          <w:rFonts w:ascii="Times New Roman" w:hAnsi="Times New Roman" w:cs="Times New Roman"/>
        </w:rPr>
      </w:pPr>
    </w:p>
    <w:p w14:paraId="3194AC21"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Таблица 1.5.5. Нормативы потребления коммунальной услуги по отоплению в жилых помещениях на территории МО с. п. Куть – Ях</w:t>
      </w:r>
    </w:p>
    <w:tbl>
      <w:tblPr>
        <w:tblW w:w="10060" w:type="dxa"/>
        <w:jc w:val="center"/>
        <w:tblLook w:val="04A0" w:firstRow="1" w:lastRow="0" w:firstColumn="1" w:lastColumn="0" w:noHBand="0" w:noVBand="1"/>
      </w:tblPr>
      <w:tblGrid>
        <w:gridCol w:w="2163"/>
        <w:gridCol w:w="2620"/>
        <w:gridCol w:w="2620"/>
        <w:gridCol w:w="2657"/>
      </w:tblGrid>
      <w:tr w:rsidR="004D2FE1" w:rsidRPr="00C851A3" w14:paraId="6D30B9CC" w14:textId="77777777" w:rsidTr="00C851A3">
        <w:trPr>
          <w:trHeight w:val="450"/>
          <w:tblHeader/>
          <w:jc w:val="center"/>
        </w:trPr>
        <w:tc>
          <w:tcPr>
            <w:tcW w:w="21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9C4DAC"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Категория многоквартирного (жилого) дома</w:t>
            </w:r>
          </w:p>
        </w:tc>
        <w:tc>
          <w:tcPr>
            <w:tcW w:w="7897" w:type="dxa"/>
            <w:gridSpan w:val="3"/>
            <w:tcBorders>
              <w:top w:val="single" w:sz="4" w:space="0" w:color="auto"/>
              <w:left w:val="nil"/>
              <w:bottom w:val="single" w:sz="4" w:space="0" w:color="auto"/>
              <w:right w:val="single" w:sz="4" w:space="0" w:color="auto"/>
            </w:tcBorders>
            <w:shd w:val="clear" w:color="auto" w:fill="auto"/>
            <w:vAlign w:val="center"/>
            <w:hideMark/>
          </w:tcPr>
          <w:p w14:paraId="1A5C979A"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Норматив потребления (Гкал на 1 м2 общей площади жилого помещения в месяц)</w:t>
            </w:r>
          </w:p>
        </w:tc>
      </w:tr>
      <w:tr w:rsidR="004D2FE1" w:rsidRPr="00C851A3" w14:paraId="41050A77" w14:textId="77777777" w:rsidTr="00C851A3">
        <w:trPr>
          <w:trHeight w:val="1140"/>
          <w:tblHeader/>
          <w:jc w:val="center"/>
        </w:trPr>
        <w:tc>
          <w:tcPr>
            <w:tcW w:w="2163" w:type="dxa"/>
            <w:vMerge/>
            <w:tcBorders>
              <w:top w:val="single" w:sz="4" w:space="0" w:color="auto"/>
              <w:left w:val="single" w:sz="4" w:space="0" w:color="auto"/>
              <w:bottom w:val="single" w:sz="4" w:space="0" w:color="auto"/>
              <w:right w:val="single" w:sz="4" w:space="0" w:color="auto"/>
            </w:tcBorders>
            <w:vAlign w:val="center"/>
            <w:hideMark/>
          </w:tcPr>
          <w:p w14:paraId="0154B290"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20"/>
                <w:szCs w:val="20"/>
              </w:rPr>
            </w:pPr>
          </w:p>
        </w:tc>
        <w:tc>
          <w:tcPr>
            <w:tcW w:w="2620" w:type="dxa"/>
            <w:tcBorders>
              <w:top w:val="nil"/>
              <w:left w:val="nil"/>
              <w:bottom w:val="single" w:sz="4" w:space="0" w:color="auto"/>
              <w:right w:val="single" w:sz="4" w:space="0" w:color="auto"/>
            </w:tcBorders>
            <w:shd w:val="clear" w:color="auto" w:fill="auto"/>
            <w:vAlign w:val="center"/>
            <w:hideMark/>
          </w:tcPr>
          <w:p w14:paraId="2952DDB6"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многоквартирные и жилые дома со стенами из камня, кирпича</w:t>
            </w:r>
          </w:p>
        </w:tc>
        <w:tc>
          <w:tcPr>
            <w:tcW w:w="2620" w:type="dxa"/>
            <w:tcBorders>
              <w:top w:val="nil"/>
              <w:left w:val="nil"/>
              <w:bottom w:val="single" w:sz="4" w:space="0" w:color="auto"/>
              <w:right w:val="single" w:sz="4" w:space="0" w:color="auto"/>
            </w:tcBorders>
            <w:shd w:val="clear" w:color="auto" w:fill="auto"/>
            <w:vAlign w:val="center"/>
            <w:hideMark/>
          </w:tcPr>
          <w:p w14:paraId="6B1046B6"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многоквартирные и жилые дома со стенами из панелей, блоков</w:t>
            </w:r>
          </w:p>
        </w:tc>
        <w:tc>
          <w:tcPr>
            <w:tcW w:w="2657" w:type="dxa"/>
            <w:tcBorders>
              <w:top w:val="nil"/>
              <w:left w:val="nil"/>
              <w:bottom w:val="single" w:sz="4" w:space="0" w:color="auto"/>
              <w:right w:val="single" w:sz="4" w:space="0" w:color="auto"/>
            </w:tcBorders>
            <w:shd w:val="clear" w:color="auto" w:fill="auto"/>
            <w:vAlign w:val="center"/>
            <w:hideMark/>
          </w:tcPr>
          <w:p w14:paraId="6A75B747"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многоквартирные и жилые дома со стенами из дерева, смешанных и других материалов</w:t>
            </w:r>
          </w:p>
        </w:tc>
      </w:tr>
      <w:tr w:rsidR="004D2FE1" w:rsidRPr="00C851A3" w14:paraId="13FD371A" w14:textId="77777777" w:rsidTr="00C851A3">
        <w:trPr>
          <w:trHeight w:val="300"/>
          <w:jc w:val="center"/>
        </w:trPr>
        <w:tc>
          <w:tcPr>
            <w:tcW w:w="2163" w:type="dxa"/>
            <w:tcBorders>
              <w:top w:val="nil"/>
              <w:left w:val="single" w:sz="4" w:space="0" w:color="auto"/>
              <w:bottom w:val="single" w:sz="4" w:space="0" w:color="auto"/>
              <w:right w:val="single" w:sz="4" w:space="0" w:color="auto"/>
            </w:tcBorders>
            <w:shd w:val="clear" w:color="auto" w:fill="auto"/>
            <w:vAlign w:val="center"/>
            <w:hideMark/>
          </w:tcPr>
          <w:p w14:paraId="796F51B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Этажность</w:t>
            </w:r>
          </w:p>
        </w:tc>
        <w:tc>
          <w:tcPr>
            <w:tcW w:w="7897" w:type="dxa"/>
            <w:gridSpan w:val="3"/>
            <w:tcBorders>
              <w:top w:val="single" w:sz="4" w:space="0" w:color="auto"/>
              <w:left w:val="nil"/>
              <w:bottom w:val="single" w:sz="4" w:space="0" w:color="auto"/>
              <w:right w:val="single" w:sz="4" w:space="0" w:color="000000"/>
            </w:tcBorders>
            <w:shd w:val="clear" w:color="auto" w:fill="auto"/>
            <w:vAlign w:val="center"/>
            <w:hideMark/>
          </w:tcPr>
          <w:p w14:paraId="3E9FD00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многоквартирные и жилые дома до 1999 года постройки включительно</w:t>
            </w:r>
          </w:p>
        </w:tc>
      </w:tr>
      <w:tr w:rsidR="004D2FE1" w:rsidRPr="00C851A3" w14:paraId="6F5022FC" w14:textId="77777777" w:rsidTr="00C851A3">
        <w:trPr>
          <w:trHeight w:val="300"/>
          <w:jc w:val="center"/>
        </w:trPr>
        <w:tc>
          <w:tcPr>
            <w:tcW w:w="2163" w:type="dxa"/>
            <w:tcBorders>
              <w:top w:val="nil"/>
              <w:left w:val="single" w:sz="4" w:space="0" w:color="auto"/>
              <w:bottom w:val="single" w:sz="4" w:space="0" w:color="auto"/>
              <w:right w:val="single" w:sz="4" w:space="0" w:color="auto"/>
            </w:tcBorders>
            <w:shd w:val="clear" w:color="auto" w:fill="auto"/>
            <w:vAlign w:val="center"/>
            <w:hideMark/>
          </w:tcPr>
          <w:p w14:paraId="743792A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w:t>
            </w:r>
          </w:p>
        </w:tc>
        <w:tc>
          <w:tcPr>
            <w:tcW w:w="2620" w:type="dxa"/>
            <w:tcBorders>
              <w:top w:val="nil"/>
              <w:left w:val="nil"/>
              <w:bottom w:val="single" w:sz="4" w:space="0" w:color="auto"/>
              <w:right w:val="single" w:sz="4" w:space="0" w:color="auto"/>
            </w:tcBorders>
            <w:shd w:val="clear" w:color="auto" w:fill="auto"/>
            <w:vAlign w:val="center"/>
            <w:hideMark/>
          </w:tcPr>
          <w:p w14:paraId="1301B89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0,0513</w:t>
            </w:r>
          </w:p>
        </w:tc>
        <w:tc>
          <w:tcPr>
            <w:tcW w:w="2620" w:type="dxa"/>
            <w:tcBorders>
              <w:top w:val="nil"/>
              <w:left w:val="nil"/>
              <w:bottom w:val="single" w:sz="4" w:space="0" w:color="auto"/>
              <w:right w:val="single" w:sz="4" w:space="0" w:color="auto"/>
            </w:tcBorders>
            <w:shd w:val="clear" w:color="auto" w:fill="auto"/>
            <w:vAlign w:val="center"/>
            <w:hideMark/>
          </w:tcPr>
          <w:p w14:paraId="4413E51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0,0524</w:t>
            </w:r>
          </w:p>
        </w:tc>
        <w:tc>
          <w:tcPr>
            <w:tcW w:w="2657" w:type="dxa"/>
            <w:tcBorders>
              <w:top w:val="nil"/>
              <w:left w:val="nil"/>
              <w:bottom w:val="single" w:sz="4" w:space="0" w:color="auto"/>
              <w:right w:val="single" w:sz="4" w:space="0" w:color="auto"/>
            </w:tcBorders>
            <w:shd w:val="clear" w:color="auto" w:fill="auto"/>
            <w:vAlign w:val="center"/>
            <w:hideMark/>
          </w:tcPr>
          <w:p w14:paraId="4A490BA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0,0528</w:t>
            </w:r>
          </w:p>
        </w:tc>
      </w:tr>
      <w:tr w:rsidR="004D2FE1" w:rsidRPr="00C851A3" w14:paraId="2392B1EC" w14:textId="77777777" w:rsidTr="00C851A3">
        <w:trPr>
          <w:trHeight w:val="300"/>
          <w:jc w:val="center"/>
        </w:trPr>
        <w:tc>
          <w:tcPr>
            <w:tcW w:w="2163" w:type="dxa"/>
            <w:tcBorders>
              <w:top w:val="nil"/>
              <w:left w:val="single" w:sz="4" w:space="0" w:color="auto"/>
              <w:bottom w:val="single" w:sz="4" w:space="0" w:color="auto"/>
              <w:right w:val="single" w:sz="4" w:space="0" w:color="auto"/>
            </w:tcBorders>
            <w:shd w:val="clear" w:color="auto" w:fill="auto"/>
            <w:vAlign w:val="center"/>
            <w:hideMark/>
          </w:tcPr>
          <w:p w14:paraId="705B154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w:t>
            </w:r>
          </w:p>
        </w:tc>
        <w:tc>
          <w:tcPr>
            <w:tcW w:w="2620" w:type="dxa"/>
            <w:tcBorders>
              <w:top w:val="nil"/>
              <w:left w:val="nil"/>
              <w:bottom w:val="single" w:sz="4" w:space="0" w:color="auto"/>
              <w:right w:val="single" w:sz="4" w:space="0" w:color="auto"/>
            </w:tcBorders>
            <w:shd w:val="clear" w:color="auto" w:fill="auto"/>
            <w:vAlign w:val="center"/>
            <w:hideMark/>
          </w:tcPr>
          <w:p w14:paraId="714C4F2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0,052</w:t>
            </w:r>
          </w:p>
        </w:tc>
        <w:tc>
          <w:tcPr>
            <w:tcW w:w="2620" w:type="dxa"/>
            <w:tcBorders>
              <w:top w:val="nil"/>
              <w:left w:val="nil"/>
              <w:bottom w:val="single" w:sz="4" w:space="0" w:color="auto"/>
              <w:right w:val="single" w:sz="4" w:space="0" w:color="auto"/>
            </w:tcBorders>
            <w:shd w:val="clear" w:color="auto" w:fill="auto"/>
            <w:vAlign w:val="center"/>
            <w:hideMark/>
          </w:tcPr>
          <w:p w14:paraId="1786AAC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0,0545</w:t>
            </w:r>
          </w:p>
        </w:tc>
        <w:tc>
          <w:tcPr>
            <w:tcW w:w="2657" w:type="dxa"/>
            <w:tcBorders>
              <w:top w:val="nil"/>
              <w:left w:val="nil"/>
              <w:bottom w:val="single" w:sz="4" w:space="0" w:color="auto"/>
              <w:right w:val="single" w:sz="4" w:space="0" w:color="auto"/>
            </w:tcBorders>
            <w:shd w:val="clear" w:color="auto" w:fill="auto"/>
            <w:vAlign w:val="center"/>
            <w:hideMark/>
          </w:tcPr>
          <w:p w14:paraId="24531D2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0,054</w:t>
            </w:r>
          </w:p>
        </w:tc>
      </w:tr>
      <w:tr w:rsidR="004D2FE1" w:rsidRPr="00C851A3" w14:paraId="1E5ED288" w14:textId="77777777" w:rsidTr="00C851A3">
        <w:trPr>
          <w:trHeight w:val="300"/>
          <w:jc w:val="center"/>
        </w:trPr>
        <w:tc>
          <w:tcPr>
            <w:tcW w:w="2163" w:type="dxa"/>
            <w:tcBorders>
              <w:top w:val="nil"/>
              <w:left w:val="single" w:sz="4" w:space="0" w:color="auto"/>
              <w:bottom w:val="single" w:sz="4" w:space="0" w:color="auto"/>
              <w:right w:val="single" w:sz="4" w:space="0" w:color="auto"/>
            </w:tcBorders>
            <w:shd w:val="clear" w:color="auto" w:fill="auto"/>
            <w:vAlign w:val="center"/>
            <w:hideMark/>
          </w:tcPr>
          <w:p w14:paraId="4DC0602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3-4</w:t>
            </w:r>
          </w:p>
        </w:tc>
        <w:tc>
          <w:tcPr>
            <w:tcW w:w="2620" w:type="dxa"/>
            <w:tcBorders>
              <w:top w:val="nil"/>
              <w:left w:val="nil"/>
              <w:bottom w:val="single" w:sz="4" w:space="0" w:color="auto"/>
              <w:right w:val="single" w:sz="4" w:space="0" w:color="auto"/>
            </w:tcBorders>
            <w:shd w:val="clear" w:color="auto" w:fill="auto"/>
            <w:vAlign w:val="center"/>
            <w:hideMark/>
          </w:tcPr>
          <w:p w14:paraId="6835CBE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0,0321</w:t>
            </w:r>
          </w:p>
        </w:tc>
        <w:tc>
          <w:tcPr>
            <w:tcW w:w="2620" w:type="dxa"/>
            <w:tcBorders>
              <w:top w:val="nil"/>
              <w:left w:val="nil"/>
              <w:bottom w:val="single" w:sz="4" w:space="0" w:color="auto"/>
              <w:right w:val="single" w:sz="4" w:space="0" w:color="auto"/>
            </w:tcBorders>
            <w:shd w:val="clear" w:color="auto" w:fill="auto"/>
            <w:vAlign w:val="center"/>
            <w:hideMark/>
          </w:tcPr>
          <w:p w14:paraId="72DD246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0,0329</w:t>
            </w:r>
          </w:p>
        </w:tc>
        <w:tc>
          <w:tcPr>
            <w:tcW w:w="2657" w:type="dxa"/>
            <w:tcBorders>
              <w:top w:val="nil"/>
              <w:left w:val="nil"/>
              <w:bottom w:val="single" w:sz="4" w:space="0" w:color="auto"/>
              <w:right w:val="single" w:sz="4" w:space="0" w:color="auto"/>
            </w:tcBorders>
            <w:shd w:val="clear" w:color="auto" w:fill="auto"/>
            <w:vAlign w:val="center"/>
            <w:hideMark/>
          </w:tcPr>
          <w:p w14:paraId="28CB67E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r>
      <w:tr w:rsidR="004D2FE1" w:rsidRPr="00C851A3" w14:paraId="4CEDAF4B" w14:textId="77777777" w:rsidTr="00C851A3">
        <w:trPr>
          <w:trHeight w:val="300"/>
          <w:jc w:val="center"/>
        </w:trPr>
        <w:tc>
          <w:tcPr>
            <w:tcW w:w="2163" w:type="dxa"/>
            <w:tcBorders>
              <w:top w:val="nil"/>
              <w:left w:val="single" w:sz="4" w:space="0" w:color="auto"/>
              <w:bottom w:val="single" w:sz="4" w:space="0" w:color="auto"/>
              <w:right w:val="single" w:sz="4" w:space="0" w:color="auto"/>
            </w:tcBorders>
            <w:shd w:val="clear" w:color="auto" w:fill="auto"/>
            <w:vAlign w:val="center"/>
            <w:hideMark/>
          </w:tcPr>
          <w:p w14:paraId="36BF604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5-9</w:t>
            </w:r>
          </w:p>
        </w:tc>
        <w:tc>
          <w:tcPr>
            <w:tcW w:w="2620" w:type="dxa"/>
            <w:tcBorders>
              <w:top w:val="nil"/>
              <w:left w:val="nil"/>
              <w:bottom w:val="single" w:sz="4" w:space="0" w:color="auto"/>
              <w:right w:val="single" w:sz="4" w:space="0" w:color="auto"/>
            </w:tcBorders>
            <w:shd w:val="clear" w:color="auto" w:fill="auto"/>
            <w:vAlign w:val="center"/>
            <w:hideMark/>
          </w:tcPr>
          <w:p w14:paraId="66DE735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0,03</w:t>
            </w:r>
          </w:p>
        </w:tc>
        <w:tc>
          <w:tcPr>
            <w:tcW w:w="2620" w:type="dxa"/>
            <w:tcBorders>
              <w:top w:val="nil"/>
              <w:left w:val="nil"/>
              <w:bottom w:val="single" w:sz="4" w:space="0" w:color="auto"/>
              <w:right w:val="single" w:sz="4" w:space="0" w:color="auto"/>
            </w:tcBorders>
            <w:shd w:val="clear" w:color="auto" w:fill="auto"/>
            <w:vAlign w:val="center"/>
            <w:hideMark/>
          </w:tcPr>
          <w:p w14:paraId="7EFAC23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0,0299</w:t>
            </w:r>
          </w:p>
        </w:tc>
        <w:tc>
          <w:tcPr>
            <w:tcW w:w="2657" w:type="dxa"/>
            <w:tcBorders>
              <w:top w:val="nil"/>
              <w:left w:val="nil"/>
              <w:bottom w:val="single" w:sz="4" w:space="0" w:color="auto"/>
              <w:right w:val="single" w:sz="4" w:space="0" w:color="auto"/>
            </w:tcBorders>
            <w:shd w:val="clear" w:color="auto" w:fill="auto"/>
            <w:vAlign w:val="center"/>
            <w:hideMark/>
          </w:tcPr>
          <w:p w14:paraId="74FA99D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r>
      <w:tr w:rsidR="004D2FE1" w:rsidRPr="00C851A3" w14:paraId="0CA74395" w14:textId="77777777" w:rsidTr="00C851A3">
        <w:trPr>
          <w:trHeight w:val="300"/>
          <w:jc w:val="center"/>
        </w:trPr>
        <w:tc>
          <w:tcPr>
            <w:tcW w:w="2163" w:type="dxa"/>
            <w:tcBorders>
              <w:top w:val="nil"/>
              <w:left w:val="single" w:sz="4" w:space="0" w:color="auto"/>
              <w:bottom w:val="single" w:sz="4" w:space="0" w:color="auto"/>
              <w:right w:val="single" w:sz="4" w:space="0" w:color="auto"/>
            </w:tcBorders>
            <w:shd w:val="clear" w:color="auto" w:fill="auto"/>
            <w:vAlign w:val="center"/>
            <w:hideMark/>
          </w:tcPr>
          <w:p w14:paraId="556A9B6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lastRenderedPageBreak/>
              <w:t>Этажность</w:t>
            </w:r>
          </w:p>
        </w:tc>
        <w:tc>
          <w:tcPr>
            <w:tcW w:w="7897" w:type="dxa"/>
            <w:gridSpan w:val="3"/>
            <w:tcBorders>
              <w:top w:val="single" w:sz="4" w:space="0" w:color="auto"/>
              <w:left w:val="nil"/>
              <w:bottom w:val="single" w:sz="4" w:space="0" w:color="auto"/>
              <w:right w:val="single" w:sz="4" w:space="0" w:color="000000"/>
            </w:tcBorders>
            <w:shd w:val="clear" w:color="auto" w:fill="auto"/>
            <w:vAlign w:val="center"/>
            <w:hideMark/>
          </w:tcPr>
          <w:p w14:paraId="75D8790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многоквартирные и жилые дома после 1999 года постройки включительно</w:t>
            </w:r>
          </w:p>
        </w:tc>
      </w:tr>
      <w:tr w:rsidR="004D2FE1" w:rsidRPr="00C851A3" w14:paraId="65CD5DCD" w14:textId="77777777" w:rsidTr="00C851A3">
        <w:trPr>
          <w:trHeight w:val="300"/>
          <w:jc w:val="center"/>
        </w:trPr>
        <w:tc>
          <w:tcPr>
            <w:tcW w:w="2163" w:type="dxa"/>
            <w:tcBorders>
              <w:top w:val="nil"/>
              <w:left w:val="single" w:sz="4" w:space="0" w:color="auto"/>
              <w:bottom w:val="single" w:sz="4" w:space="0" w:color="auto"/>
              <w:right w:val="single" w:sz="4" w:space="0" w:color="auto"/>
            </w:tcBorders>
            <w:shd w:val="clear" w:color="auto" w:fill="auto"/>
            <w:vAlign w:val="center"/>
            <w:hideMark/>
          </w:tcPr>
          <w:p w14:paraId="07D8565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w:t>
            </w:r>
          </w:p>
        </w:tc>
        <w:tc>
          <w:tcPr>
            <w:tcW w:w="2620" w:type="dxa"/>
            <w:tcBorders>
              <w:top w:val="nil"/>
              <w:left w:val="nil"/>
              <w:bottom w:val="single" w:sz="4" w:space="0" w:color="auto"/>
              <w:right w:val="single" w:sz="4" w:space="0" w:color="auto"/>
            </w:tcBorders>
            <w:shd w:val="clear" w:color="auto" w:fill="auto"/>
            <w:vAlign w:val="center"/>
            <w:hideMark/>
          </w:tcPr>
          <w:p w14:paraId="1176003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0,0359</w:t>
            </w:r>
          </w:p>
        </w:tc>
        <w:tc>
          <w:tcPr>
            <w:tcW w:w="2620" w:type="dxa"/>
            <w:tcBorders>
              <w:top w:val="nil"/>
              <w:left w:val="nil"/>
              <w:bottom w:val="single" w:sz="4" w:space="0" w:color="auto"/>
              <w:right w:val="single" w:sz="4" w:space="0" w:color="auto"/>
            </w:tcBorders>
            <w:shd w:val="clear" w:color="auto" w:fill="auto"/>
            <w:vAlign w:val="center"/>
            <w:hideMark/>
          </w:tcPr>
          <w:p w14:paraId="76F2C39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0,0262</w:t>
            </w:r>
          </w:p>
        </w:tc>
        <w:tc>
          <w:tcPr>
            <w:tcW w:w="2657" w:type="dxa"/>
            <w:tcBorders>
              <w:top w:val="nil"/>
              <w:left w:val="nil"/>
              <w:bottom w:val="single" w:sz="4" w:space="0" w:color="auto"/>
              <w:right w:val="single" w:sz="4" w:space="0" w:color="auto"/>
            </w:tcBorders>
            <w:shd w:val="clear" w:color="auto" w:fill="auto"/>
            <w:vAlign w:val="center"/>
            <w:hideMark/>
          </w:tcPr>
          <w:p w14:paraId="5A46B65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0,0263</w:t>
            </w:r>
          </w:p>
        </w:tc>
      </w:tr>
      <w:tr w:rsidR="004D2FE1" w:rsidRPr="00C851A3" w14:paraId="2B3437E1" w14:textId="77777777" w:rsidTr="00C851A3">
        <w:trPr>
          <w:trHeight w:val="300"/>
          <w:jc w:val="center"/>
        </w:trPr>
        <w:tc>
          <w:tcPr>
            <w:tcW w:w="2163" w:type="dxa"/>
            <w:tcBorders>
              <w:top w:val="nil"/>
              <w:left w:val="single" w:sz="4" w:space="0" w:color="auto"/>
              <w:bottom w:val="single" w:sz="4" w:space="0" w:color="auto"/>
              <w:right w:val="single" w:sz="4" w:space="0" w:color="auto"/>
            </w:tcBorders>
            <w:shd w:val="clear" w:color="auto" w:fill="auto"/>
            <w:vAlign w:val="center"/>
            <w:hideMark/>
          </w:tcPr>
          <w:p w14:paraId="12945E8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w:t>
            </w:r>
          </w:p>
        </w:tc>
        <w:tc>
          <w:tcPr>
            <w:tcW w:w="2620" w:type="dxa"/>
            <w:tcBorders>
              <w:top w:val="nil"/>
              <w:left w:val="nil"/>
              <w:bottom w:val="single" w:sz="4" w:space="0" w:color="auto"/>
              <w:right w:val="single" w:sz="4" w:space="0" w:color="auto"/>
            </w:tcBorders>
            <w:shd w:val="clear" w:color="auto" w:fill="auto"/>
            <w:vAlign w:val="center"/>
            <w:hideMark/>
          </w:tcPr>
          <w:p w14:paraId="60FB782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0,0219</w:t>
            </w:r>
          </w:p>
        </w:tc>
        <w:tc>
          <w:tcPr>
            <w:tcW w:w="2620" w:type="dxa"/>
            <w:tcBorders>
              <w:top w:val="nil"/>
              <w:left w:val="nil"/>
              <w:bottom w:val="single" w:sz="4" w:space="0" w:color="auto"/>
              <w:right w:val="single" w:sz="4" w:space="0" w:color="auto"/>
            </w:tcBorders>
            <w:shd w:val="clear" w:color="auto" w:fill="auto"/>
            <w:vAlign w:val="center"/>
            <w:hideMark/>
          </w:tcPr>
          <w:p w14:paraId="2A3E17F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0,02</w:t>
            </w:r>
          </w:p>
        </w:tc>
        <w:tc>
          <w:tcPr>
            <w:tcW w:w="2657" w:type="dxa"/>
            <w:tcBorders>
              <w:top w:val="nil"/>
              <w:left w:val="nil"/>
              <w:bottom w:val="single" w:sz="4" w:space="0" w:color="auto"/>
              <w:right w:val="single" w:sz="4" w:space="0" w:color="auto"/>
            </w:tcBorders>
            <w:shd w:val="clear" w:color="auto" w:fill="auto"/>
            <w:vAlign w:val="center"/>
            <w:hideMark/>
          </w:tcPr>
          <w:p w14:paraId="2B2AFCE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0,022</w:t>
            </w:r>
          </w:p>
        </w:tc>
      </w:tr>
      <w:tr w:rsidR="004D2FE1" w:rsidRPr="00C851A3" w14:paraId="1521C32F" w14:textId="77777777" w:rsidTr="00C851A3">
        <w:trPr>
          <w:trHeight w:val="300"/>
          <w:jc w:val="center"/>
        </w:trPr>
        <w:tc>
          <w:tcPr>
            <w:tcW w:w="2163" w:type="dxa"/>
            <w:tcBorders>
              <w:top w:val="nil"/>
              <w:left w:val="single" w:sz="4" w:space="0" w:color="auto"/>
              <w:bottom w:val="single" w:sz="4" w:space="0" w:color="auto"/>
              <w:right w:val="single" w:sz="4" w:space="0" w:color="auto"/>
            </w:tcBorders>
            <w:shd w:val="clear" w:color="auto" w:fill="auto"/>
            <w:vAlign w:val="center"/>
            <w:hideMark/>
          </w:tcPr>
          <w:p w14:paraId="0D507B0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w:t>
            </w:r>
          </w:p>
        </w:tc>
        <w:tc>
          <w:tcPr>
            <w:tcW w:w="2620" w:type="dxa"/>
            <w:tcBorders>
              <w:top w:val="nil"/>
              <w:left w:val="nil"/>
              <w:bottom w:val="single" w:sz="4" w:space="0" w:color="auto"/>
              <w:right w:val="single" w:sz="4" w:space="0" w:color="auto"/>
            </w:tcBorders>
            <w:shd w:val="clear" w:color="auto" w:fill="auto"/>
            <w:vAlign w:val="center"/>
            <w:hideMark/>
          </w:tcPr>
          <w:p w14:paraId="638D39B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0,0217</w:t>
            </w:r>
          </w:p>
        </w:tc>
        <w:tc>
          <w:tcPr>
            <w:tcW w:w="2620" w:type="dxa"/>
            <w:tcBorders>
              <w:top w:val="nil"/>
              <w:left w:val="nil"/>
              <w:bottom w:val="single" w:sz="4" w:space="0" w:color="auto"/>
              <w:right w:val="single" w:sz="4" w:space="0" w:color="auto"/>
            </w:tcBorders>
            <w:shd w:val="clear" w:color="auto" w:fill="auto"/>
            <w:vAlign w:val="center"/>
            <w:hideMark/>
          </w:tcPr>
          <w:p w14:paraId="3BEB66A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0,0228</w:t>
            </w:r>
          </w:p>
        </w:tc>
        <w:tc>
          <w:tcPr>
            <w:tcW w:w="2657" w:type="dxa"/>
            <w:tcBorders>
              <w:top w:val="nil"/>
              <w:left w:val="nil"/>
              <w:bottom w:val="single" w:sz="4" w:space="0" w:color="auto"/>
              <w:right w:val="single" w:sz="4" w:space="0" w:color="auto"/>
            </w:tcBorders>
            <w:shd w:val="clear" w:color="auto" w:fill="auto"/>
            <w:vAlign w:val="center"/>
            <w:hideMark/>
          </w:tcPr>
          <w:p w14:paraId="50CE4B0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0,0228</w:t>
            </w:r>
          </w:p>
        </w:tc>
      </w:tr>
      <w:tr w:rsidR="004D2FE1" w:rsidRPr="00C851A3" w14:paraId="285DF1B2" w14:textId="77777777" w:rsidTr="00C851A3">
        <w:trPr>
          <w:trHeight w:val="300"/>
          <w:jc w:val="center"/>
        </w:trPr>
        <w:tc>
          <w:tcPr>
            <w:tcW w:w="2163" w:type="dxa"/>
            <w:tcBorders>
              <w:top w:val="nil"/>
              <w:left w:val="single" w:sz="4" w:space="0" w:color="auto"/>
              <w:bottom w:val="single" w:sz="4" w:space="0" w:color="auto"/>
              <w:right w:val="single" w:sz="4" w:space="0" w:color="auto"/>
            </w:tcBorders>
            <w:shd w:val="clear" w:color="auto" w:fill="auto"/>
            <w:vAlign w:val="center"/>
            <w:hideMark/>
          </w:tcPr>
          <w:p w14:paraId="4B49A1E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4-5</w:t>
            </w:r>
          </w:p>
        </w:tc>
        <w:tc>
          <w:tcPr>
            <w:tcW w:w="2620" w:type="dxa"/>
            <w:tcBorders>
              <w:top w:val="nil"/>
              <w:left w:val="nil"/>
              <w:bottom w:val="single" w:sz="4" w:space="0" w:color="auto"/>
              <w:right w:val="single" w:sz="4" w:space="0" w:color="auto"/>
            </w:tcBorders>
            <w:shd w:val="clear" w:color="auto" w:fill="auto"/>
            <w:vAlign w:val="center"/>
            <w:hideMark/>
          </w:tcPr>
          <w:p w14:paraId="62D55E8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0,0224</w:t>
            </w:r>
          </w:p>
        </w:tc>
        <w:tc>
          <w:tcPr>
            <w:tcW w:w="2620" w:type="dxa"/>
            <w:tcBorders>
              <w:top w:val="nil"/>
              <w:left w:val="nil"/>
              <w:bottom w:val="single" w:sz="4" w:space="0" w:color="auto"/>
              <w:right w:val="single" w:sz="4" w:space="0" w:color="auto"/>
            </w:tcBorders>
            <w:shd w:val="clear" w:color="auto" w:fill="auto"/>
            <w:vAlign w:val="center"/>
            <w:hideMark/>
          </w:tcPr>
          <w:p w14:paraId="2E99518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0,0227</w:t>
            </w:r>
          </w:p>
        </w:tc>
        <w:tc>
          <w:tcPr>
            <w:tcW w:w="2657" w:type="dxa"/>
            <w:tcBorders>
              <w:top w:val="nil"/>
              <w:left w:val="nil"/>
              <w:bottom w:val="single" w:sz="4" w:space="0" w:color="auto"/>
              <w:right w:val="single" w:sz="4" w:space="0" w:color="auto"/>
            </w:tcBorders>
            <w:shd w:val="clear" w:color="auto" w:fill="auto"/>
            <w:vAlign w:val="center"/>
            <w:hideMark/>
          </w:tcPr>
          <w:p w14:paraId="4ADA00C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0,0227</w:t>
            </w:r>
          </w:p>
        </w:tc>
      </w:tr>
      <w:tr w:rsidR="004D2FE1" w:rsidRPr="00C851A3" w14:paraId="3A51DCF8" w14:textId="77777777" w:rsidTr="00C851A3">
        <w:trPr>
          <w:trHeight w:val="300"/>
          <w:jc w:val="center"/>
        </w:trPr>
        <w:tc>
          <w:tcPr>
            <w:tcW w:w="2163" w:type="dxa"/>
            <w:tcBorders>
              <w:top w:val="nil"/>
              <w:left w:val="single" w:sz="4" w:space="0" w:color="auto"/>
              <w:bottom w:val="single" w:sz="4" w:space="0" w:color="auto"/>
              <w:right w:val="single" w:sz="4" w:space="0" w:color="auto"/>
            </w:tcBorders>
            <w:shd w:val="clear" w:color="auto" w:fill="auto"/>
            <w:vAlign w:val="center"/>
            <w:hideMark/>
          </w:tcPr>
          <w:p w14:paraId="370E141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 и более</w:t>
            </w:r>
          </w:p>
        </w:tc>
        <w:tc>
          <w:tcPr>
            <w:tcW w:w="2620" w:type="dxa"/>
            <w:tcBorders>
              <w:top w:val="nil"/>
              <w:left w:val="nil"/>
              <w:bottom w:val="single" w:sz="4" w:space="0" w:color="auto"/>
              <w:right w:val="single" w:sz="4" w:space="0" w:color="auto"/>
            </w:tcBorders>
            <w:shd w:val="clear" w:color="auto" w:fill="auto"/>
            <w:vAlign w:val="center"/>
            <w:hideMark/>
          </w:tcPr>
          <w:p w14:paraId="32260C8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2620" w:type="dxa"/>
            <w:tcBorders>
              <w:top w:val="nil"/>
              <w:left w:val="nil"/>
              <w:bottom w:val="single" w:sz="4" w:space="0" w:color="auto"/>
              <w:right w:val="single" w:sz="4" w:space="0" w:color="auto"/>
            </w:tcBorders>
            <w:shd w:val="clear" w:color="auto" w:fill="auto"/>
            <w:vAlign w:val="center"/>
            <w:hideMark/>
          </w:tcPr>
          <w:p w14:paraId="78BA694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0,0198</w:t>
            </w:r>
          </w:p>
        </w:tc>
        <w:tc>
          <w:tcPr>
            <w:tcW w:w="2657" w:type="dxa"/>
            <w:tcBorders>
              <w:top w:val="nil"/>
              <w:left w:val="nil"/>
              <w:bottom w:val="single" w:sz="4" w:space="0" w:color="auto"/>
              <w:right w:val="single" w:sz="4" w:space="0" w:color="auto"/>
            </w:tcBorders>
            <w:shd w:val="clear" w:color="auto" w:fill="auto"/>
            <w:vAlign w:val="center"/>
            <w:hideMark/>
          </w:tcPr>
          <w:p w14:paraId="2265E6B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r>
      <w:tr w:rsidR="004D2FE1" w:rsidRPr="00C851A3" w14:paraId="42B6C114" w14:textId="77777777" w:rsidTr="00C851A3">
        <w:trPr>
          <w:trHeight w:val="300"/>
          <w:jc w:val="center"/>
        </w:trPr>
        <w:tc>
          <w:tcPr>
            <w:tcW w:w="1006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7196D6A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Балочный жилищный фонд, подключенный к централизованной систем теплоснабжения</w:t>
            </w:r>
          </w:p>
        </w:tc>
      </w:tr>
      <w:tr w:rsidR="004D2FE1" w:rsidRPr="00C851A3" w14:paraId="181CEECF" w14:textId="77777777" w:rsidTr="00C851A3">
        <w:trPr>
          <w:trHeight w:val="300"/>
          <w:jc w:val="center"/>
        </w:trPr>
        <w:tc>
          <w:tcPr>
            <w:tcW w:w="1006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7819FD7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0,0528</w:t>
            </w:r>
          </w:p>
        </w:tc>
      </w:tr>
    </w:tbl>
    <w:p w14:paraId="2902405C" w14:textId="77777777" w:rsidR="004D2FE1" w:rsidRPr="00C851A3" w:rsidRDefault="004D2FE1" w:rsidP="004D2FE1">
      <w:pPr>
        <w:rPr>
          <w:rFonts w:ascii="Times New Roman" w:hAnsi="Times New Roman" w:cs="Times New Roman"/>
        </w:rPr>
      </w:pPr>
    </w:p>
    <w:p w14:paraId="566BD5FF"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Установленные нормативы учитывают только потребление коммунальной услуги в жилых помещениях и нормативные технологические потери во внутридомовых инженерных системах, и не учитывают технологические потери в инженерных системах, не относящихся к внутридомовым.</w:t>
      </w:r>
    </w:p>
    <w:p w14:paraId="01FD89E8"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Установленные нормативы определены с учетом продолжительности отопительного периода 9 календарных месяцев в том числе не полных.</w:t>
      </w:r>
    </w:p>
    <w:p w14:paraId="76A03CD4" w14:textId="77777777" w:rsidR="004D2FE1" w:rsidRPr="00C851A3" w:rsidRDefault="004D2FE1" w:rsidP="004D2FE1">
      <w:pPr>
        <w:keepNext/>
        <w:numPr>
          <w:ilvl w:val="1"/>
          <w:numId w:val="0"/>
        </w:numPr>
        <w:spacing w:before="240" w:after="60"/>
        <w:ind w:firstLine="567"/>
        <w:outlineLvl w:val="1"/>
        <w:rPr>
          <w:rFonts w:ascii="Times New Roman" w:hAnsi="Times New Roman" w:cs="Times New Roman"/>
          <w:b/>
          <w:bCs/>
          <w:i/>
          <w:iCs/>
          <w:sz w:val="28"/>
          <w:szCs w:val="28"/>
        </w:rPr>
      </w:pPr>
      <w:bookmarkStart w:id="43" w:name="_Toc39647398"/>
      <w:r w:rsidRPr="00C851A3">
        <w:rPr>
          <w:rFonts w:ascii="Times New Roman" w:hAnsi="Times New Roman" w:cs="Times New Roman"/>
          <w:b/>
          <w:bCs/>
          <w:i/>
          <w:iCs/>
          <w:sz w:val="28"/>
          <w:szCs w:val="28"/>
        </w:rPr>
        <w:t>Балансы тепловой мощности и тепловой нагрузки</w:t>
      </w:r>
      <w:bookmarkEnd w:id="43"/>
    </w:p>
    <w:p w14:paraId="7C4A9005" w14:textId="77777777" w:rsidR="004D2FE1" w:rsidRPr="00C851A3" w:rsidRDefault="004D2FE1" w:rsidP="004D2FE1">
      <w:pPr>
        <w:ind w:firstLine="567"/>
        <w:rPr>
          <w:rFonts w:ascii="Times New Roman" w:hAnsi="Times New Roman" w:cs="Times New Roman"/>
        </w:rPr>
      </w:pPr>
    </w:p>
    <w:p w14:paraId="5383FC16"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В рамках разрабатываемой Схемы теплоснабжения муниципального образования сельское поселение Куть - Ях на основании предоставленных данных о присоединенных тепловых нагрузках, потерях, установленных мощностях и потреблении на собственные нужды котельных составлен баланс тепловой мощности и нагрузки по котельным, приведенный в таблице 1.6.1.</w:t>
      </w:r>
    </w:p>
    <w:p w14:paraId="096AC3F8"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На основании расчета, представленного в таблице 1.6.1., произведена оценка наличия дефицита мощности источников тепловой энергии на территории МО с. п. Куть – Ях.</w:t>
      </w:r>
    </w:p>
    <w:p w14:paraId="5FECAAC1"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Под дефицитом мощности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p>
    <w:p w14:paraId="155F87A8"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В основном, причины возникновения дефицита тепловой мощности связаны со следующими факторами:</w:t>
      </w:r>
    </w:p>
    <w:p w14:paraId="0CE3EDD5"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w:t>
      </w:r>
      <w:r w:rsidRPr="00C851A3">
        <w:rPr>
          <w:rFonts w:ascii="Times New Roman" w:hAnsi="Times New Roman" w:cs="Times New Roman"/>
        </w:rPr>
        <w:tab/>
        <w:t xml:space="preserve"> котельные проектировались под существующую нагрузку без учета перспективы; </w:t>
      </w:r>
    </w:p>
    <w:p w14:paraId="1F27C7E4"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w:t>
      </w:r>
      <w:r w:rsidRPr="00C851A3">
        <w:rPr>
          <w:rFonts w:ascii="Times New Roman" w:hAnsi="Times New Roman" w:cs="Times New Roman"/>
        </w:rPr>
        <w:tab/>
        <w:t xml:space="preserve"> недостаточная теплопроизводительность котельного оборудования; </w:t>
      </w:r>
    </w:p>
    <w:p w14:paraId="542C428E"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w:t>
      </w:r>
      <w:r w:rsidRPr="00C851A3">
        <w:rPr>
          <w:rFonts w:ascii="Times New Roman" w:hAnsi="Times New Roman" w:cs="Times New Roman"/>
        </w:rPr>
        <w:tab/>
        <w:t xml:space="preserve"> влияние тепловых потерь, которые ежегодно увеличиваются вследствие старения изоляции и физического износа трубопровода.</w:t>
      </w:r>
    </w:p>
    <w:p w14:paraId="41021B6D"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Расчет представлен в таблице 1.6.2.</w:t>
      </w:r>
    </w:p>
    <w:p w14:paraId="08E2F646"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Согласно полученным результатам все котельные с. п. Куть – Ях, имеют резерв мощности, расширение технологических зон действия источников тепловой энергии с резервами тепловой мощности нетто в зоны действия с дефицитом тепловой мощности не требуется.</w:t>
      </w:r>
    </w:p>
    <w:p w14:paraId="060E8E76" w14:textId="77777777" w:rsidR="004D2FE1" w:rsidRPr="00C851A3" w:rsidRDefault="004D2FE1" w:rsidP="004D2FE1">
      <w:pPr>
        <w:rPr>
          <w:rFonts w:ascii="Times New Roman" w:hAnsi="Times New Roman" w:cs="Times New Roman"/>
        </w:rPr>
        <w:sectPr w:rsidR="004D2FE1" w:rsidRPr="00C851A3" w:rsidSect="00C851A3">
          <w:footerReference w:type="default" r:id="rId21"/>
          <w:pgSz w:w="11900" w:h="16800"/>
          <w:pgMar w:top="567" w:right="567" w:bottom="567" w:left="1134" w:header="340" w:footer="340" w:gutter="0"/>
          <w:pgNumType w:start="0"/>
          <w:cols w:space="720"/>
          <w:noEndnote/>
          <w:titlePg/>
          <w:docGrid w:linePitch="326"/>
        </w:sectPr>
      </w:pPr>
    </w:p>
    <w:p w14:paraId="777BECBA" w14:textId="77777777" w:rsidR="004D2FE1" w:rsidRPr="00C851A3" w:rsidRDefault="004D2FE1" w:rsidP="004D2FE1">
      <w:pPr>
        <w:rPr>
          <w:rFonts w:ascii="Times New Roman" w:hAnsi="Times New Roman" w:cs="Times New Roman"/>
        </w:rPr>
      </w:pPr>
    </w:p>
    <w:p w14:paraId="68358DAF" w14:textId="77777777" w:rsidR="004D2FE1" w:rsidRPr="00C851A3" w:rsidRDefault="004D2FE1" w:rsidP="004D2FE1">
      <w:pPr>
        <w:rPr>
          <w:rFonts w:ascii="Times New Roman" w:hAnsi="Times New Roman" w:cs="Times New Roman"/>
        </w:rPr>
      </w:pPr>
      <w:r w:rsidRPr="00C851A3">
        <w:rPr>
          <w:rFonts w:ascii="Times New Roman" w:hAnsi="Times New Roman" w:cs="Times New Roman"/>
        </w:rPr>
        <w:t>Таблица 1.6.1. Баланс тепловой мощности и нагрузки</w:t>
      </w:r>
    </w:p>
    <w:p w14:paraId="698964FD" w14:textId="77777777" w:rsidR="004D2FE1" w:rsidRPr="00C851A3" w:rsidRDefault="004D2FE1" w:rsidP="004D2FE1">
      <w:pPr>
        <w:rPr>
          <w:rFonts w:ascii="Times New Roman" w:hAnsi="Times New Roman" w:cs="Times New Roman"/>
        </w:rPr>
      </w:pPr>
    </w:p>
    <w:tbl>
      <w:tblPr>
        <w:tblW w:w="13625" w:type="dxa"/>
        <w:tblInd w:w="-714" w:type="dxa"/>
        <w:tblLook w:val="04A0" w:firstRow="1" w:lastRow="0" w:firstColumn="1" w:lastColumn="0" w:noHBand="0" w:noVBand="1"/>
      </w:tblPr>
      <w:tblGrid>
        <w:gridCol w:w="503"/>
        <w:gridCol w:w="1555"/>
        <w:gridCol w:w="2246"/>
        <w:gridCol w:w="1613"/>
        <w:gridCol w:w="1865"/>
        <w:gridCol w:w="1524"/>
        <w:gridCol w:w="1280"/>
        <w:gridCol w:w="1304"/>
        <w:gridCol w:w="1735"/>
      </w:tblGrid>
      <w:tr w:rsidR="004D2FE1" w:rsidRPr="00C851A3" w14:paraId="16A746C4" w14:textId="77777777" w:rsidTr="00C851A3">
        <w:trPr>
          <w:trHeight w:val="1140"/>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425C2"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п/п</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6F597A3C"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Наименование населенного пункта</w:t>
            </w:r>
          </w:p>
        </w:tc>
        <w:tc>
          <w:tcPr>
            <w:tcW w:w="2246" w:type="dxa"/>
            <w:tcBorders>
              <w:top w:val="single" w:sz="4" w:space="0" w:color="auto"/>
              <w:left w:val="nil"/>
              <w:bottom w:val="single" w:sz="4" w:space="0" w:color="auto"/>
              <w:right w:val="single" w:sz="4" w:space="0" w:color="auto"/>
            </w:tcBorders>
            <w:shd w:val="clear" w:color="auto" w:fill="auto"/>
            <w:vAlign w:val="center"/>
            <w:hideMark/>
          </w:tcPr>
          <w:p w14:paraId="56B34C2D"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Адрес котельной</w:t>
            </w:r>
          </w:p>
        </w:tc>
        <w:tc>
          <w:tcPr>
            <w:tcW w:w="1613" w:type="dxa"/>
            <w:tcBorders>
              <w:top w:val="single" w:sz="4" w:space="0" w:color="auto"/>
              <w:left w:val="nil"/>
              <w:bottom w:val="single" w:sz="4" w:space="0" w:color="auto"/>
              <w:right w:val="single" w:sz="4" w:space="0" w:color="auto"/>
            </w:tcBorders>
            <w:shd w:val="clear" w:color="auto" w:fill="auto"/>
            <w:vAlign w:val="center"/>
            <w:hideMark/>
          </w:tcPr>
          <w:p w14:paraId="377E4845"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Установленная мощность, Гкал/ч</w:t>
            </w:r>
          </w:p>
        </w:tc>
        <w:tc>
          <w:tcPr>
            <w:tcW w:w="1865" w:type="dxa"/>
            <w:tcBorders>
              <w:top w:val="single" w:sz="4" w:space="0" w:color="auto"/>
              <w:left w:val="nil"/>
              <w:bottom w:val="single" w:sz="4" w:space="0" w:color="auto"/>
              <w:right w:val="single" w:sz="4" w:space="0" w:color="auto"/>
            </w:tcBorders>
            <w:shd w:val="clear" w:color="auto" w:fill="auto"/>
            <w:vAlign w:val="center"/>
            <w:hideMark/>
          </w:tcPr>
          <w:p w14:paraId="02A74474"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Располагаемая мощность, Гкал/ч</w:t>
            </w:r>
          </w:p>
        </w:tc>
        <w:tc>
          <w:tcPr>
            <w:tcW w:w="1524" w:type="dxa"/>
            <w:tcBorders>
              <w:top w:val="single" w:sz="4" w:space="0" w:color="auto"/>
              <w:left w:val="nil"/>
              <w:bottom w:val="single" w:sz="4" w:space="0" w:color="auto"/>
              <w:right w:val="single" w:sz="4" w:space="0" w:color="auto"/>
            </w:tcBorders>
            <w:shd w:val="clear" w:color="auto" w:fill="auto"/>
            <w:vAlign w:val="center"/>
            <w:hideMark/>
          </w:tcPr>
          <w:p w14:paraId="65F9D142"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Расход тепловой энергии на СН, Гкал/ч</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3BDDB6E2"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Тепловая мощность НЕТТО, Гкал/ч</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14:paraId="43BDC7C7"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Потери тепловой мощности, Гкал/ч</w:t>
            </w:r>
          </w:p>
        </w:tc>
        <w:tc>
          <w:tcPr>
            <w:tcW w:w="1735" w:type="dxa"/>
            <w:tcBorders>
              <w:top w:val="single" w:sz="4" w:space="0" w:color="auto"/>
              <w:left w:val="nil"/>
              <w:bottom w:val="single" w:sz="4" w:space="0" w:color="auto"/>
              <w:right w:val="single" w:sz="4" w:space="0" w:color="auto"/>
            </w:tcBorders>
            <w:shd w:val="clear" w:color="auto" w:fill="auto"/>
            <w:vAlign w:val="center"/>
            <w:hideMark/>
          </w:tcPr>
          <w:p w14:paraId="62A608AA"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Присоединенная нагрузка, Гкал/ч</w:t>
            </w:r>
          </w:p>
        </w:tc>
      </w:tr>
      <w:tr w:rsidR="004D2FE1" w:rsidRPr="00C851A3" w14:paraId="7787C581" w14:textId="77777777" w:rsidTr="00C851A3">
        <w:trPr>
          <w:trHeight w:val="765"/>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2A527AF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w:t>
            </w:r>
          </w:p>
        </w:tc>
        <w:tc>
          <w:tcPr>
            <w:tcW w:w="1555" w:type="dxa"/>
            <w:tcBorders>
              <w:top w:val="nil"/>
              <w:left w:val="nil"/>
              <w:bottom w:val="single" w:sz="4" w:space="0" w:color="auto"/>
              <w:right w:val="single" w:sz="4" w:space="0" w:color="auto"/>
            </w:tcBorders>
            <w:shd w:val="clear" w:color="auto" w:fill="auto"/>
            <w:vAlign w:val="center"/>
            <w:hideMark/>
          </w:tcPr>
          <w:p w14:paraId="3944EEB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с. п. Куть - Ях</w:t>
            </w:r>
          </w:p>
        </w:tc>
        <w:tc>
          <w:tcPr>
            <w:tcW w:w="2246" w:type="dxa"/>
            <w:tcBorders>
              <w:top w:val="nil"/>
              <w:left w:val="nil"/>
              <w:bottom w:val="single" w:sz="4" w:space="0" w:color="auto"/>
              <w:right w:val="single" w:sz="4" w:space="0" w:color="auto"/>
            </w:tcBorders>
            <w:shd w:val="clear" w:color="auto" w:fill="auto"/>
            <w:vAlign w:val="center"/>
            <w:hideMark/>
          </w:tcPr>
          <w:p w14:paraId="24869BC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квартала «Железнодорожный», Промзона, 7б</w:t>
            </w:r>
          </w:p>
        </w:tc>
        <w:tc>
          <w:tcPr>
            <w:tcW w:w="1613" w:type="dxa"/>
            <w:tcBorders>
              <w:top w:val="nil"/>
              <w:left w:val="nil"/>
              <w:bottom w:val="single" w:sz="4" w:space="0" w:color="auto"/>
              <w:right w:val="single" w:sz="4" w:space="0" w:color="auto"/>
            </w:tcBorders>
            <w:shd w:val="clear" w:color="auto" w:fill="auto"/>
            <w:vAlign w:val="center"/>
            <w:hideMark/>
          </w:tcPr>
          <w:p w14:paraId="5B13DF9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13,81</w:t>
            </w:r>
          </w:p>
        </w:tc>
        <w:tc>
          <w:tcPr>
            <w:tcW w:w="1865" w:type="dxa"/>
            <w:tcBorders>
              <w:top w:val="nil"/>
              <w:left w:val="nil"/>
              <w:bottom w:val="single" w:sz="4" w:space="0" w:color="auto"/>
              <w:right w:val="single" w:sz="4" w:space="0" w:color="auto"/>
            </w:tcBorders>
            <w:shd w:val="clear" w:color="auto" w:fill="auto"/>
            <w:vAlign w:val="center"/>
            <w:hideMark/>
          </w:tcPr>
          <w:p w14:paraId="24756EB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12,429</w:t>
            </w:r>
          </w:p>
        </w:tc>
        <w:tc>
          <w:tcPr>
            <w:tcW w:w="1524" w:type="dxa"/>
            <w:tcBorders>
              <w:top w:val="nil"/>
              <w:left w:val="nil"/>
              <w:bottom w:val="single" w:sz="4" w:space="0" w:color="auto"/>
              <w:right w:val="single" w:sz="4" w:space="0" w:color="auto"/>
            </w:tcBorders>
            <w:shd w:val="clear" w:color="auto" w:fill="auto"/>
            <w:vAlign w:val="center"/>
            <w:hideMark/>
          </w:tcPr>
          <w:p w14:paraId="4825013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0,309</w:t>
            </w:r>
          </w:p>
        </w:tc>
        <w:tc>
          <w:tcPr>
            <w:tcW w:w="1280" w:type="dxa"/>
            <w:tcBorders>
              <w:top w:val="nil"/>
              <w:left w:val="nil"/>
              <w:bottom w:val="single" w:sz="4" w:space="0" w:color="auto"/>
              <w:right w:val="single" w:sz="4" w:space="0" w:color="auto"/>
            </w:tcBorders>
            <w:shd w:val="clear" w:color="auto" w:fill="auto"/>
            <w:vAlign w:val="center"/>
            <w:hideMark/>
          </w:tcPr>
          <w:p w14:paraId="4EABED8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12,12</w:t>
            </w:r>
          </w:p>
        </w:tc>
        <w:tc>
          <w:tcPr>
            <w:tcW w:w="1304" w:type="dxa"/>
            <w:tcBorders>
              <w:top w:val="nil"/>
              <w:left w:val="nil"/>
              <w:bottom w:val="single" w:sz="4" w:space="0" w:color="auto"/>
              <w:right w:val="single" w:sz="4" w:space="0" w:color="auto"/>
            </w:tcBorders>
            <w:shd w:val="clear" w:color="auto" w:fill="auto"/>
            <w:vAlign w:val="center"/>
            <w:hideMark/>
          </w:tcPr>
          <w:p w14:paraId="34C3178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0,324</w:t>
            </w:r>
          </w:p>
        </w:tc>
        <w:tc>
          <w:tcPr>
            <w:tcW w:w="1735" w:type="dxa"/>
            <w:tcBorders>
              <w:top w:val="nil"/>
              <w:left w:val="nil"/>
              <w:bottom w:val="single" w:sz="4" w:space="0" w:color="auto"/>
              <w:right w:val="single" w:sz="4" w:space="0" w:color="auto"/>
            </w:tcBorders>
            <w:shd w:val="clear" w:color="auto" w:fill="auto"/>
            <w:vAlign w:val="center"/>
            <w:hideMark/>
          </w:tcPr>
          <w:p w14:paraId="3B6A493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11,796</w:t>
            </w:r>
          </w:p>
        </w:tc>
      </w:tr>
      <w:tr w:rsidR="004D2FE1" w:rsidRPr="00C851A3" w14:paraId="7FE325C5" w14:textId="77777777" w:rsidTr="00C851A3">
        <w:trPr>
          <w:trHeight w:val="765"/>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2EB0CFB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w:t>
            </w:r>
          </w:p>
        </w:tc>
        <w:tc>
          <w:tcPr>
            <w:tcW w:w="1555" w:type="dxa"/>
            <w:tcBorders>
              <w:top w:val="nil"/>
              <w:left w:val="nil"/>
              <w:bottom w:val="single" w:sz="4" w:space="0" w:color="auto"/>
              <w:right w:val="single" w:sz="4" w:space="0" w:color="auto"/>
            </w:tcBorders>
            <w:shd w:val="clear" w:color="auto" w:fill="auto"/>
            <w:vAlign w:val="center"/>
            <w:hideMark/>
          </w:tcPr>
          <w:p w14:paraId="501E527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с. п. Куть - Ях</w:t>
            </w:r>
          </w:p>
        </w:tc>
        <w:tc>
          <w:tcPr>
            <w:tcW w:w="2246" w:type="dxa"/>
            <w:tcBorders>
              <w:top w:val="nil"/>
              <w:left w:val="nil"/>
              <w:bottom w:val="single" w:sz="4" w:space="0" w:color="auto"/>
              <w:right w:val="single" w:sz="4" w:space="0" w:color="auto"/>
            </w:tcBorders>
            <w:shd w:val="clear" w:color="auto" w:fill="auto"/>
            <w:vAlign w:val="center"/>
            <w:hideMark/>
          </w:tcPr>
          <w:p w14:paraId="364E59A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квартал «Лесопромышленный», ул.Центральная,2а</w:t>
            </w:r>
          </w:p>
        </w:tc>
        <w:tc>
          <w:tcPr>
            <w:tcW w:w="1613" w:type="dxa"/>
            <w:tcBorders>
              <w:top w:val="nil"/>
              <w:left w:val="nil"/>
              <w:bottom w:val="single" w:sz="4" w:space="0" w:color="auto"/>
              <w:right w:val="single" w:sz="4" w:space="0" w:color="auto"/>
            </w:tcBorders>
            <w:shd w:val="clear" w:color="auto" w:fill="auto"/>
            <w:vAlign w:val="center"/>
            <w:hideMark/>
          </w:tcPr>
          <w:p w14:paraId="76D30F6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5,16</w:t>
            </w:r>
          </w:p>
        </w:tc>
        <w:tc>
          <w:tcPr>
            <w:tcW w:w="1865" w:type="dxa"/>
            <w:tcBorders>
              <w:top w:val="nil"/>
              <w:left w:val="nil"/>
              <w:bottom w:val="single" w:sz="4" w:space="0" w:color="auto"/>
              <w:right w:val="single" w:sz="4" w:space="0" w:color="auto"/>
            </w:tcBorders>
            <w:shd w:val="clear" w:color="auto" w:fill="auto"/>
            <w:vAlign w:val="center"/>
            <w:hideMark/>
          </w:tcPr>
          <w:p w14:paraId="1A0295D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4,644</w:t>
            </w:r>
          </w:p>
        </w:tc>
        <w:tc>
          <w:tcPr>
            <w:tcW w:w="1524" w:type="dxa"/>
            <w:tcBorders>
              <w:top w:val="nil"/>
              <w:left w:val="nil"/>
              <w:bottom w:val="single" w:sz="4" w:space="0" w:color="auto"/>
              <w:right w:val="single" w:sz="4" w:space="0" w:color="auto"/>
            </w:tcBorders>
            <w:shd w:val="clear" w:color="auto" w:fill="auto"/>
            <w:vAlign w:val="center"/>
            <w:hideMark/>
          </w:tcPr>
          <w:p w14:paraId="703A642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0,148</w:t>
            </w:r>
          </w:p>
        </w:tc>
        <w:tc>
          <w:tcPr>
            <w:tcW w:w="1280" w:type="dxa"/>
            <w:tcBorders>
              <w:top w:val="nil"/>
              <w:left w:val="nil"/>
              <w:bottom w:val="single" w:sz="4" w:space="0" w:color="auto"/>
              <w:right w:val="single" w:sz="4" w:space="0" w:color="auto"/>
            </w:tcBorders>
            <w:shd w:val="clear" w:color="auto" w:fill="auto"/>
            <w:vAlign w:val="center"/>
            <w:hideMark/>
          </w:tcPr>
          <w:p w14:paraId="0B20A48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4,496</w:t>
            </w:r>
          </w:p>
        </w:tc>
        <w:tc>
          <w:tcPr>
            <w:tcW w:w="1304" w:type="dxa"/>
            <w:tcBorders>
              <w:top w:val="nil"/>
              <w:left w:val="nil"/>
              <w:bottom w:val="single" w:sz="4" w:space="0" w:color="auto"/>
              <w:right w:val="single" w:sz="4" w:space="0" w:color="auto"/>
            </w:tcBorders>
            <w:shd w:val="clear" w:color="auto" w:fill="auto"/>
            <w:vAlign w:val="center"/>
            <w:hideMark/>
          </w:tcPr>
          <w:p w14:paraId="7E5494C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0,159</w:t>
            </w:r>
          </w:p>
        </w:tc>
        <w:tc>
          <w:tcPr>
            <w:tcW w:w="1735" w:type="dxa"/>
            <w:tcBorders>
              <w:top w:val="nil"/>
              <w:left w:val="nil"/>
              <w:bottom w:val="single" w:sz="4" w:space="0" w:color="auto"/>
              <w:right w:val="single" w:sz="4" w:space="0" w:color="auto"/>
            </w:tcBorders>
            <w:shd w:val="clear" w:color="auto" w:fill="auto"/>
            <w:vAlign w:val="center"/>
            <w:hideMark/>
          </w:tcPr>
          <w:p w14:paraId="0DDD5A7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4,337</w:t>
            </w:r>
          </w:p>
        </w:tc>
      </w:tr>
      <w:tr w:rsidR="004D2FE1" w:rsidRPr="00C851A3" w14:paraId="684BDA79" w14:textId="77777777" w:rsidTr="00C851A3">
        <w:trPr>
          <w:trHeight w:val="315"/>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482CE16A"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w:t>
            </w:r>
          </w:p>
        </w:tc>
        <w:tc>
          <w:tcPr>
            <w:tcW w:w="1555" w:type="dxa"/>
            <w:tcBorders>
              <w:top w:val="nil"/>
              <w:left w:val="nil"/>
              <w:bottom w:val="single" w:sz="4" w:space="0" w:color="auto"/>
              <w:right w:val="single" w:sz="4" w:space="0" w:color="auto"/>
            </w:tcBorders>
            <w:shd w:val="clear" w:color="auto" w:fill="auto"/>
            <w:vAlign w:val="center"/>
            <w:hideMark/>
          </w:tcPr>
          <w:p w14:paraId="7CD07A3E"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ИТОГО</w:t>
            </w:r>
          </w:p>
        </w:tc>
        <w:tc>
          <w:tcPr>
            <w:tcW w:w="2246" w:type="dxa"/>
            <w:tcBorders>
              <w:top w:val="nil"/>
              <w:left w:val="nil"/>
              <w:bottom w:val="single" w:sz="4" w:space="0" w:color="auto"/>
              <w:right w:val="single" w:sz="4" w:space="0" w:color="auto"/>
            </w:tcBorders>
            <w:shd w:val="clear" w:color="auto" w:fill="auto"/>
            <w:vAlign w:val="center"/>
            <w:hideMark/>
          </w:tcPr>
          <w:p w14:paraId="64EE9B73"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w:t>
            </w:r>
          </w:p>
        </w:tc>
        <w:tc>
          <w:tcPr>
            <w:tcW w:w="1613" w:type="dxa"/>
            <w:tcBorders>
              <w:top w:val="nil"/>
              <w:left w:val="nil"/>
              <w:bottom w:val="single" w:sz="4" w:space="0" w:color="auto"/>
              <w:right w:val="single" w:sz="4" w:space="0" w:color="auto"/>
            </w:tcBorders>
            <w:shd w:val="clear" w:color="auto" w:fill="auto"/>
            <w:noWrap/>
            <w:vAlign w:val="center"/>
            <w:hideMark/>
          </w:tcPr>
          <w:p w14:paraId="30CE7F98"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18,97</w:t>
            </w:r>
          </w:p>
        </w:tc>
        <w:tc>
          <w:tcPr>
            <w:tcW w:w="1865" w:type="dxa"/>
            <w:tcBorders>
              <w:top w:val="nil"/>
              <w:left w:val="nil"/>
              <w:bottom w:val="single" w:sz="4" w:space="0" w:color="auto"/>
              <w:right w:val="single" w:sz="4" w:space="0" w:color="auto"/>
            </w:tcBorders>
            <w:shd w:val="clear" w:color="auto" w:fill="auto"/>
            <w:noWrap/>
            <w:vAlign w:val="center"/>
            <w:hideMark/>
          </w:tcPr>
          <w:p w14:paraId="7D01A482"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17,073</w:t>
            </w:r>
          </w:p>
        </w:tc>
        <w:tc>
          <w:tcPr>
            <w:tcW w:w="1524" w:type="dxa"/>
            <w:tcBorders>
              <w:top w:val="nil"/>
              <w:left w:val="nil"/>
              <w:bottom w:val="single" w:sz="4" w:space="0" w:color="auto"/>
              <w:right w:val="single" w:sz="4" w:space="0" w:color="auto"/>
            </w:tcBorders>
            <w:shd w:val="clear" w:color="auto" w:fill="auto"/>
            <w:noWrap/>
            <w:vAlign w:val="center"/>
            <w:hideMark/>
          </w:tcPr>
          <w:p w14:paraId="43111B91"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0,457</w:t>
            </w:r>
          </w:p>
        </w:tc>
        <w:tc>
          <w:tcPr>
            <w:tcW w:w="1280" w:type="dxa"/>
            <w:tcBorders>
              <w:top w:val="nil"/>
              <w:left w:val="nil"/>
              <w:bottom w:val="single" w:sz="4" w:space="0" w:color="auto"/>
              <w:right w:val="single" w:sz="4" w:space="0" w:color="auto"/>
            </w:tcBorders>
            <w:shd w:val="clear" w:color="auto" w:fill="auto"/>
            <w:noWrap/>
            <w:vAlign w:val="center"/>
            <w:hideMark/>
          </w:tcPr>
          <w:p w14:paraId="025B6BC3"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16,616</w:t>
            </w:r>
          </w:p>
        </w:tc>
        <w:tc>
          <w:tcPr>
            <w:tcW w:w="1304" w:type="dxa"/>
            <w:tcBorders>
              <w:top w:val="nil"/>
              <w:left w:val="nil"/>
              <w:bottom w:val="single" w:sz="4" w:space="0" w:color="auto"/>
              <w:right w:val="single" w:sz="4" w:space="0" w:color="auto"/>
            </w:tcBorders>
            <w:shd w:val="clear" w:color="auto" w:fill="auto"/>
            <w:noWrap/>
            <w:vAlign w:val="center"/>
            <w:hideMark/>
          </w:tcPr>
          <w:p w14:paraId="0841C267"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0,483</w:t>
            </w:r>
          </w:p>
        </w:tc>
        <w:tc>
          <w:tcPr>
            <w:tcW w:w="1735" w:type="dxa"/>
            <w:tcBorders>
              <w:top w:val="nil"/>
              <w:left w:val="nil"/>
              <w:bottom w:val="single" w:sz="4" w:space="0" w:color="auto"/>
              <w:right w:val="single" w:sz="4" w:space="0" w:color="auto"/>
            </w:tcBorders>
            <w:shd w:val="clear" w:color="auto" w:fill="auto"/>
            <w:noWrap/>
            <w:vAlign w:val="center"/>
            <w:hideMark/>
          </w:tcPr>
          <w:p w14:paraId="5DCBA37D"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16,133</w:t>
            </w:r>
          </w:p>
        </w:tc>
      </w:tr>
    </w:tbl>
    <w:p w14:paraId="41095057" w14:textId="77777777" w:rsidR="004D2FE1" w:rsidRPr="00C851A3" w:rsidRDefault="004D2FE1" w:rsidP="004D2FE1">
      <w:pPr>
        <w:rPr>
          <w:rFonts w:ascii="Times New Roman" w:hAnsi="Times New Roman" w:cs="Times New Roman"/>
        </w:rPr>
      </w:pPr>
    </w:p>
    <w:p w14:paraId="1D5BE12A" w14:textId="77777777" w:rsidR="004D2FE1" w:rsidRPr="00C851A3" w:rsidRDefault="004D2FE1" w:rsidP="004D2FE1">
      <w:pPr>
        <w:rPr>
          <w:rFonts w:ascii="Times New Roman" w:hAnsi="Times New Roman" w:cs="Times New Roman"/>
        </w:rPr>
      </w:pPr>
      <w:r w:rsidRPr="00C851A3">
        <w:rPr>
          <w:rFonts w:ascii="Times New Roman" w:hAnsi="Times New Roman" w:cs="Times New Roman"/>
        </w:rPr>
        <w:t>Таблица 1.6.2. Оценка наличия дефицита мощности источников тепловой энергии на территории МО с. п. Куть – Ях</w:t>
      </w:r>
    </w:p>
    <w:p w14:paraId="68D9CDA4" w14:textId="77777777" w:rsidR="004D2FE1" w:rsidRPr="00C851A3" w:rsidRDefault="004D2FE1" w:rsidP="004D2FE1">
      <w:pPr>
        <w:ind w:firstLine="0"/>
        <w:rPr>
          <w:rFonts w:ascii="Times New Roman" w:hAnsi="Times New Roman" w:cs="Times New Roman"/>
        </w:rPr>
      </w:pPr>
    </w:p>
    <w:tbl>
      <w:tblPr>
        <w:tblW w:w="15271" w:type="dxa"/>
        <w:tblInd w:w="-714" w:type="dxa"/>
        <w:tblLook w:val="04A0" w:firstRow="1" w:lastRow="0" w:firstColumn="1" w:lastColumn="0" w:noHBand="0" w:noVBand="1"/>
      </w:tblPr>
      <w:tblGrid>
        <w:gridCol w:w="503"/>
        <w:gridCol w:w="1555"/>
        <w:gridCol w:w="2246"/>
        <w:gridCol w:w="1613"/>
        <w:gridCol w:w="1865"/>
        <w:gridCol w:w="1525"/>
        <w:gridCol w:w="1281"/>
        <w:gridCol w:w="1304"/>
        <w:gridCol w:w="1735"/>
        <w:gridCol w:w="1644"/>
      </w:tblGrid>
      <w:tr w:rsidR="004D2FE1" w:rsidRPr="00C851A3" w14:paraId="201F1742" w14:textId="77777777" w:rsidTr="00C851A3">
        <w:trPr>
          <w:trHeight w:val="1020"/>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B2EE10"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п/п</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19639B5B"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Наименование населенного пункта</w:t>
            </w:r>
          </w:p>
        </w:tc>
        <w:tc>
          <w:tcPr>
            <w:tcW w:w="2246" w:type="dxa"/>
            <w:tcBorders>
              <w:top w:val="single" w:sz="4" w:space="0" w:color="auto"/>
              <w:left w:val="nil"/>
              <w:bottom w:val="single" w:sz="4" w:space="0" w:color="auto"/>
              <w:right w:val="single" w:sz="4" w:space="0" w:color="auto"/>
            </w:tcBorders>
            <w:shd w:val="clear" w:color="auto" w:fill="auto"/>
            <w:vAlign w:val="center"/>
            <w:hideMark/>
          </w:tcPr>
          <w:p w14:paraId="1D4BA6BC"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Адрес котельной</w:t>
            </w:r>
          </w:p>
        </w:tc>
        <w:tc>
          <w:tcPr>
            <w:tcW w:w="1613" w:type="dxa"/>
            <w:tcBorders>
              <w:top w:val="single" w:sz="4" w:space="0" w:color="auto"/>
              <w:left w:val="nil"/>
              <w:bottom w:val="single" w:sz="4" w:space="0" w:color="auto"/>
              <w:right w:val="single" w:sz="4" w:space="0" w:color="auto"/>
            </w:tcBorders>
            <w:shd w:val="clear" w:color="auto" w:fill="auto"/>
            <w:vAlign w:val="center"/>
            <w:hideMark/>
          </w:tcPr>
          <w:p w14:paraId="7A48485E"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Установленная мощность, Гкал/ч</w:t>
            </w:r>
          </w:p>
        </w:tc>
        <w:tc>
          <w:tcPr>
            <w:tcW w:w="1865" w:type="dxa"/>
            <w:tcBorders>
              <w:top w:val="single" w:sz="4" w:space="0" w:color="auto"/>
              <w:left w:val="nil"/>
              <w:bottom w:val="single" w:sz="4" w:space="0" w:color="auto"/>
              <w:right w:val="single" w:sz="4" w:space="0" w:color="auto"/>
            </w:tcBorders>
            <w:shd w:val="clear" w:color="auto" w:fill="auto"/>
            <w:vAlign w:val="center"/>
            <w:hideMark/>
          </w:tcPr>
          <w:p w14:paraId="420D48B1"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Располагаемая мощность, Гкал/ч</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12AA8299"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Расход тепловой энергии на СН, Гкал/ч</w:t>
            </w:r>
          </w:p>
        </w:tc>
        <w:tc>
          <w:tcPr>
            <w:tcW w:w="1281" w:type="dxa"/>
            <w:tcBorders>
              <w:top w:val="single" w:sz="4" w:space="0" w:color="auto"/>
              <w:left w:val="nil"/>
              <w:bottom w:val="single" w:sz="4" w:space="0" w:color="auto"/>
              <w:right w:val="single" w:sz="4" w:space="0" w:color="auto"/>
            </w:tcBorders>
            <w:shd w:val="clear" w:color="auto" w:fill="auto"/>
            <w:vAlign w:val="center"/>
            <w:hideMark/>
          </w:tcPr>
          <w:p w14:paraId="3260E852"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Тепловая мощность НЕТТО, Гкал/ч</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14:paraId="4ABD693B"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Потери тепловой мощности, Гкал/ч</w:t>
            </w:r>
          </w:p>
        </w:tc>
        <w:tc>
          <w:tcPr>
            <w:tcW w:w="1735" w:type="dxa"/>
            <w:tcBorders>
              <w:top w:val="single" w:sz="4" w:space="0" w:color="auto"/>
              <w:left w:val="nil"/>
              <w:bottom w:val="single" w:sz="4" w:space="0" w:color="auto"/>
              <w:right w:val="single" w:sz="4" w:space="0" w:color="auto"/>
            </w:tcBorders>
            <w:shd w:val="clear" w:color="auto" w:fill="auto"/>
            <w:vAlign w:val="center"/>
            <w:hideMark/>
          </w:tcPr>
          <w:p w14:paraId="5F7AD54C"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Присоединенная нагрузка, Гкал/ч</w:t>
            </w:r>
          </w:p>
        </w:tc>
        <w:tc>
          <w:tcPr>
            <w:tcW w:w="1644" w:type="dxa"/>
            <w:tcBorders>
              <w:top w:val="single" w:sz="4" w:space="0" w:color="auto"/>
              <w:left w:val="nil"/>
              <w:bottom w:val="single" w:sz="4" w:space="0" w:color="auto"/>
              <w:right w:val="single" w:sz="4" w:space="0" w:color="auto"/>
            </w:tcBorders>
            <w:shd w:val="clear" w:color="auto" w:fill="auto"/>
            <w:vAlign w:val="center"/>
            <w:hideMark/>
          </w:tcPr>
          <w:p w14:paraId="0655AEC9"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Резерв/дефицит тепловой мощности, Гкал/ч</w:t>
            </w:r>
          </w:p>
        </w:tc>
      </w:tr>
      <w:tr w:rsidR="004D2FE1" w:rsidRPr="00C851A3" w14:paraId="79DF5E34" w14:textId="77777777" w:rsidTr="00C851A3">
        <w:trPr>
          <w:trHeight w:val="765"/>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63CC085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w:t>
            </w:r>
          </w:p>
        </w:tc>
        <w:tc>
          <w:tcPr>
            <w:tcW w:w="1555" w:type="dxa"/>
            <w:tcBorders>
              <w:top w:val="nil"/>
              <w:left w:val="nil"/>
              <w:bottom w:val="single" w:sz="4" w:space="0" w:color="auto"/>
              <w:right w:val="single" w:sz="4" w:space="0" w:color="auto"/>
            </w:tcBorders>
            <w:shd w:val="clear" w:color="auto" w:fill="auto"/>
            <w:vAlign w:val="center"/>
            <w:hideMark/>
          </w:tcPr>
          <w:p w14:paraId="2568780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с. п. Куть - Ях</w:t>
            </w:r>
          </w:p>
        </w:tc>
        <w:tc>
          <w:tcPr>
            <w:tcW w:w="2246" w:type="dxa"/>
            <w:tcBorders>
              <w:top w:val="nil"/>
              <w:left w:val="nil"/>
              <w:bottom w:val="single" w:sz="4" w:space="0" w:color="auto"/>
              <w:right w:val="single" w:sz="4" w:space="0" w:color="auto"/>
            </w:tcBorders>
            <w:shd w:val="clear" w:color="auto" w:fill="auto"/>
            <w:vAlign w:val="center"/>
            <w:hideMark/>
          </w:tcPr>
          <w:p w14:paraId="33D2560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квартала «Железнодорожный», Промзона, 7б</w:t>
            </w:r>
          </w:p>
        </w:tc>
        <w:tc>
          <w:tcPr>
            <w:tcW w:w="1613" w:type="dxa"/>
            <w:tcBorders>
              <w:top w:val="nil"/>
              <w:left w:val="nil"/>
              <w:bottom w:val="single" w:sz="4" w:space="0" w:color="auto"/>
              <w:right w:val="single" w:sz="4" w:space="0" w:color="auto"/>
            </w:tcBorders>
            <w:shd w:val="clear" w:color="auto" w:fill="auto"/>
            <w:vAlign w:val="center"/>
            <w:hideMark/>
          </w:tcPr>
          <w:p w14:paraId="273B131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13,81</w:t>
            </w:r>
          </w:p>
        </w:tc>
        <w:tc>
          <w:tcPr>
            <w:tcW w:w="1865" w:type="dxa"/>
            <w:tcBorders>
              <w:top w:val="nil"/>
              <w:left w:val="nil"/>
              <w:bottom w:val="single" w:sz="4" w:space="0" w:color="auto"/>
              <w:right w:val="single" w:sz="4" w:space="0" w:color="auto"/>
            </w:tcBorders>
            <w:shd w:val="clear" w:color="auto" w:fill="auto"/>
            <w:vAlign w:val="center"/>
            <w:hideMark/>
          </w:tcPr>
          <w:p w14:paraId="2057932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12,429</w:t>
            </w:r>
          </w:p>
        </w:tc>
        <w:tc>
          <w:tcPr>
            <w:tcW w:w="1525" w:type="dxa"/>
            <w:tcBorders>
              <w:top w:val="nil"/>
              <w:left w:val="nil"/>
              <w:bottom w:val="single" w:sz="4" w:space="0" w:color="auto"/>
              <w:right w:val="single" w:sz="4" w:space="0" w:color="auto"/>
            </w:tcBorders>
            <w:shd w:val="clear" w:color="auto" w:fill="auto"/>
            <w:vAlign w:val="center"/>
            <w:hideMark/>
          </w:tcPr>
          <w:p w14:paraId="5AB4EB1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0,309</w:t>
            </w:r>
          </w:p>
        </w:tc>
        <w:tc>
          <w:tcPr>
            <w:tcW w:w="1281" w:type="dxa"/>
            <w:tcBorders>
              <w:top w:val="nil"/>
              <w:left w:val="nil"/>
              <w:bottom w:val="single" w:sz="4" w:space="0" w:color="auto"/>
              <w:right w:val="single" w:sz="4" w:space="0" w:color="auto"/>
            </w:tcBorders>
            <w:shd w:val="clear" w:color="auto" w:fill="auto"/>
            <w:vAlign w:val="center"/>
            <w:hideMark/>
          </w:tcPr>
          <w:p w14:paraId="69AB22A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12,12</w:t>
            </w:r>
          </w:p>
        </w:tc>
        <w:tc>
          <w:tcPr>
            <w:tcW w:w="1304" w:type="dxa"/>
            <w:tcBorders>
              <w:top w:val="nil"/>
              <w:left w:val="nil"/>
              <w:bottom w:val="single" w:sz="4" w:space="0" w:color="auto"/>
              <w:right w:val="single" w:sz="4" w:space="0" w:color="auto"/>
            </w:tcBorders>
            <w:shd w:val="clear" w:color="auto" w:fill="auto"/>
            <w:vAlign w:val="center"/>
            <w:hideMark/>
          </w:tcPr>
          <w:p w14:paraId="655E1A7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0,324</w:t>
            </w:r>
          </w:p>
        </w:tc>
        <w:tc>
          <w:tcPr>
            <w:tcW w:w="1735" w:type="dxa"/>
            <w:tcBorders>
              <w:top w:val="nil"/>
              <w:left w:val="nil"/>
              <w:bottom w:val="single" w:sz="4" w:space="0" w:color="auto"/>
              <w:right w:val="single" w:sz="4" w:space="0" w:color="auto"/>
            </w:tcBorders>
            <w:shd w:val="clear" w:color="auto" w:fill="auto"/>
            <w:vAlign w:val="center"/>
            <w:hideMark/>
          </w:tcPr>
          <w:p w14:paraId="662A3C5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3,6</w:t>
            </w:r>
          </w:p>
        </w:tc>
        <w:tc>
          <w:tcPr>
            <w:tcW w:w="1644" w:type="dxa"/>
            <w:tcBorders>
              <w:top w:val="nil"/>
              <w:left w:val="nil"/>
              <w:bottom w:val="single" w:sz="4" w:space="0" w:color="auto"/>
              <w:right w:val="single" w:sz="4" w:space="0" w:color="auto"/>
            </w:tcBorders>
            <w:shd w:val="clear" w:color="auto" w:fill="auto"/>
            <w:vAlign w:val="center"/>
            <w:hideMark/>
          </w:tcPr>
          <w:p w14:paraId="7D59D22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8,196</w:t>
            </w:r>
          </w:p>
        </w:tc>
      </w:tr>
      <w:tr w:rsidR="004D2FE1" w:rsidRPr="00C851A3" w14:paraId="1D24CC53" w14:textId="77777777" w:rsidTr="00C851A3">
        <w:trPr>
          <w:trHeight w:val="765"/>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092DFAD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w:t>
            </w:r>
          </w:p>
        </w:tc>
        <w:tc>
          <w:tcPr>
            <w:tcW w:w="1555" w:type="dxa"/>
            <w:tcBorders>
              <w:top w:val="nil"/>
              <w:left w:val="nil"/>
              <w:bottom w:val="single" w:sz="4" w:space="0" w:color="auto"/>
              <w:right w:val="single" w:sz="4" w:space="0" w:color="auto"/>
            </w:tcBorders>
            <w:shd w:val="clear" w:color="auto" w:fill="auto"/>
            <w:vAlign w:val="center"/>
            <w:hideMark/>
          </w:tcPr>
          <w:p w14:paraId="43FCA6A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с. п. Куть - Ях</w:t>
            </w:r>
          </w:p>
        </w:tc>
        <w:tc>
          <w:tcPr>
            <w:tcW w:w="2246" w:type="dxa"/>
            <w:tcBorders>
              <w:top w:val="nil"/>
              <w:left w:val="nil"/>
              <w:bottom w:val="single" w:sz="4" w:space="0" w:color="auto"/>
              <w:right w:val="single" w:sz="4" w:space="0" w:color="auto"/>
            </w:tcBorders>
            <w:shd w:val="clear" w:color="auto" w:fill="auto"/>
            <w:vAlign w:val="center"/>
            <w:hideMark/>
          </w:tcPr>
          <w:p w14:paraId="4E92366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квартал «Лесопромышленный», ул.Центральная,2а</w:t>
            </w:r>
          </w:p>
        </w:tc>
        <w:tc>
          <w:tcPr>
            <w:tcW w:w="1613" w:type="dxa"/>
            <w:tcBorders>
              <w:top w:val="nil"/>
              <w:left w:val="nil"/>
              <w:bottom w:val="single" w:sz="4" w:space="0" w:color="auto"/>
              <w:right w:val="single" w:sz="4" w:space="0" w:color="auto"/>
            </w:tcBorders>
            <w:shd w:val="clear" w:color="auto" w:fill="auto"/>
            <w:vAlign w:val="center"/>
            <w:hideMark/>
          </w:tcPr>
          <w:p w14:paraId="5A3CD55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5,16</w:t>
            </w:r>
          </w:p>
        </w:tc>
        <w:tc>
          <w:tcPr>
            <w:tcW w:w="1865" w:type="dxa"/>
            <w:tcBorders>
              <w:top w:val="nil"/>
              <w:left w:val="nil"/>
              <w:bottom w:val="single" w:sz="4" w:space="0" w:color="auto"/>
              <w:right w:val="single" w:sz="4" w:space="0" w:color="auto"/>
            </w:tcBorders>
            <w:shd w:val="clear" w:color="auto" w:fill="auto"/>
            <w:vAlign w:val="center"/>
            <w:hideMark/>
          </w:tcPr>
          <w:p w14:paraId="6AD0797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4,644</w:t>
            </w:r>
          </w:p>
        </w:tc>
        <w:tc>
          <w:tcPr>
            <w:tcW w:w="1525" w:type="dxa"/>
            <w:tcBorders>
              <w:top w:val="nil"/>
              <w:left w:val="nil"/>
              <w:bottom w:val="single" w:sz="4" w:space="0" w:color="auto"/>
              <w:right w:val="single" w:sz="4" w:space="0" w:color="auto"/>
            </w:tcBorders>
            <w:shd w:val="clear" w:color="auto" w:fill="auto"/>
            <w:vAlign w:val="center"/>
            <w:hideMark/>
          </w:tcPr>
          <w:p w14:paraId="5AD0996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0,148</w:t>
            </w:r>
          </w:p>
        </w:tc>
        <w:tc>
          <w:tcPr>
            <w:tcW w:w="1281" w:type="dxa"/>
            <w:tcBorders>
              <w:top w:val="nil"/>
              <w:left w:val="nil"/>
              <w:bottom w:val="single" w:sz="4" w:space="0" w:color="auto"/>
              <w:right w:val="single" w:sz="4" w:space="0" w:color="auto"/>
            </w:tcBorders>
            <w:shd w:val="clear" w:color="auto" w:fill="auto"/>
            <w:vAlign w:val="center"/>
            <w:hideMark/>
          </w:tcPr>
          <w:p w14:paraId="0F9AEAA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4,496</w:t>
            </w:r>
          </w:p>
        </w:tc>
        <w:tc>
          <w:tcPr>
            <w:tcW w:w="1304" w:type="dxa"/>
            <w:tcBorders>
              <w:top w:val="nil"/>
              <w:left w:val="nil"/>
              <w:bottom w:val="single" w:sz="4" w:space="0" w:color="auto"/>
              <w:right w:val="single" w:sz="4" w:space="0" w:color="auto"/>
            </w:tcBorders>
            <w:shd w:val="clear" w:color="auto" w:fill="auto"/>
            <w:vAlign w:val="center"/>
            <w:hideMark/>
          </w:tcPr>
          <w:p w14:paraId="4528CC6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0,159</w:t>
            </w:r>
          </w:p>
        </w:tc>
        <w:tc>
          <w:tcPr>
            <w:tcW w:w="1735" w:type="dxa"/>
            <w:tcBorders>
              <w:top w:val="nil"/>
              <w:left w:val="nil"/>
              <w:bottom w:val="single" w:sz="4" w:space="0" w:color="auto"/>
              <w:right w:val="single" w:sz="4" w:space="0" w:color="auto"/>
            </w:tcBorders>
            <w:shd w:val="clear" w:color="auto" w:fill="auto"/>
            <w:vAlign w:val="center"/>
            <w:hideMark/>
          </w:tcPr>
          <w:p w14:paraId="49366D0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1,83</w:t>
            </w:r>
          </w:p>
        </w:tc>
        <w:tc>
          <w:tcPr>
            <w:tcW w:w="1644" w:type="dxa"/>
            <w:tcBorders>
              <w:top w:val="nil"/>
              <w:left w:val="nil"/>
              <w:bottom w:val="single" w:sz="4" w:space="0" w:color="auto"/>
              <w:right w:val="single" w:sz="4" w:space="0" w:color="auto"/>
            </w:tcBorders>
            <w:shd w:val="clear" w:color="auto" w:fill="auto"/>
            <w:vAlign w:val="center"/>
            <w:hideMark/>
          </w:tcPr>
          <w:p w14:paraId="4802593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2,507</w:t>
            </w:r>
          </w:p>
        </w:tc>
      </w:tr>
      <w:tr w:rsidR="004D2FE1" w:rsidRPr="00C851A3" w14:paraId="0C6777F7" w14:textId="77777777" w:rsidTr="00C851A3">
        <w:trPr>
          <w:trHeight w:val="315"/>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27BF5AFB"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w:t>
            </w:r>
          </w:p>
        </w:tc>
        <w:tc>
          <w:tcPr>
            <w:tcW w:w="1555" w:type="dxa"/>
            <w:tcBorders>
              <w:top w:val="nil"/>
              <w:left w:val="nil"/>
              <w:bottom w:val="single" w:sz="4" w:space="0" w:color="auto"/>
              <w:right w:val="single" w:sz="4" w:space="0" w:color="auto"/>
            </w:tcBorders>
            <w:shd w:val="clear" w:color="auto" w:fill="auto"/>
            <w:vAlign w:val="center"/>
            <w:hideMark/>
          </w:tcPr>
          <w:p w14:paraId="731205F4"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ИТОГО</w:t>
            </w:r>
          </w:p>
        </w:tc>
        <w:tc>
          <w:tcPr>
            <w:tcW w:w="2246" w:type="dxa"/>
            <w:tcBorders>
              <w:top w:val="nil"/>
              <w:left w:val="nil"/>
              <w:bottom w:val="single" w:sz="4" w:space="0" w:color="auto"/>
              <w:right w:val="single" w:sz="4" w:space="0" w:color="auto"/>
            </w:tcBorders>
            <w:shd w:val="clear" w:color="auto" w:fill="auto"/>
            <w:vAlign w:val="center"/>
            <w:hideMark/>
          </w:tcPr>
          <w:p w14:paraId="157B5961"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w:t>
            </w:r>
          </w:p>
        </w:tc>
        <w:tc>
          <w:tcPr>
            <w:tcW w:w="1613" w:type="dxa"/>
            <w:tcBorders>
              <w:top w:val="nil"/>
              <w:left w:val="nil"/>
              <w:bottom w:val="single" w:sz="4" w:space="0" w:color="auto"/>
              <w:right w:val="single" w:sz="4" w:space="0" w:color="auto"/>
            </w:tcBorders>
            <w:shd w:val="clear" w:color="auto" w:fill="auto"/>
            <w:noWrap/>
            <w:vAlign w:val="center"/>
            <w:hideMark/>
          </w:tcPr>
          <w:p w14:paraId="38209BE8"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18,97</w:t>
            </w:r>
          </w:p>
        </w:tc>
        <w:tc>
          <w:tcPr>
            <w:tcW w:w="1865" w:type="dxa"/>
            <w:tcBorders>
              <w:top w:val="nil"/>
              <w:left w:val="nil"/>
              <w:bottom w:val="single" w:sz="4" w:space="0" w:color="auto"/>
              <w:right w:val="single" w:sz="4" w:space="0" w:color="auto"/>
            </w:tcBorders>
            <w:shd w:val="clear" w:color="auto" w:fill="auto"/>
            <w:noWrap/>
            <w:vAlign w:val="center"/>
            <w:hideMark/>
          </w:tcPr>
          <w:p w14:paraId="5609D990"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17,073</w:t>
            </w:r>
          </w:p>
        </w:tc>
        <w:tc>
          <w:tcPr>
            <w:tcW w:w="1525" w:type="dxa"/>
            <w:tcBorders>
              <w:top w:val="nil"/>
              <w:left w:val="nil"/>
              <w:bottom w:val="single" w:sz="4" w:space="0" w:color="auto"/>
              <w:right w:val="single" w:sz="4" w:space="0" w:color="auto"/>
            </w:tcBorders>
            <w:shd w:val="clear" w:color="auto" w:fill="auto"/>
            <w:noWrap/>
            <w:vAlign w:val="center"/>
            <w:hideMark/>
          </w:tcPr>
          <w:p w14:paraId="52EC51B0"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0,457</w:t>
            </w:r>
          </w:p>
        </w:tc>
        <w:tc>
          <w:tcPr>
            <w:tcW w:w="1281" w:type="dxa"/>
            <w:tcBorders>
              <w:top w:val="nil"/>
              <w:left w:val="nil"/>
              <w:bottom w:val="single" w:sz="4" w:space="0" w:color="auto"/>
              <w:right w:val="single" w:sz="4" w:space="0" w:color="auto"/>
            </w:tcBorders>
            <w:shd w:val="clear" w:color="auto" w:fill="auto"/>
            <w:noWrap/>
            <w:vAlign w:val="center"/>
            <w:hideMark/>
          </w:tcPr>
          <w:p w14:paraId="4F06A7C0"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16,616</w:t>
            </w:r>
          </w:p>
        </w:tc>
        <w:tc>
          <w:tcPr>
            <w:tcW w:w="1304" w:type="dxa"/>
            <w:tcBorders>
              <w:top w:val="nil"/>
              <w:left w:val="nil"/>
              <w:bottom w:val="single" w:sz="4" w:space="0" w:color="auto"/>
              <w:right w:val="single" w:sz="4" w:space="0" w:color="auto"/>
            </w:tcBorders>
            <w:shd w:val="clear" w:color="auto" w:fill="auto"/>
            <w:noWrap/>
            <w:vAlign w:val="center"/>
            <w:hideMark/>
          </w:tcPr>
          <w:p w14:paraId="4D5E5048"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0,483</w:t>
            </w:r>
          </w:p>
        </w:tc>
        <w:tc>
          <w:tcPr>
            <w:tcW w:w="1735" w:type="dxa"/>
            <w:tcBorders>
              <w:top w:val="nil"/>
              <w:left w:val="nil"/>
              <w:bottom w:val="single" w:sz="4" w:space="0" w:color="auto"/>
              <w:right w:val="single" w:sz="4" w:space="0" w:color="auto"/>
            </w:tcBorders>
            <w:shd w:val="clear" w:color="auto" w:fill="auto"/>
            <w:noWrap/>
            <w:vAlign w:val="center"/>
            <w:hideMark/>
          </w:tcPr>
          <w:p w14:paraId="363ACAB3"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5,43</w:t>
            </w:r>
          </w:p>
        </w:tc>
        <w:tc>
          <w:tcPr>
            <w:tcW w:w="1644" w:type="dxa"/>
            <w:tcBorders>
              <w:top w:val="nil"/>
              <w:left w:val="nil"/>
              <w:bottom w:val="single" w:sz="4" w:space="0" w:color="auto"/>
              <w:right w:val="single" w:sz="4" w:space="0" w:color="auto"/>
            </w:tcBorders>
            <w:shd w:val="clear" w:color="auto" w:fill="auto"/>
            <w:noWrap/>
            <w:vAlign w:val="center"/>
            <w:hideMark/>
          </w:tcPr>
          <w:p w14:paraId="087F0820"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10,703</w:t>
            </w:r>
          </w:p>
        </w:tc>
      </w:tr>
    </w:tbl>
    <w:p w14:paraId="7871E504" w14:textId="77777777" w:rsidR="004D2FE1" w:rsidRPr="00C851A3" w:rsidRDefault="004D2FE1" w:rsidP="004D2FE1">
      <w:pPr>
        <w:rPr>
          <w:rFonts w:ascii="Times New Roman" w:hAnsi="Times New Roman" w:cs="Times New Roman"/>
        </w:rPr>
        <w:sectPr w:rsidR="004D2FE1" w:rsidRPr="00C851A3" w:rsidSect="00C851A3">
          <w:pgSz w:w="16800" w:h="11900" w:orient="landscape"/>
          <w:pgMar w:top="799" w:right="1440" w:bottom="1100" w:left="1440" w:header="720" w:footer="720" w:gutter="0"/>
          <w:cols w:space="720"/>
          <w:noEndnote/>
        </w:sectPr>
      </w:pPr>
    </w:p>
    <w:p w14:paraId="446BC3B0" w14:textId="77777777" w:rsidR="004D2FE1" w:rsidRPr="00C851A3" w:rsidRDefault="004D2FE1" w:rsidP="004D2FE1">
      <w:pPr>
        <w:keepNext/>
        <w:numPr>
          <w:ilvl w:val="1"/>
          <w:numId w:val="0"/>
        </w:numPr>
        <w:spacing w:before="240" w:after="60"/>
        <w:ind w:firstLine="567"/>
        <w:outlineLvl w:val="1"/>
        <w:rPr>
          <w:rFonts w:ascii="Times New Roman" w:hAnsi="Times New Roman" w:cs="Times New Roman"/>
          <w:b/>
          <w:bCs/>
          <w:i/>
          <w:iCs/>
          <w:sz w:val="28"/>
          <w:szCs w:val="28"/>
        </w:rPr>
      </w:pPr>
      <w:bookmarkStart w:id="44" w:name="_Toc39647399"/>
      <w:r w:rsidRPr="00C851A3">
        <w:rPr>
          <w:rFonts w:ascii="Times New Roman" w:hAnsi="Times New Roman" w:cs="Times New Roman"/>
          <w:b/>
          <w:bCs/>
          <w:i/>
          <w:iCs/>
          <w:sz w:val="28"/>
          <w:szCs w:val="28"/>
        </w:rPr>
        <w:lastRenderedPageBreak/>
        <w:t>Балансы теплоносителя</w:t>
      </w:r>
      <w:bookmarkEnd w:id="44"/>
    </w:p>
    <w:p w14:paraId="753F0CE1" w14:textId="77777777" w:rsidR="004D2FE1" w:rsidRPr="00C851A3" w:rsidRDefault="004D2FE1" w:rsidP="004D2FE1">
      <w:pPr>
        <w:ind w:firstLine="567"/>
        <w:rPr>
          <w:rFonts w:ascii="Times New Roman" w:hAnsi="Times New Roman" w:cs="Times New Roman"/>
        </w:rPr>
      </w:pPr>
    </w:p>
    <w:p w14:paraId="0EDDFAB1"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xml:space="preserve">Котельные, осуществляющие теплоснабжение и горячее водоснабжение потребителей с. п. Куть – Ях не оборудованы водоподготовительными установками для тепловых сетей. На территории сельского поселения реализована открытая система поставки тепловой энергии, осуществляется потребление теплоносителя на нужды горячего водоснабжения. </w:t>
      </w:r>
    </w:p>
    <w:p w14:paraId="74E721F4"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Объем систем теплопотребления принимается в соответствии с Методикой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утвержденной Госстроем РФ от 12.08.2003, согласно которой допустимо принимать значение удельного объема для систем теплопотребления в размере 30 м</w:t>
      </w:r>
      <w:r w:rsidRPr="00C851A3">
        <w:rPr>
          <w:rFonts w:ascii="Times New Roman" w:hAnsi="Times New Roman" w:cs="Times New Roman"/>
          <w:vertAlign w:val="superscript"/>
        </w:rPr>
        <w:t>3</w:t>
      </w:r>
      <w:r w:rsidRPr="00C851A3">
        <w:rPr>
          <w:rFonts w:ascii="Times New Roman" w:hAnsi="Times New Roman" w:cs="Times New Roman"/>
        </w:rPr>
        <w:t>*ч/Гкал (при отсутствии данных о параметрах нагревательных приборов системы теплопотребления), а емкость местных систем горячего водоснабжения для открытых системах теплоснабжения можно определять при v = 6 м</w:t>
      </w:r>
      <w:r w:rsidRPr="00C851A3">
        <w:rPr>
          <w:rFonts w:ascii="Times New Roman" w:hAnsi="Times New Roman" w:cs="Times New Roman"/>
          <w:vertAlign w:val="superscript"/>
        </w:rPr>
        <w:t>3</w:t>
      </w:r>
      <w:r w:rsidRPr="00C851A3">
        <w:rPr>
          <w:rFonts w:ascii="Times New Roman" w:hAnsi="Times New Roman" w:cs="Times New Roman"/>
        </w:rPr>
        <w:t>*ч/Гкал средней часовой тепловой нагрузки.</w:t>
      </w:r>
    </w:p>
    <w:p w14:paraId="620E7CAF"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В соответствии со СНиП 41-02-2003 «Тепловые сети»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14:paraId="60D226E8"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14:paraId="792B6A3E"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в открытых системах теплоснабжения -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14:paraId="1197D62B"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Нормативная среднечасовая подпитка тепловой сети составляет 0,25% от общего объема тепловых сетей и присоединенных тепловых сетей систем теплопотребления согласно Методике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утвержденной Госстроем РФ от 12.08.2003.</w:t>
      </w:r>
    </w:p>
    <w:p w14:paraId="08FFFD07"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Полезный отпуск теплоносителя из тепловых сетей на цели горячего водоснабжения осуществляется только для потребителей, получающих горячее водоснабжение по открытой схеме.</w:t>
      </w:r>
    </w:p>
    <w:p w14:paraId="5F9A9B01"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Согласно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14:paraId="49396EAC"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В связи с отсутствием необходимых исходных данных в полном объеме не представляется возможным выполнить расчет баланса теплоносителя в системе теплоснабжения с. п. Куть – Ях.</w:t>
      </w:r>
    </w:p>
    <w:p w14:paraId="3B57993F" w14:textId="77777777" w:rsidR="004D2FE1" w:rsidRPr="00C851A3" w:rsidRDefault="004D2FE1" w:rsidP="004D2FE1">
      <w:pPr>
        <w:spacing w:line="276" w:lineRule="auto"/>
        <w:ind w:firstLine="567"/>
        <w:rPr>
          <w:rFonts w:ascii="Times New Roman" w:hAnsi="Times New Roman" w:cs="Times New Roman"/>
        </w:rPr>
      </w:pPr>
    </w:p>
    <w:p w14:paraId="2A9EDAC8" w14:textId="77777777" w:rsidR="004D2FE1" w:rsidRPr="00C851A3" w:rsidRDefault="004D2FE1" w:rsidP="004D2FE1">
      <w:pPr>
        <w:spacing w:line="276" w:lineRule="auto"/>
        <w:ind w:firstLine="567"/>
        <w:rPr>
          <w:rFonts w:ascii="Times New Roman" w:hAnsi="Times New Roman" w:cs="Times New Roman"/>
        </w:rPr>
      </w:pPr>
    </w:p>
    <w:p w14:paraId="2B3BFCC7" w14:textId="77777777" w:rsidR="004D2FE1" w:rsidRPr="00C851A3" w:rsidRDefault="004D2FE1" w:rsidP="004D2FE1">
      <w:pPr>
        <w:keepNext/>
        <w:numPr>
          <w:ilvl w:val="1"/>
          <w:numId w:val="0"/>
        </w:numPr>
        <w:spacing w:before="240" w:after="60"/>
        <w:ind w:firstLine="567"/>
        <w:outlineLvl w:val="1"/>
        <w:rPr>
          <w:rFonts w:ascii="Times New Roman" w:hAnsi="Times New Roman" w:cs="Times New Roman"/>
          <w:b/>
          <w:bCs/>
          <w:i/>
          <w:iCs/>
          <w:sz w:val="28"/>
          <w:szCs w:val="28"/>
        </w:rPr>
      </w:pPr>
      <w:bookmarkStart w:id="45" w:name="_Toc39647400"/>
      <w:r w:rsidRPr="00C851A3">
        <w:rPr>
          <w:rFonts w:ascii="Times New Roman" w:hAnsi="Times New Roman" w:cs="Times New Roman"/>
          <w:b/>
          <w:bCs/>
          <w:i/>
          <w:iCs/>
          <w:sz w:val="28"/>
          <w:szCs w:val="28"/>
        </w:rPr>
        <w:lastRenderedPageBreak/>
        <w:t>Топливные балансы источников тепловой энергии и система обеспечения топливом</w:t>
      </w:r>
      <w:bookmarkEnd w:id="45"/>
    </w:p>
    <w:p w14:paraId="375D3B21" w14:textId="77777777" w:rsidR="004D2FE1" w:rsidRPr="00C851A3" w:rsidRDefault="004D2FE1" w:rsidP="004D2FE1">
      <w:pPr>
        <w:ind w:firstLine="567"/>
        <w:rPr>
          <w:rFonts w:ascii="Times New Roman" w:hAnsi="Times New Roman" w:cs="Times New Roman"/>
        </w:rPr>
      </w:pPr>
    </w:p>
    <w:p w14:paraId="0EB23CDB" w14:textId="77777777" w:rsidR="004D2FE1" w:rsidRPr="00C851A3" w:rsidRDefault="004D2FE1" w:rsidP="004D2FE1">
      <w:pPr>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В качестве основного топлива используется природный газ с низшей теплотворной способностью 7975 ккал/м</w:t>
      </w:r>
      <w:r w:rsidRPr="00C851A3">
        <w:rPr>
          <w:rFonts w:ascii="Times New Roman" w:eastAsia="Calibri" w:hAnsi="Times New Roman" w:cs="Times New Roman"/>
          <w:color w:val="000000"/>
          <w:vertAlign w:val="superscript"/>
          <w:lang w:eastAsia="en-US"/>
        </w:rPr>
        <w:t>3</w:t>
      </w:r>
      <w:r w:rsidRPr="00C851A3">
        <w:rPr>
          <w:rFonts w:ascii="Times New Roman" w:eastAsia="Calibri" w:hAnsi="Times New Roman" w:cs="Times New Roman"/>
          <w:color w:val="000000"/>
          <w:lang w:eastAsia="en-US"/>
        </w:rPr>
        <w:t>, в качестве резервного – нефть по ГОСТ Р 51858 с низшей теплотворной способностью топлива 10010 ккал/кг.</w:t>
      </w:r>
    </w:p>
    <w:p w14:paraId="66D54532" w14:textId="77777777" w:rsidR="004D2FE1" w:rsidRPr="00C851A3" w:rsidRDefault="004D2FE1" w:rsidP="004D2FE1">
      <w:pPr>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Анализ потребления основного топлива в 2017, 2018, 2019 годах представлен в таблице 1.8.1. информация об объемах потребления резервного топлива в указанный период отсутствует.</w:t>
      </w:r>
    </w:p>
    <w:p w14:paraId="1ECC6C61" w14:textId="77777777" w:rsidR="004D2FE1" w:rsidRPr="00C851A3" w:rsidRDefault="004D2FE1" w:rsidP="004D2FE1">
      <w:pPr>
        <w:spacing w:line="276" w:lineRule="auto"/>
        <w:ind w:firstLine="567"/>
        <w:rPr>
          <w:rFonts w:ascii="Times New Roman" w:eastAsia="Calibri" w:hAnsi="Times New Roman" w:cs="Times New Roman"/>
          <w:color w:val="000000"/>
          <w:lang w:eastAsia="en-US"/>
        </w:rPr>
      </w:pPr>
    </w:p>
    <w:p w14:paraId="23667738" w14:textId="77777777" w:rsidR="004D2FE1" w:rsidRPr="00C851A3" w:rsidRDefault="004D2FE1" w:rsidP="004D2FE1">
      <w:pPr>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Таблица 1.8.1. Потребление основного топлива котельными с. п. Куть – Ях в 2017, 2018, 2019 годах.</w:t>
      </w:r>
    </w:p>
    <w:tbl>
      <w:tblPr>
        <w:tblW w:w="10074" w:type="dxa"/>
        <w:tblInd w:w="113" w:type="dxa"/>
        <w:tblLook w:val="04A0" w:firstRow="1" w:lastRow="0" w:firstColumn="1" w:lastColumn="0" w:noHBand="0" w:noVBand="1"/>
      </w:tblPr>
      <w:tblGrid>
        <w:gridCol w:w="5127"/>
        <w:gridCol w:w="1940"/>
        <w:gridCol w:w="996"/>
        <w:gridCol w:w="996"/>
        <w:gridCol w:w="1015"/>
      </w:tblGrid>
      <w:tr w:rsidR="004D2FE1" w:rsidRPr="00C851A3" w14:paraId="505D7F07" w14:textId="77777777" w:rsidTr="00C851A3">
        <w:trPr>
          <w:trHeight w:val="675"/>
          <w:tblHeader/>
        </w:trPr>
        <w:tc>
          <w:tcPr>
            <w:tcW w:w="5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F858BE"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Показатель</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14:paraId="4E7129BE"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Ед. измерения</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14:paraId="665B4B1E"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2017</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14:paraId="575DA9B8"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2018</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3F44E04B"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2019</w:t>
            </w:r>
          </w:p>
        </w:tc>
      </w:tr>
      <w:tr w:rsidR="004D2FE1" w:rsidRPr="00C851A3" w14:paraId="60B4238E" w14:textId="77777777" w:rsidTr="00C851A3">
        <w:trPr>
          <w:trHeight w:val="360"/>
        </w:trPr>
        <w:tc>
          <w:tcPr>
            <w:tcW w:w="10074"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DF0AF5"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Квартал «Железнодорожный» (Промзона, 7б)</w:t>
            </w:r>
          </w:p>
        </w:tc>
      </w:tr>
      <w:tr w:rsidR="004D2FE1" w:rsidRPr="00C851A3" w14:paraId="7FB6B007" w14:textId="77777777" w:rsidTr="00C851A3">
        <w:trPr>
          <w:trHeight w:val="360"/>
        </w:trPr>
        <w:tc>
          <w:tcPr>
            <w:tcW w:w="5127" w:type="dxa"/>
            <w:tcBorders>
              <w:top w:val="nil"/>
              <w:left w:val="single" w:sz="4" w:space="0" w:color="auto"/>
              <w:bottom w:val="single" w:sz="4" w:space="0" w:color="auto"/>
              <w:right w:val="single" w:sz="4" w:space="0" w:color="auto"/>
            </w:tcBorders>
            <w:shd w:val="clear" w:color="auto" w:fill="auto"/>
            <w:noWrap/>
            <w:vAlign w:val="center"/>
            <w:hideMark/>
          </w:tcPr>
          <w:p w14:paraId="79C4F48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Произведено тепловой энергии</w:t>
            </w:r>
          </w:p>
        </w:tc>
        <w:tc>
          <w:tcPr>
            <w:tcW w:w="1940" w:type="dxa"/>
            <w:tcBorders>
              <w:top w:val="nil"/>
              <w:left w:val="nil"/>
              <w:bottom w:val="single" w:sz="4" w:space="0" w:color="auto"/>
              <w:right w:val="single" w:sz="4" w:space="0" w:color="auto"/>
            </w:tcBorders>
            <w:shd w:val="clear" w:color="auto" w:fill="auto"/>
            <w:noWrap/>
            <w:vAlign w:val="center"/>
            <w:hideMark/>
          </w:tcPr>
          <w:p w14:paraId="13E58EC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w:t>
            </w:r>
          </w:p>
        </w:tc>
        <w:tc>
          <w:tcPr>
            <w:tcW w:w="996" w:type="dxa"/>
            <w:tcBorders>
              <w:top w:val="nil"/>
              <w:left w:val="nil"/>
              <w:bottom w:val="single" w:sz="4" w:space="0" w:color="auto"/>
              <w:right w:val="single" w:sz="4" w:space="0" w:color="auto"/>
            </w:tcBorders>
            <w:shd w:val="clear" w:color="auto" w:fill="auto"/>
            <w:noWrap/>
            <w:vAlign w:val="center"/>
            <w:hideMark/>
          </w:tcPr>
          <w:p w14:paraId="68A3108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9250,94</w:t>
            </w:r>
          </w:p>
        </w:tc>
        <w:tc>
          <w:tcPr>
            <w:tcW w:w="996" w:type="dxa"/>
            <w:tcBorders>
              <w:top w:val="nil"/>
              <w:left w:val="nil"/>
              <w:bottom w:val="single" w:sz="4" w:space="0" w:color="auto"/>
              <w:right w:val="single" w:sz="4" w:space="0" w:color="auto"/>
            </w:tcBorders>
            <w:shd w:val="clear" w:color="auto" w:fill="auto"/>
            <w:noWrap/>
            <w:vAlign w:val="center"/>
            <w:hideMark/>
          </w:tcPr>
          <w:p w14:paraId="52BDF9A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8925,08</w:t>
            </w:r>
          </w:p>
        </w:tc>
        <w:tc>
          <w:tcPr>
            <w:tcW w:w="1015" w:type="dxa"/>
            <w:tcBorders>
              <w:top w:val="nil"/>
              <w:left w:val="nil"/>
              <w:bottom w:val="single" w:sz="4" w:space="0" w:color="auto"/>
              <w:right w:val="single" w:sz="4" w:space="0" w:color="auto"/>
            </w:tcBorders>
            <w:shd w:val="clear" w:color="auto" w:fill="auto"/>
            <w:noWrap/>
            <w:vAlign w:val="center"/>
            <w:hideMark/>
          </w:tcPr>
          <w:p w14:paraId="5D1EBFF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9700,43</w:t>
            </w:r>
          </w:p>
        </w:tc>
      </w:tr>
      <w:tr w:rsidR="004D2FE1" w:rsidRPr="00C851A3" w14:paraId="044DE3EE" w14:textId="77777777" w:rsidTr="00C851A3">
        <w:trPr>
          <w:trHeight w:val="300"/>
        </w:trPr>
        <w:tc>
          <w:tcPr>
            <w:tcW w:w="5127" w:type="dxa"/>
            <w:vMerge w:val="restart"/>
            <w:tcBorders>
              <w:top w:val="nil"/>
              <w:left w:val="single" w:sz="4" w:space="0" w:color="auto"/>
              <w:bottom w:val="single" w:sz="4" w:space="0" w:color="auto"/>
              <w:right w:val="single" w:sz="4" w:space="0" w:color="auto"/>
            </w:tcBorders>
            <w:shd w:val="clear" w:color="auto" w:fill="auto"/>
            <w:vAlign w:val="center"/>
            <w:hideMark/>
          </w:tcPr>
          <w:p w14:paraId="1E8C0C2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Расход топлива на произведенную тепловую энергию по нормативу</w:t>
            </w:r>
          </w:p>
        </w:tc>
        <w:tc>
          <w:tcPr>
            <w:tcW w:w="1940" w:type="dxa"/>
            <w:tcBorders>
              <w:top w:val="nil"/>
              <w:left w:val="nil"/>
              <w:bottom w:val="single" w:sz="4" w:space="0" w:color="auto"/>
              <w:right w:val="single" w:sz="4" w:space="0" w:color="auto"/>
            </w:tcBorders>
            <w:shd w:val="clear" w:color="auto" w:fill="auto"/>
            <w:noWrap/>
            <w:vAlign w:val="center"/>
            <w:hideMark/>
          </w:tcPr>
          <w:p w14:paraId="7DBC227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т у. т.</w:t>
            </w:r>
          </w:p>
        </w:tc>
        <w:tc>
          <w:tcPr>
            <w:tcW w:w="996" w:type="dxa"/>
            <w:tcBorders>
              <w:top w:val="nil"/>
              <w:left w:val="nil"/>
              <w:bottom w:val="single" w:sz="4" w:space="0" w:color="auto"/>
              <w:right w:val="single" w:sz="4" w:space="0" w:color="auto"/>
            </w:tcBorders>
            <w:shd w:val="clear" w:color="auto" w:fill="auto"/>
            <w:noWrap/>
            <w:vAlign w:val="center"/>
            <w:hideMark/>
          </w:tcPr>
          <w:p w14:paraId="3584173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2171,20</w:t>
            </w:r>
          </w:p>
        </w:tc>
        <w:tc>
          <w:tcPr>
            <w:tcW w:w="996" w:type="dxa"/>
            <w:tcBorders>
              <w:top w:val="nil"/>
              <w:left w:val="nil"/>
              <w:bottom w:val="single" w:sz="4" w:space="0" w:color="auto"/>
              <w:right w:val="single" w:sz="4" w:space="0" w:color="auto"/>
            </w:tcBorders>
            <w:shd w:val="clear" w:color="auto" w:fill="auto"/>
            <w:noWrap/>
            <w:vAlign w:val="center"/>
            <w:hideMark/>
          </w:tcPr>
          <w:p w14:paraId="277A56F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2171,20</w:t>
            </w:r>
          </w:p>
        </w:tc>
        <w:tc>
          <w:tcPr>
            <w:tcW w:w="1015" w:type="dxa"/>
            <w:tcBorders>
              <w:top w:val="nil"/>
              <w:left w:val="nil"/>
              <w:bottom w:val="single" w:sz="4" w:space="0" w:color="auto"/>
              <w:right w:val="single" w:sz="4" w:space="0" w:color="auto"/>
            </w:tcBorders>
            <w:shd w:val="clear" w:color="auto" w:fill="auto"/>
            <w:noWrap/>
            <w:vAlign w:val="center"/>
            <w:hideMark/>
          </w:tcPr>
          <w:p w14:paraId="1B681DD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1531,50</w:t>
            </w:r>
          </w:p>
        </w:tc>
      </w:tr>
      <w:tr w:rsidR="004D2FE1" w:rsidRPr="00C851A3" w14:paraId="45F8E052" w14:textId="77777777" w:rsidTr="00C851A3">
        <w:trPr>
          <w:trHeight w:val="300"/>
        </w:trPr>
        <w:tc>
          <w:tcPr>
            <w:tcW w:w="5127" w:type="dxa"/>
            <w:vMerge/>
            <w:tcBorders>
              <w:top w:val="nil"/>
              <w:left w:val="single" w:sz="4" w:space="0" w:color="auto"/>
              <w:bottom w:val="single" w:sz="4" w:space="0" w:color="auto"/>
              <w:right w:val="single" w:sz="4" w:space="0" w:color="auto"/>
            </w:tcBorders>
            <w:vAlign w:val="center"/>
            <w:hideMark/>
          </w:tcPr>
          <w:p w14:paraId="3B2DC9A0"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p>
        </w:tc>
        <w:tc>
          <w:tcPr>
            <w:tcW w:w="1940" w:type="dxa"/>
            <w:tcBorders>
              <w:top w:val="nil"/>
              <w:left w:val="nil"/>
              <w:bottom w:val="single" w:sz="4" w:space="0" w:color="auto"/>
              <w:right w:val="single" w:sz="4" w:space="0" w:color="auto"/>
            </w:tcBorders>
            <w:shd w:val="clear" w:color="auto" w:fill="auto"/>
            <w:noWrap/>
            <w:vAlign w:val="center"/>
            <w:hideMark/>
          </w:tcPr>
          <w:p w14:paraId="669CC06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тыс. м</w:t>
            </w:r>
            <w:r w:rsidRPr="00C851A3">
              <w:rPr>
                <w:rFonts w:ascii="Times New Roman" w:hAnsi="Times New Roman" w:cs="Times New Roman"/>
                <w:color w:val="000000"/>
                <w:sz w:val="20"/>
                <w:szCs w:val="20"/>
                <w:vertAlign w:val="superscript"/>
              </w:rPr>
              <w:t>3</w:t>
            </w:r>
          </w:p>
        </w:tc>
        <w:tc>
          <w:tcPr>
            <w:tcW w:w="996" w:type="dxa"/>
            <w:tcBorders>
              <w:top w:val="nil"/>
              <w:left w:val="nil"/>
              <w:bottom w:val="single" w:sz="4" w:space="0" w:color="auto"/>
              <w:right w:val="single" w:sz="4" w:space="0" w:color="auto"/>
            </w:tcBorders>
            <w:shd w:val="clear" w:color="auto" w:fill="auto"/>
            <w:noWrap/>
            <w:vAlign w:val="center"/>
            <w:hideMark/>
          </w:tcPr>
          <w:p w14:paraId="268D77D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1888,00</w:t>
            </w:r>
          </w:p>
        </w:tc>
        <w:tc>
          <w:tcPr>
            <w:tcW w:w="996" w:type="dxa"/>
            <w:tcBorders>
              <w:top w:val="nil"/>
              <w:left w:val="nil"/>
              <w:bottom w:val="single" w:sz="4" w:space="0" w:color="auto"/>
              <w:right w:val="single" w:sz="4" w:space="0" w:color="auto"/>
            </w:tcBorders>
            <w:shd w:val="clear" w:color="auto" w:fill="auto"/>
            <w:noWrap/>
            <w:vAlign w:val="center"/>
            <w:hideMark/>
          </w:tcPr>
          <w:p w14:paraId="1C3A95A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1888,00</w:t>
            </w:r>
          </w:p>
        </w:tc>
        <w:tc>
          <w:tcPr>
            <w:tcW w:w="1015" w:type="dxa"/>
            <w:tcBorders>
              <w:top w:val="nil"/>
              <w:left w:val="nil"/>
              <w:bottom w:val="single" w:sz="4" w:space="0" w:color="auto"/>
              <w:right w:val="single" w:sz="4" w:space="0" w:color="auto"/>
            </w:tcBorders>
            <w:shd w:val="clear" w:color="auto" w:fill="auto"/>
            <w:noWrap/>
            <w:vAlign w:val="center"/>
            <w:hideMark/>
          </w:tcPr>
          <w:p w14:paraId="0E8CADE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1331,74</w:t>
            </w:r>
          </w:p>
        </w:tc>
      </w:tr>
      <w:tr w:rsidR="004D2FE1" w:rsidRPr="00C851A3" w14:paraId="705B6D39" w14:textId="77777777" w:rsidTr="00C851A3">
        <w:trPr>
          <w:trHeight w:val="300"/>
        </w:trPr>
        <w:tc>
          <w:tcPr>
            <w:tcW w:w="5127" w:type="dxa"/>
            <w:vMerge w:val="restart"/>
            <w:tcBorders>
              <w:top w:val="nil"/>
              <w:left w:val="single" w:sz="4" w:space="0" w:color="auto"/>
              <w:bottom w:val="single" w:sz="4" w:space="0" w:color="auto"/>
              <w:right w:val="single" w:sz="4" w:space="0" w:color="auto"/>
            </w:tcBorders>
            <w:shd w:val="clear" w:color="auto" w:fill="auto"/>
            <w:vAlign w:val="center"/>
            <w:hideMark/>
          </w:tcPr>
          <w:p w14:paraId="77C27C5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Расход топлива на произведенную тепловую энергию факт</w:t>
            </w:r>
          </w:p>
        </w:tc>
        <w:tc>
          <w:tcPr>
            <w:tcW w:w="1940" w:type="dxa"/>
            <w:tcBorders>
              <w:top w:val="nil"/>
              <w:left w:val="nil"/>
              <w:bottom w:val="single" w:sz="4" w:space="0" w:color="auto"/>
              <w:right w:val="single" w:sz="4" w:space="0" w:color="auto"/>
            </w:tcBorders>
            <w:shd w:val="clear" w:color="auto" w:fill="auto"/>
            <w:noWrap/>
            <w:vAlign w:val="center"/>
            <w:hideMark/>
          </w:tcPr>
          <w:p w14:paraId="7B29B5B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т у. т.</w:t>
            </w:r>
          </w:p>
        </w:tc>
        <w:tc>
          <w:tcPr>
            <w:tcW w:w="996" w:type="dxa"/>
            <w:tcBorders>
              <w:top w:val="nil"/>
              <w:left w:val="nil"/>
              <w:bottom w:val="single" w:sz="4" w:space="0" w:color="auto"/>
              <w:right w:val="single" w:sz="4" w:space="0" w:color="auto"/>
            </w:tcBorders>
            <w:shd w:val="clear" w:color="auto" w:fill="auto"/>
            <w:noWrap/>
            <w:vAlign w:val="center"/>
            <w:hideMark/>
          </w:tcPr>
          <w:p w14:paraId="0A2CA3F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1727,73</w:t>
            </w:r>
          </w:p>
        </w:tc>
        <w:tc>
          <w:tcPr>
            <w:tcW w:w="996" w:type="dxa"/>
            <w:tcBorders>
              <w:top w:val="nil"/>
              <w:left w:val="nil"/>
              <w:bottom w:val="single" w:sz="4" w:space="0" w:color="auto"/>
              <w:right w:val="single" w:sz="4" w:space="0" w:color="auto"/>
            </w:tcBorders>
            <w:shd w:val="clear" w:color="auto" w:fill="auto"/>
            <w:noWrap/>
            <w:vAlign w:val="center"/>
            <w:hideMark/>
          </w:tcPr>
          <w:p w14:paraId="6D9B120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1899,16</w:t>
            </w:r>
          </w:p>
        </w:tc>
        <w:tc>
          <w:tcPr>
            <w:tcW w:w="1015" w:type="dxa"/>
            <w:tcBorders>
              <w:top w:val="nil"/>
              <w:left w:val="nil"/>
              <w:bottom w:val="single" w:sz="4" w:space="0" w:color="auto"/>
              <w:right w:val="single" w:sz="4" w:space="0" w:color="auto"/>
            </w:tcBorders>
            <w:shd w:val="clear" w:color="auto" w:fill="auto"/>
            <w:noWrap/>
            <w:vAlign w:val="center"/>
            <w:hideMark/>
          </w:tcPr>
          <w:p w14:paraId="710F3B1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1760,67</w:t>
            </w:r>
          </w:p>
        </w:tc>
      </w:tr>
      <w:tr w:rsidR="004D2FE1" w:rsidRPr="00C851A3" w14:paraId="20ACC99A" w14:textId="77777777" w:rsidTr="00C851A3">
        <w:trPr>
          <w:trHeight w:val="300"/>
        </w:trPr>
        <w:tc>
          <w:tcPr>
            <w:tcW w:w="5127" w:type="dxa"/>
            <w:vMerge/>
            <w:tcBorders>
              <w:top w:val="nil"/>
              <w:left w:val="single" w:sz="4" w:space="0" w:color="auto"/>
              <w:bottom w:val="single" w:sz="4" w:space="0" w:color="auto"/>
              <w:right w:val="single" w:sz="4" w:space="0" w:color="auto"/>
            </w:tcBorders>
            <w:vAlign w:val="center"/>
            <w:hideMark/>
          </w:tcPr>
          <w:p w14:paraId="7E7A0BA1"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20"/>
                <w:szCs w:val="20"/>
              </w:rPr>
            </w:pPr>
          </w:p>
        </w:tc>
        <w:tc>
          <w:tcPr>
            <w:tcW w:w="1940" w:type="dxa"/>
            <w:tcBorders>
              <w:top w:val="nil"/>
              <w:left w:val="nil"/>
              <w:bottom w:val="single" w:sz="4" w:space="0" w:color="auto"/>
              <w:right w:val="single" w:sz="4" w:space="0" w:color="auto"/>
            </w:tcBorders>
            <w:shd w:val="clear" w:color="auto" w:fill="auto"/>
            <w:noWrap/>
            <w:vAlign w:val="center"/>
            <w:hideMark/>
          </w:tcPr>
          <w:p w14:paraId="2B1D1D4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тыс. м</w:t>
            </w:r>
            <w:r w:rsidRPr="00C851A3">
              <w:rPr>
                <w:rFonts w:ascii="Times New Roman" w:hAnsi="Times New Roman" w:cs="Times New Roman"/>
                <w:color w:val="000000"/>
                <w:sz w:val="20"/>
                <w:szCs w:val="20"/>
                <w:vertAlign w:val="superscript"/>
              </w:rPr>
              <w:t>3</w:t>
            </w:r>
          </w:p>
        </w:tc>
        <w:tc>
          <w:tcPr>
            <w:tcW w:w="996" w:type="dxa"/>
            <w:tcBorders>
              <w:top w:val="nil"/>
              <w:left w:val="nil"/>
              <w:bottom w:val="single" w:sz="4" w:space="0" w:color="auto"/>
              <w:right w:val="single" w:sz="4" w:space="0" w:color="auto"/>
            </w:tcBorders>
            <w:shd w:val="clear" w:color="auto" w:fill="auto"/>
            <w:noWrap/>
            <w:vAlign w:val="center"/>
            <w:hideMark/>
          </w:tcPr>
          <w:p w14:paraId="16F99F3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1502,38</w:t>
            </w:r>
          </w:p>
        </w:tc>
        <w:tc>
          <w:tcPr>
            <w:tcW w:w="996" w:type="dxa"/>
            <w:tcBorders>
              <w:top w:val="nil"/>
              <w:left w:val="nil"/>
              <w:bottom w:val="single" w:sz="4" w:space="0" w:color="auto"/>
              <w:right w:val="single" w:sz="4" w:space="0" w:color="auto"/>
            </w:tcBorders>
            <w:shd w:val="clear" w:color="auto" w:fill="auto"/>
            <w:noWrap/>
            <w:vAlign w:val="center"/>
            <w:hideMark/>
          </w:tcPr>
          <w:p w14:paraId="015CBF3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1651,44</w:t>
            </w:r>
          </w:p>
        </w:tc>
        <w:tc>
          <w:tcPr>
            <w:tcW w:w="1015" w:type="dxa"/>
            <w:tcBorders>
              <w:top w:val="nil"/>
              <w:left w:val="nil"/>
              <w:bottom w:val="single" w:sz="4" w:space="0" w:color="auto"/>
              <w:right w:val="single" w:sz="4" w:space="0" w:color="auto"/>
            </w:tcBorders>
            <w:shd w:val="clear" w:color="auto" w:fill="auto"/>
            <w:noWrap/>
            <w:vAlign w:val="center"/>
            <w:hideMark/>
          </w:tcPr>
          <w:p w14:paraId="5E20857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1531,02</w:t>
            </w:r>
          </w:p>
        </w:tc>
      </w:tr>
      <w:tr w:rsidR="004D2FE1" w:rsidRPr="00C851A3" w14:paraId="67DDCA2D" w14:textId="77777777" w:rsidTr="00C851A3">
        <w:trPr>
          <w:trHeight w:val="300"/>
        </w:trPr>
        <w:tc>
          <w:tcPr>
            <w:tcW w:w="5127" w:type="dxa"/>
            <w:tcBorders>
              <w:top w:val="nil"/>
              <w:left w:val="single" w:sz="4" w:space="0" w:color="auto"/>
              <w:bottom w:val="single" w:sz="4" w:space="0" w:color="auto"/>
              <w:right w:val="single" w:sz="4" w:space="0" w:color="auto"/>
            </w:tcBorders>
            <w:shd w:val="clear" w:color="auto" w:fill="auto"/>
            <w:vAlign w:val="center"/>
            <w:hideMark/>
          </w:tcPr>
          <w:p w14:paraId="1FBECDB2"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Удельный расход топлива (фактический)</w:t>
            </w:r>
          </w:p>
        </w:tc>
        <w:tc>
          <w:tcPr>
            <w:tcW w:w="1940" w:type="dxa"/>
            <w:tcBorders>
              <w:top w:val="nil"/>
              <w:left w:val="nil"/>
              <w:bottom w:val="single" w:sz="4" w:space="0" w:color="auto"/>
              <w:right w:val="single" w:sz="4" w:space="0" w:color="auto"/>
            </w:tcBorders>
            <w:shd w:val="clear" w:color="auto" w:fill="auto"/>
            <w:noWrap/>
            <w:vAlign w:val="center"/>
            <w:hideMark/>
          </w:tcPr>
          <w:p w14:paraId="75E5FAB4"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кг. У. т./Гкал</w:t>
            </w:r>
          </w:p>
        </w:tc>
        <w:tc>
          <w:tcPr>
            <w:tcW w:w="996" w:type="dxa"/>
            <w:tcBorders>
              <w:top w:val="nil"/>
              <w:left w:val="nil"/>
              <w:bottom w:val="single" w:sz="4" w:space="0" w:color="auto"/>
              <w:right w:val="single" w:sz="4" w:space="0" w:color="auto"/>
            </w:tcBorders>
            <w:shd w:val="clear" w:color="auto" w:fill="auto"/>
            <w:noWrap/>
            <w:vAlign w:val="center"/>
            <w:hideMark/>
          </w:tcPr>
          <w:p w14:paraId="12CFD1D1"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162,40</w:t>
            </w:r>
          </w:p>
        </w:tc>
        <w:tc>
          <w:tcPr>
            <w:tcW w:w="996" w:type="dxa"/>
            <w:tcBorders>
              <w:top w:val="nil"/>
              <w:left w:val="nil"/>
              <w:bottom w:val="single" w:sz="4" w:space="0" w:color="auto"/>
              <w:right w:val="single" w:sz="4" w:space="0" w:color="auto"/>
            </w:tcBorders>
            <w:shd w:val="clear" w:color="auto" w:fill="auto"/>
            <w:noWrap/>
            <w:vAlign w:val="center"/>
            <w:hideMark/>
          </w:tcPr>
          <w:p w14:paraId="49B0ED4E"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185,03</w:t>
            </w:r>
          </w:p>
        </w:tc>
        <w:tc>
          <w:tcPr>
            <w:tcW w:w="1015" w:type="dxa"/>
            <w:tcBorders>
              <w:top w:val="nil"/>
              <w:left w:val="nil"/>
              <w:bottom w:val="single" w:sz="4" w:space="0" w:color="auto"/>
              <w:right w:val="single" w:sz="4" w:space="0" w:color="auto"/>
            </w:tcBorders>
            <w:shd w:val="clear" w:color="auto" w:fill="auto"/>
            <w:noWrap/>
            <w:vAlign w:val="center"/>
            <w:hideMark/>
          </w:tcPr>
          <w:p w14:paraId="238CB3E3"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157,83</w:t>
            </w:r>
          </w:p>
        </w:tc>
      </w:tr>
      <w:tr w:rsidR="004D2FE1" w:rsidRPr="00C851A3" w14:paraId="60F870B2" w14:textId="77777777" w:rsidTr="00C851A3">
        <w:trPr>
          <w:trHeight w:val="300"/>
        </w:trPr>
        <w:tc>
          <w:tcPr>
            <w:tcW w:w="10074"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A221D3"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Квартал «Лесопромышленный» (Центральная, 2а)</w:t>
            </w:r>
          </w:p>
        </w:tc>
      </w:tr>
      <w:tr w:rsidR="004D2FE1" w:rsidRPr="00C851A3" w14:paraId="30D2D7AB" w14:textId="77777777" w:rsidTr="00C851A3">
        <w:trPr>
          <w:trHeight w:val="300"/>
        </w:trPr>
        <w:tc>
          <w:tcPr>
            <w:tcW w:w="5127" w:type="dxa"/>
            <w:tcBorders>
              <w:top w:val="nil"/>
              <w:left w:val="single" w:sz="4" w:space="0" w:color="auto"/>
              <w:bottom w:val="single" w:sz="4" w:space="0" w:color="auto"/>
              <w:right w:val="single" w:sz="4" w:space="0" w:color="auto"/>
            </w:tcBorders>
            <w:shd w:val="clear" w:color="auto" w:fill="auto"/>
            <w:noWrap/>
            <w:vAlign w:val="center"/>
            <w:hideMark/>
          </w:tcPr>
          <w:p w14:paraId="36083CB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Произведено тепловой энергии</w:t>
            </w:r>
          </w:p>
        </w:tc>
        <w:tc>
          <w:tcPr>
            <w:tcW w:w="1940" w:type="dxa"/>
            <w:tcBorders>
              <w:top w:val="nil"/>
              <w:left w:val="nil"/>
              <w:bottom w:val="single" w:sz="4" w:space="0" w:color="auto"/>
              <w:right w:val="single" w:sz="4" w:space="0" w:color="auto"/>
            </w:tcBorders>
            <w:shd w:val="clear" w:color="auto" w:fill="auto"/>
            <w:noWrap/>
            <w:vAlign w:val="center"/>
            <w:hideMark/>
          </w:tcPr>
          <w:p w14:paraId="750E59C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w:t>
            </w:r>
          </w:p>
        </w:tc>
        <w:tc>
          <w:tcPr>
            <w:tcW w:w="996" w:type="dxa"/>
            <w:tcBorders>
              <w:top w:val="nil"/>
              <w:left w:val="nil"/>
              <w:bottom w:val="single" w:sz="4" w:space="0" w:color="auto"/>
              <w:right w:val="single" w:sz="4" w:space="0" w:color="auto"/>
            </w:tcBorders>
            <w:shd w:val="clear" w:color="auto" w:fill="auto"/>
            <w:noWrap/>
            <w:vAlign w:val="center"/>
            <w:hideMark/>
          </w:tcPr>
          <w:p w14:paraId="4297EA1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3138,21</w:t>
            </w:r>
          </w:p>
        </w:tc>
        <w:tc>
          <w:tcPr>
            <w:tcW w:w="996" w:type="dxa"/>
            <w:tcBorders>
              <w:top w:val="nil"/>
              <w:left w:val="nil"/>
              <w:bottom w:val="single" w:sz="4" w:space="0" w:color="auto"/>
              <w:right w:val="single" w:sz="4" w:space="0" w:color="auto"/>
            </w:tcBorders>
            <w:shd w:val="clear" w:color="auto" w:fill="auto"/>
            <w:noWrap/>
            <w:vAlign w:val="center"/>
            <w:hideMark/>
          </w:tcPr>
          <w:p w14:paraId="58FC14F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3229,75</w:t>
            </w:r>
          </w:p>
        </w:tc>
        <w:tc>
          <w:tcPr>
            <w:tcW w:w="1015" w:type="dxa"/>
            <w:tcBorders>
              <w:top w:val="nil"/>
              <w:left w:val="nil"/>
              <w:bottom w:val="single" w:sz="4" w:space="0" w:color="auto"/>
              <w:right w:val="single" w:sz="4" w:space="0" w:color="auto"/>
            </w:tcBorders>
            <w:shd w:val="clear" w:color="auto" w:fill="auto"/>
            <w:noWrap/>
            <w:vAlign w:val="center"/>
            <w:hideMark/>
          </w:tcPr>
          <w:p w14:paraId="59BC88A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3487,59</w:t>
            </w:r>
          </w:p>
        </w:tc>
      </w:tr>
      <w:tr w:rsidR="004D2FE1" w:rsidRPr="00C851A3" w14:paraId="4ED65455" w14:textId="77777777" w:rsidTr="00C851A3">
        <w:trPr>
          <w:trHeight w:val="300"/>
        </w:trPr>
        <w:tc>
          <w:tcPr>
            <w:tcW w:w="5127" w:type="dxa"/>
            <w:vMerge w:val="restart"/>
            <w:tcBorders>
              <w:top w:val="nil"/>
              <w:left w:val="single" w:sz="4" w:space="0" w:color="auto"/>
              <w:bottom w:val="single" w:sz="4" w:space="0" w:color="auto"/>
              <w:right w:val="single" w:sz="4" w:space="0" w:color="auto"/>
            </w:tcBorders>
            <w:shd w:val="clear" w:color="auto" w:fill="auto"/>
            <w:vAlign w:val="center"/>
            <w:hideMark/>
          </w:tcPr>
          <w:p w14:paraId="23A877A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Расход топлива на произведенную тепловую энергию по нормативу</w:t>
            </w:r>
          </w:p>
        </w:tc>
        <w:tc>
          <w:tcPr>
            <w:tcW w:w="1940" w:type="dxa"/>
            <w:tcBorders>
              <w:top w:val="nil"/>
              <w:left w:val="nil"/>
              <w:bottom w:val="single" w:sz="4" w:space="0" w:color="auto"/>
              <w:right w:val="single" w:sz="4" w:space="0" w:color="auto"/>
            </w:tcBorders>
            <w:shd w:val="clear" w:color="auto" w:fill="auto"/>
            <w:noWrap/>
            <w:vAlign w:val="center"/>
            <w:hideMark/>
          </w:tcPr>
          <w:p w14:paraId="1103859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т у. т.</w:t>
            </w:r>
          </w:p>
        </w:tc>
        <w:tc>
          <w:tcPr>
            <w:tcW w:w="996" w:type="dxa"/>
            <w:tcBorders>
              <w:top w:val="nil"/>
              <w:left w:val="nil"/>
              <w:bottom w:val="single" w:sz="4" w:space="0" w:color="auto"/>
              <w:right w:val="single" w:sz="4" w:space="0" w:color="auto"/>
            </w:tcBorders>
            <w:shd w:val="clear" w:color="auto" w:fill="auto"/>
            <w:noWrap/>
            <w:vAlign w:val="center"/>
            <w:hideMark/>
          </w:tcPr>
          <w:p w14:paraId="4F2964C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792,92</w:t>
            </w:r>
          </w:p>
        </w:tc>
        <w:tc>
          <w:tcPr>
            <w:tcW w:w="996" w:type="dxa"/>
            <w:tcBorders>
              <w:top w:val="nil"/>
              <w:left w:val="nil"/>
              <w:bottom w:val="single" w:sz="4" w:space="0" w:color="auto"/>
              <w:right w:val="single" w:sz="4" w:space="0" w:color="auto"/>
            </w:tcBorders>
            <w:shd w:val="clear" w:color="auto" w:fill="auto"/>
            <w:noWrap/>
            <w:vAlign w:val="center"/>
            <w:hideMark/>
          </w:tcPr>
          <w:p w14:paraId="020BD52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853,30</w:t>
            </w:r>
          </w:p>
        </w:tc>
        <w:tc>
          <w:tcPr>
            <w:tcW w:w="1015" w:type="dxa"/>
            <w:tcBorders>
              <w:top w:val="nil"/>
              <w:left w:val="nil"/>
              <w:bottom w:val="single" w:sz="4" w:space="0" w:color="auto"/>
              <w:right w:val="single" w:sz="4" w:space="0" w:color="auto"/>
            </w:tcBorders>
            <w:shd w:val="clear" w:color="auto" w:fill="auto"/>
            <w:noWrap/>
            <w:vAlign w:val="center"/>
            <w:hideMark/>
          </w:tcPr>
          <w:p w14:paraId="1AFBF44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550,62</w:t>
            </w:r>
          </w:p>
        </w:tc>
      </w:tr>
      <w:tr w:rsidR="004D2FE1" w:rsidRPr="00C851A3" w14:paraId="33DC8622" w14:textId="77777777" w:rsidTr="00C851A3">
        <w:trPr>
          <w:trHeight w:val="300"/>
        </w:trPr>
        <w:tc>
          <w:tcPr>
            <w:tcW w:w="5127" w:type="dxa"/>
            <w:vMerge/>
            <w:tcBorders>
              <w:top w:val="nil"/>
              <w:left w:val="single" w:sz="4" w:space="0" w:color="auto"/>
              <w:bottom w:val="single" w:sz="4" w:space="0" w:color="auto"/>
              <w:right w:val="single" w:sz="4" w:space="0" w:color="auto"/>
            </w:tcBorders>
            <w:vAlign w:val="center"/>
            <w:hideMark/>
          </w:tcPr>
          <w:p w14:paraId="0F6E0EE2"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p>
        </w:tc>
        <w:tc>
          <w:tcPr>
            <w:tcW w:w="1940" w:type="dxa"/>
            <w:tcBorders>
              <w:top w:val="nil"/>
              <w:left w:val="nil"/>
              <w:bottom w:val="single" w:sz="4" w:space="0" w:color="auto"/>
              <w:right w:val="single" w:sz="4" w:space="0" w:color="auto"/>
            </w:tcBorders>
            <w:shd w:val="clear" w:color="auto" w:fill="auto"/>
            <w:noWrap/>
            <w:vAlign w:val="center"/>
            <w:hideMark/>
          </w:tcPr>
          <w:p w14:paraId="0C3DAAF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тыс. м</w:t>
            </w:r>
            <w:r w:rsidRPr="00C851A3">
              <w:rPr>
                <w:rFonts w:ascii="Times New Roman" w:hAnsi="Times New Roman" w:cs="Times New Roman"/>
                <w:color w:val="000000"/>
                <w:sz w:val="20"/>
                <w:szCs w:val="20"/>
                <w:vertAlign w:val="superscript"/>
              </w:rPr>
              <w:t>3</w:t>
            </w:r>
          </w:p>
        </w:tc>
        <w:tc>
          <w:tcPr>
            <w:tcW w:w="996" w:type="dxa"/>
            <w:tcBorders>
              <w:top w:val="nil"/>
              <w:left w:val="nil"/>
              <w:bottom w:val="single" w:sz="4" w:space="0" w:color="auto"/>
              <w:right w:val="single" w:sz="4" w:space="0" w:color="auto"/>
            </w:tcBorders>
            <w:shd w:val="clear" w:color="auto" w:fill="auto"/>
            <w:noWrap/>
            <w:vAlign w:val="center"/>
            <w:hideMark/>
          </w:tcPr>
          <w:p w14:paraId="34D4049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742,00</w:t>
            </w:r>
          </w:p>
        </w:tc>
        <w:tc>
          <w:tcPr>
            <w:tcW w:w="996" w:type="dxa"/>
            <w:tcBorders>
              <w:top w:val="nil"/>
              <w:left w:val="nil"/>
              <w:bottom w:val="single" w:sz="4" w:space="0" w:color="auto"/>
              <w:right w:val="single" w:sz="4" w:space="0" w:color="auto"/>
            </w:tcBorders>
            <w:shd w:val="clear" w:color="auto" w:fill="auto"/>
            <w:noWrap/>
            <w:vAlign w:val="center"/>
            <w:hideMark/>
          </w:tcPr>
          <w:p w14:paraId="44C2012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742,00</w:t>
            </w:r>
          </w:p>
        </w:tc>
        <w:tc>
          <w:tcPr>
            <w:tcW w:w="1015" w:type="dxa"/>
            <w:tcBorders>
              <w:top w:val="nil"/>
              <w:left w:val="nil"/>
              <w:bottom w:val="single" w:sz="4" w:space="0" w:color="auto"/>
              <w:right w:val="single" w:sz="4" w:space="0" w:color="auto"/>
            </w:tcBorders>
            <w:shd w:val="clear" w:color="auto" w:fill="auto"/>
            <w:noWrap/>
            <w:vAlign w:val="center"/>
            <w:hideMark/>
          </w:tcPr>
          <w:p w14:paraId="61B33A9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478,80</w:t>
            </w:r>
          </w:p>
        </w:tc>
      </w:tr>
      <w:tr w:rsidR="004D2FE1" w:rsidRPr="00C851A3" w14:paraId="17E527D2" w14:textId="77777777" w:rsidTr="00C851A3">
        <w:trPr>
          <w:trHeight w:val="300"/>
        </w:trPr>
        <w:tc>
          <w:tcPr>
            <w:tcW w:w="5127" w:type="dxa"/>
            <w:vMerge w:val="restart"/>
            <w:tcBorders>
              <w:top w:val="nil"/>
              <w:left w:val="single" w:sz="4" w:space="0" w:color="auto"/>
              <w:bottom w:val="single" w:sz="4" w:space="0" w:color="auto"/>
              <w:right w:val="single" w:sz="4" w:space="0" w:color="auto"/>
            </w:tcBorders>
            <w:shd w:val="clear" w:color="auto" w:fill="auto"/>
            <w:vAlign w:val="center"/>
            <w:hideMark/>
          </w:tcPr>
          <w:p w14:paraId="2E128BD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Расход топлива на произведенную тепловую энергию факт</w:t>
            </w:r>
          </w:p>
        </w:tc>
        <w:tc>
          <w:tcPr>
            <w:tcW w:w="1940" w:type="dxa"/>
            <w:tcBorders>
              <w:top w:val="nil"/>
              <w:left w:val="nil"/>
              <w:bottom w:val="single" w:sz="4" w:space="0" w:color="auto"/>
              <w:right w:val="single" w:sz="4" w:space="0" w:color="auto"/>
            </w:tcBorders>
            <w:shd w:val="clear" w:color="auto" w:fill="auto"/>
            <w:noWrap/>
            <w:vAlign w:val="center"/>
            <w:hideMark/>
          </w:tcPr>
          <w:p w14:paraId="188A6CA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т у. т.</w:t>
            </w:r>
          </w:p>
        </w:tc>
        <w:tc>
          <w:tcPr>
            <w:tcW w:w="996" w:type="dxa"/>
            <w:tcBorders>
              <w:top w:val="nil"/>
              <w:left w:val="nil"/>
              <w:bottom w:val="single" w:sz="4" w:space="0" w:color="auto"/>
              <w:right w:val="single" w:sz="4" w:space="0" w:color="auto"/>
            </w:tcBorders>
            <w:shd w:val="clear" w:color="auto" w:fill="auto"/>
            <w:noWrap/>
            <w:vAlign w:val="center"/>
            <w:hideMark/>
          </w:tcPr>
          <w:p w14:paraId="1176FE1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823,40</w:t>
            </w:r>
          </w:p>
        </w:tc>
        <w:tc>
          <w:tcPr>
            <w:tcW w:w="996" w:type="dxa"/>
            <w:tcBorders>
              <w:top w:val="nil"/>
              <w:left w:val="nil"/>
              <w:bottom w:val="single" w:sz="4" w:space="0" w:color="auto"/>
              <w:right w:val="single" w:sz="4" w:space="0" w:color="auto"/>
            </w:tcBorders>
            <w:shd w:val="clear" w:color="auto" w:fill="auto"/>
            <w:noWrap/>
            <w:vAlign w:val="center"/>
            <w:hideMark/>
          </w:tcPr>
          <w:p w14:paraId="1CFE6D6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804,46</w:t>
            </w:r>
          </w:p>
        </w:tc>
        <w:tc>
          <w:tcPr>
            <w:tcW w:w="1015" w:type="dxa"/>
            <w:tcBorders>
              <w:top w:val="nil"/>
              <w:left w:val="nil"/>
              <w:bottom w:val="single" w:sz="4" w:space="0" w:color="auto"/>
              <w:right w:val="single" w:sz="4" w:space="0" w:color="auto"/>
            </w:tcBorders>
            <w:shd w:val="clear" w:color="auto" w:fill="auto"/>
            <w:noWrap/>
            <w:vAlign w:val="center"/>
            <w:hideMark/>
          </w:tcPr>
          <w:p w14:paraId="67B7F95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730,32</w:t>
            </w:r>
          </w:p>
        </w:tc>
      </w:tr>
      <w:tr w:rsidR="004D2FE1" w:rsidRPr="00C851A3" w14:paraId="1CB42723" w14:textId="77777777" w:rsidTr="00C851A3">
        <w:trPr>
          <w:trHeight w:val="300"/>
        </w:trPr>
        <w:tc>
          <w:tcPr>
            <w:tcW w:w="5127" w:type="dxa"/>
            <w:vMerge/>
            <w:tcBorders>
              <w:top w:val="nil"/>
              <w:left w:val="single" w:sz="4" w:space="0" w:color="auto"/>
              <w:bottom w:val="single" w:sz="4" w:space="0" w:color="auto"/>
              <w:right w:val="single" w:sz="4" w:space="0" w:color="auto"/>
            </w:tcBorders>
            <w:vAlign w:val="center"/>
            <w:hideMark/>
          </w:tcPr>
          <w:p w14:paraId="4D355305"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20"/>
                <w:szCs w:val="20"/>
              </w:rPr>
            </w:pPr>
          </w:p>
        </w:tc>
        <w:tc>
          <w:tcPr>
            <w:tcW w:w="1940" w:type="dxa"/>
            <w:tcBorders>
              <w:top w:val="nil"/>
              <w:left w:val="nil"/>
              <w:bottom w:val="single" w:sz="4" w:space="0" w:color="auto"/>
              <w:right w:val="single" w:sz="4" w:space="0" w:color="auto"/>
            </w:tcBorders>
            <w:shd w:val="clear" w:color="auto" w:fill="auto"/>
            <w:noWrap/>
            <w:vAlign w:val="center"/>
            <w:hideMark/>
          </w:tcPr>
          <w:p w14:paraId="11BEB55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тыс. м</w:t>
            </w:r>
            <w:r w:rsidRPr="00C851A3">
              <w:rPr>
                <w:rFonts w:ascii="Times New Roman" w:hAnsi="Times New Roman" w:cs="Times New Roman"/>
                <w:color w:val="000000"/>
                <w:sz w:val="20"/>
                <w:szCs w:val="20"/>
                <w:vertAlign w:val="superscript"/>
              </w:rPr>
              <w:t>3</w:t>
            </w:r>
          </w:p>
        </w:tc>
        <w:tc>
          <w:tcPr>
            <w:tcW w:w="996" w:type="dxa"/>
            <w:tcBorders>
              <w:top w:val="nil"/>
              <w:left w:val="nil"/>
              <w:bottom w:val="single" w:sz="4" w:space="0" w:color="auto"/>
              <w:right w:val="single" w:sz="4" w:space="0" w:color="auto"/>
            </w:tcBorders>
            <w:shd w:val="clear" w:color="auto" w:fill="auto"/>
            <w:noWrap/>
            <w:vAlign w:val="center"/>
            <w:hideMark/>
          </w:tcPr>
          <w:p w14:paraId="5C3FB23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689,50</w:t>
            </w:r>
          </w:p>
        </w:tc>
        <w:tc>
          <w:tcPr>
            <w:tcW w:w="996" w:type="dxa"/>
            <w:tcBorders>
              <w:top w:val="nil"/>
              <w:left w:val="nil"/>
              <w:bottom w:val="single" w:sz="4" w:space="0" w:color="auto"/>
              <w:right w:val="single" w:sz="4" w:space="0" w:color="auto"/>
            </w:tcBorders>
            <w:shd w:val="clear" w:color="auto" w:fill="auto"/>
            <w:noWrap/>
            <w:vAlign w:val="center"/>
            <w:hideMark/>
          </w:tcPr>
          <w:p w14:paraId="12A5634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699,53</w:t>
            </w:r>
          </w:p>
        </w:tc>
        <w:tc>
          <w:tcPr>
            <w:tcW w:w="1015" w:type="dxa"/>
            <w:tcBorders>
              <w:top w:val="nil"/>
              <w:left w:val="nil"/>
              <w:bottom w:val="single" w:sz="4" w:space="0" w:color="auto"/>
              <w:right w:val="single" w:sz="4" w:space="0" w:color="auto"/>
            </w:tcBorders>
            <w:shd w:val="clear" w:color="auto" w:fill="auto"/>
            <w:noWrap/>
            <w:vAlign w:val="center"/>
            <w:hideMark/>
          </w:tcPr>
          <w:p w14:paraId="6DDEF04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635,06</w:t>
            </w:r>
          </w:p>
        </w:tc>
      </w:tr>
      <w:tr w:rsidR="004D2FE1" w:rsidRPr="00C851A3" w14:paraId="113647E5" w14:textId="77777777" w:rsidTr="00C851A3">
        <w:trPr>
          <w:trHeight w:val="300"/>
        </w:trPr>
        <w:tc>
          <w:tcPr>
            <w:tcW w:w="5127" w:type="dxa"/>
            <w:tcBorders>
              <w:top w:val="nil"/>
              <w:left w:val="single" w:sz="4" w:space="0" w:color="auto"/>
              <w:bottom w:val="single" w:sz="4" w:space="0" w:color="auto"/>
              <w:right w:val="single" w:sz="4" w:space="0" w:color="auto"/>
            </w:tcBorders>
            <w:shd w:val="clear" w:color="auto" w:fill="auto"/>
            <w:vAlign w:val="center"/>
            <w:hideMark/>
          </w:tcPr>
          <w:p w14:paraId="464E39AA"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Удельный расход топлива (фактический)</w:t>
            </w:r>
          </w:p>
        </w:tc>
        <w:tc>
          <w:tcPr>
            <w:tcW w:w="1940" w:type="dxa"/>
            <w:tcBorders>
              <w:top w:val="nil"/>
              <w:left w:val="nil"/>
              <w:bottom w:val="single" w:sz="4" w:space="0" w:color="auto"/>
              <w:right w:val="single" w:sz="4" w:space="0" w:color="auto"/>
            </w:tcBorders>
            <w:shd w:val="clear" w:color="auto" w:fill="auto"/>
            <w:noWrap/>
            <w:vAlign w:val="center"/>
            <w:hideMark/>
          </w:tcPr>
          <w:p w14:paraId="42070154"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кг. У. т./Гкал</w:t>
            </w:r>
          </w:p>
        </w:tc>
        <w:tc>
          <w:tcPr>
            <w:tcW w:w="996" w:type="dxa"/>
            <w:tcBorders>
              <w:top w:val="nil"/>
              <w:left w:val="nil"/>
              <w:bottom w:val="single" w:sz="4" w:space="0" w:color="auto"/>
              <w:right w:val="single" w:sz="4" w:space="0" w:color="auto"/>
            </w:tcBorders>
            <w:shd w:val="clear" w:color="auto" w:fill="auto"/>
            <w:noWrap/>
            <w:vAlign w:val="center"/>
            <w:hideMark/>
          </w:tcPr>
          <w:p w14:paraId="21CAD3CD"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219,71</w:t>
            </w:r>
          </w:p>
        </w:tc>
        <w:tc>
          <w:tcPr>
            <w:tcW w:w="996" w:type="dxa"/>
            <w:tcBorders>
              <w:top w:val="nil"/>
              <w:left w:val="nil"/>
              <w:bottom w:val="single" w:sz="4" w:space="0" w:color="auto"/>
              <w:right w:val="single" w:sz="4" w:space="0" w:color="auto"/>
            </w:tcBorders>
            <w:shd w:val="clear" w:color="auto" w:fill="auto"/>
            <w:noWrap/>
            <w:vAlign w:val="center"/>
            <w:hideMark/>
          </w:tcPr>
          <w:p w14:paraId="7D2C229B"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216,59</w:t>
            </w:r>
          </w:p>
        </w:tc>
        <w:tc>
          <w:tcPr>
            <w:tcW w:w="1015" w:type="dxa"/>
            <w:tcBorders>
              <w:top w:val="nil"/>
              <w:left w:val="nil"/>
              <w:bottom w:val="single" w:sz="4" w:space="0" w:color="auto"/>
              <w:right w:val="single" w:sz="4" w:space="0" w:color="auto"/>
            </w:tcBorders>
            <w:shd w:val="clear" w:color="auto" w:fill="auto"/>
            <w:noWrap/>
            <w:vAlign w:val="center"/>
            <w:hideMark/>
          </w:tcPr>
          <w:p w14:paraId="21388AEC"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182,09</w:t>
            </w:r>
          </w:p>
        </w:tc>
      </w:tr>
    </w:tbl>
    <w:p w14:paraId="6A70CC98" w14:textId="77777777" w:rsidR="004D2FE1" w:rsidRPr="00C851A3" w:rsidRDefault="004D2FE1" w:rsidP="004D2FE1">
      <w:pPr>
        <w:spacing w:line="276" w:lineRule="auto"/>
        <w:ind w:firstLine="567"/>
        <w:rPr>
          <w:rFonts w:ascii="Times New Roman" w:eastAsia="Calibri" w:hAnsi="Times New Roman" w:cs="Times New Roman"/>
          <w:color w:val="000000"/>
          <w:lang w:eastAsia="en-US"/>
        </w:rPr>
      </w:pPr>
    </w:p>
    <w:p w14:paraId="0465CA19"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Согласно информации, представленной в форме №1-ТЕП, в период 2017 – 2019годы наблюдается снижение удельного расхода топлива.</w:t>
      </w:r>
    </w:p>
    <w:p w14:paraId="5006E39E"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xml:space="preserve">Ограничений поставок топлива в периоды расчетных температур наружного воздуха нет. </w:t>
      </w:r>
    </w:p>
    <w:p w14:paraId="335709A1"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Статистика и анализ поставки топлива в зависимости от температуры наружного воздуха на котельных не ведется.</w:t>
      </w:r>
    </w:p>
    <w:p w14:paraId="2D19282D" w14:textId="77777777" w:rsidR="004D2FE1" w:rsidRPr="00C851A3" w:rsidRDefault="004D2FE1" w:rsidP="004D2FE1">
      <w:pPr>
        <w:keepNext/>
        <w:numPr>
          <w:ilvl w:val="1"/>
          <w:numId w:val="0"/>
        </w:numPr>
        <w:spacing w:before="240" w:after="60"/>
        <w:ind w:firstLine="567"/>
        <w:outlineLvl w:val="1"/>
        <w:rPr>
          <w:rFonts w:ascii="Times New Roman" w:hAnsi="Times New Roman" w:cs="Times New Roman"/>
          <w:b/>
          <w:bCs/>
          <w:i/>
          <w:iCs/>
          <w:sz w:val="28"/>
          <w:szCs w:val="28"/>
        </w:rPr>
      </w:pPr>
      <w:bookmarkStart w:id="46" w:name="_Toc39647401"/>
      <w:r w:rsidRPr="00C851A3">
        <w:rPr>
          <w:rFonts w:ascii="Times New Roman" w:hAnsi="Times New Roman" w:cs="Times New Roman"/>
          <w:b/>
          <w:bCs/>
          <w:i/>
          <w:iCs/>
          <w:sz w:val="28"/>
          <w:szCs w:val="28"/>
        </w:rPr>
        <w:t>Надежность теплоснабжения</w:t>
      </w:r>
      <w:bookmarkEnd w:id="46"/>
    </w:p>
    <w:p w14:paraId="39271326" w14:textId="77777777" w:rsidR="004D2FE1" w:rsidRPr="00C851A3" w:rsidRDefault="004D2FE1" w:rsidP="004D2FE1">
      <w:pPr>
        <w:ind w:firstLine="567"/>
        <w:rPr>
          <w:rFonts w:ascii="Times New Roman" w:hAnsi="Times New Roman" w:cs="Times New Roman"/>
        </w:rPr>
      </w:pPr>
    </w:p>
    <w:p w14:paraId="2B16799D"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Основным показателем работы теплоснабжающих предприятий является бесперебойное и качественное обеспечение тепловой энергии потребителей, которое достигается за счет повышения надежности теплового хозяйства.</w:t>
      </w:r>
    </w:p>
    <w:p w14:paraId="18444997"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14:paraId="0EC7D942"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Обеспечение надежности теплоснабжения осуществляется в соответствии с требованиями технических регламентов и с правилами организации теплоснабжения, утвержденными Правительством Российской Федерации.</w:t>
      </w:r>
    </w:p>
    <w:p w14:paraId="23E683AF"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xml:space="preserve">В соответствии с Федеральным законом «О теплоснабжении» показатели надежности и </w:t>
      </w:r>
      <w:r w:rsidRPr="00C851A3">
        <w:rPr>
          <w:rFonts w:ascii="Times New Roman" w:hAnsi="Times New Roman" w:cs="Times New Roman"/>
        </w:rPr>
        <w:lastRenderedPageBreak/>
        <w:t>энергетической эффективности объектов теплоснабжения применяются для определения степени исполнения обязательств организации, осуществляющей регулируемые виды деятельности в сфере теплоснабжения, по реализации инвестиционной программы, а также для целей регулирования тарифов.</w:t>
      </w:r>
    </w:p>
    <w:p w14:paraId="5D5687B8"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Степень исполнения обязательств организации, осуществляющей регулируемые виды деятельности в сфере теплоснабжения, по реализации инвестиционной программы определяется с использованием плановых значений и фактических значений показателей надежности и энергетической эффективности объектов теплоснабжения в порядке, установленном Правительством Российской Федерации.</w:t>
      </w:r>
    </w:p>
    <w:p w14:paraId="5BA1920E"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Плановые значения показателей надежности и энергетической эффективности объектов теплоснабжения устанавливаются:</w:t>
      </w:r>
    </w:p>
    <w:p w14:paraId="606D18B9"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1) утвержденной инвестиционной программой в отношении предусмотренных данной программой объектов теплоснабжения;</w:t>
      </w:r>
    </w:p>
    <w:p w14:paraId="545A51CA"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2) концессионным соглашением в отношении создаваемых и (или) реконструируемых в течение срока действия концессионного соглашения объектов теплоснабжения;</w:t>
      </w:r>
    </w:p>
    <w:p w14:paraId="28009165"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3) решением органов исполнительной власти субъектов Российской Федерации в сфере теплоснабжения в отношении объектов теплоснабжения.</w:t>
      </w:r>
    </w:p>
    <w:p w14:paraId="38D68F75"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Фактические значения показателей надежности и энергетической эффективности объектов теплоснабжения определяются уполномоченными органами исполнительной власти субъектов Российской Федерации в порядке, установленном законодательством Российской Федерации.</w:t>
      </w:r>
    </w:p>
    <w:p w14:paraId="1A4A4516"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Плановые значения показателей надежности и энергетической эффективности объектов теплоснабжения включаются в состав инвестиционных программ организаций, осуществляющих регулируемые виды деятельности в сфере теплоснабжения, а также в концессионные соглашения, объектами которых являются объекты теплоснабжения, на каждый год срока действия таких инвестиционных программ, концессионных соглашений с учетом установленных настоящим Федеральным законом особенностей.</w:t>
      </w:r>
    </w:p>
    <w:p w14:paraId="2E491EB5"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В случае, если организация, осуществляющая регулируемые виды деятельности в сфере теплоснабжения, не достигла утвержденных плановых значений показателей надежности объектов теплоснабжения, тарифы такой организации, устанавливаемые на очередной финансовый год, подлежат уменьшению в соответствии с основами ценообразования в сфере теплоснабжения, утвержденными Правительством Российской Федерации, исходя из степени исполнения обязательств такой организации по созданию и (или) реконструкции объекта концессионного соглашения, реализации инвестиционной программы.</w:t>
      </w:r>
    </w:p>
    <w:p w14:paraId="462BC4B2"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Авариями в коммунальных отопительных котельных считаются 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w:t>
      </w:r>
    </w:p>
    <w:p w14:paraId="1825AA52"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Авариями в тепловых сетях считаются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7803D477"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Исходя из этого, аварийные отключения в системе теплоснабжения МО с. п. Куть -Ях в период 2017-2019 гг. отсутствовали.</w:t>
      </w:r>
    </w:p>
    <w:p w14:paraId="45FAE0C7"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xml:space="preserve">Время восстановления теплоснабжения потребителей после аварийных отключений </w:t>
      </w:r>
      <w:r w:rsidRPr="00C851A3">
        <w:rPr>
          <w:rFonts w:ascii="Times New Roman" w:hAnsi="Times New Roman" w:cs="Times New Roman"/>
        </w:rPr>
        <w:lastRenderedPageBreak/>
        <w:t>регламентируется руководящими документами.</w:t>
      </w:r>
    </w:p>
    <w:p w14:paraId="448DFC66" w14:textId="77777777" w:rsidR="004D2FE1" w:rsidRPr="00C851A3" w:rsidRDefault="004D2FE1" w:rsidP="004D2FE1">
      <w:pPr>
        <w:spacing w:line="276" w:lineRule="auto"/>
        <w:ind w:firstLine="567"/>
        <w:rPr>
          <w:rFonts w:ascii="Times New Roman" w:eastAsia="Calibri" w:hAnsi="Times New Roman" w:cs="Times New Roman"/>
          <w:lang w:eastAsia="en-US"/>
        </w:rPr>
      </w:pPr>
      <w:r w:rsidRPr="00C851A3">
        <w:rPr>
          <w:rFonts w:ascii="Times New Roman" w:hAnsi="Times New Roman" w:cs="Times New Roman"/>
        </w:rPr>
        <w:t xml:space="preserve">Зоны ненормативной надежности на территории с. п. Куть – Ях не выявлены, </w:t>
      </w:r>
      <w:bookmarkStart w:id="47" w:name="_Toc405971474"/>
      <w:bookmarkStart w:id="48" w:name="_Toc406034206"/>
      <w:r w:rsidRPr="00C851A3">
        <w:rPr>
          <w:rFonts w:ascii="Times New Roman" w:eastAsia="Calibri" w:hAnsi="Times New Roman" w:cs="Times New Roman"/>
          <w:lang w:eastAsia="en-US"/>
        </w:rPr>
        <w:t xml:space="preserve">предписания надзорных органов по запрещению дальнейшей эксплуатации основного оборудования или котельной как источника тепловой энергии </w:t>
      </w:r>
      <w:bookmarkEnd w:id="47"/>
      <w:r w:rsidRPr="00C851A3">
        <w:rPr>
          <w:rFonts w:ascii="Times New Roman" w:eastAsia="Calibri" w:hAnsi="Times New Roman" w:cs="Times New Roman"/>
          <w:lang w:eastAsia="en-US"/>
        </w:rPr>
        <w:t>не выдавались.</w:t>
      </w:r>
      <w:bookmarkEnd w:id="48"/>
    </w:p>
    <w:p w14:paraId="1618A12F" w14:textId="77777777" w:rsidR="004D2FE1" w:rsidRPr="00C851A3" w:rsidRDefault="004D2FE1" w:rsidP="004D2FE1">
      <w:pPr>
        <w:widowControl/>
        <w:autoSpaceDE/>
        <w:autoSpaceDN/>
        <w:adjustRightInd/>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Для обеспечения должного уровня надежности системы теплоснабжения необходимо выполнять следующие мероприятия:</w:t>
      </w:r>
    </w:p>
    <w:p w14:paraId="49EC5088" w14:textId="77777777" w:rsidR="004D2FE1" w:rsidRPr="00C851A3" w:rsidRDefault="004D2FE1" w:rsidP="004D2FE1">
      <w:pPr>
        <w:numPr>
          <w:ilvl w:val="0"/>
          <w:numId w:val="19"/>
        </w:numPr>
        <w:spacing w:line="276" w:lineRule="auto"/>
        <w:ind w:left="709" w:hanging="283"/>
        <w:rPr>
          <w:rFonts w:ascii="Times New Roman" w:eastAsia="Calibri" w:hAnsi="Times New Roman" w:cs="Times New Roman"/>
          <w:lang w:eastAsia="en-US"/>
        </w:rPr>
      </w:pPr>
      <w:bookmarkStart w:id="49" w:name="_Toc406034208"/>
      <w:bookmarkStart w:id="50" w:name="_Toc405971476"/>
      <w:r w:rsidRPr="00C851A3">
        <w:rPr>
          <w:rFonts w:ascii="Times New Roman" w:eastAsia="Calibri" w:hAnsi="Times New Roman" w:cs="Times New Roman"/>
          <w:lang w:eastAsia="en-US"/>
        </w:rPr>
        <w:t>обеспечение соответствия технических характеристик оборудования источников тепла и тепловых сетей условиям их работы;</w:t>
      </w:r>
      <w:bookmarkEnd w:id="49"/>
      <w:bookmarkEnd w:id="50"/>
    </w:p>
    <w:p w14:paraId="09DA3DB0" w14:textId="77777777" w:rsidR="004D2FE1" w:rsidRPr="00C851A3" w:rsidRDefault="004D2FE1" w:rsidP="004D2FE1">
      <w:pPr>
        <w:numPr>
          <w:ilvl w:val="0"/>
          <w:numId w:val="19"/>
        </w:numPr>
        <w:spacing w:line="276" w:lineRule="auto"/>
        <w:ind w:left="709" w:hanging="283"/>
        <w:rPr>
          <w:rFonts w:ascii="Times New Roman" w:eastAsia="Calibri" w:hAnsi="Times New Roman" w:cs="Times New Roman"/>
          <w:lang w:eastAsia="en-US"/>
        </w:rPr>
      </w:pPr>
      <w:bookmarkStart w:id="51" w:name="_Toc406034209"/>
      <w:bookmarkStart w:id="52" w:name="_Toc405971477"/>
      <w:r w:rsidRPr="00C851A3">
        <w:rPr>
          <w:rFonts w:ascii="Times New Roman" w:eastAsia="Calibri" w:hAnsi="Times New Roman" w:cs="Times New Roman"/>
          <w:lang w:eastAsia="en-US"/>
        </w:rPr>
        <w:t>резервирование наиболее ответственных элементов систем теплоснабжения и оборудования;</w:t>
      </w:r>
      <w:bookmarkEnd w:id="51"/>
      <w:bookmarkEnd w:id="52"/>
    </w:p>
    <w:p w14:paraId="147D38F8" w14:textId="77777777" w:rsidR="004D2FE1" w:rsidRPr="00C851A3" w:rsidRDefault="004D2FE1" w:rsidP="004D2FE1">
      <w:pPr>
        <w:numPr>
          <w:ilvl w:val="0"/>
          <w:numId w:val="19"/>
        </w:numPr>
        <w:spacing w:line="276" w:lineRule="auto"/>
        <w:ind w:left="709" w:hanging="283"/>
        <w:rPr>
          <w:rFonts w:ascii="Times New Roman" w:eastAsia="Calibri" w:hAnsi="Times New Roman" w:cs="Times New Roman"/>
          <w:lang w:eastAsia="en-US"/>
        </w:rPr>
      </w:pPr>
      <w:bookmarkStart w:id="53" w:name="_Toc406034210"/>
      <w:bookmarkStart w:id="54" w:name="_Toc405971478"/>
      <w:r w:rsidRPr="00C851A3">
        <w:rPr>
          <w:rFonts w:ascii="Times New Roman" w:eastAsia="Calibri" w:hAnsi="Times New Roman" w:cs="Times New Roman"/>
          <w:lang w:eastAsia="en-US"/>
        </w:rPr>
        <w:t>выбор схемных решений как для системы теплоснабжения в целом, так и по конфигурации тепловых сетей, повышающих надежность их функционирования;</w:t>
      </w:r>
      <w:bookmarkEnd w:id="53"/>
      <w:bookmarkEnd w:id="54"/>
    </w:p>
    <w:p w14:paraId="22FF4621" w14:textId="77777777" w:rsidR="004D2FE1" w:rsidRPr="00C851A3" w:rsidRDefault="004D2FE1" w:rsidP="004D2FE1">
      <w:pPr>
        <w:numPr>
          <w:ilvl w:val="0"/>
          <w:numId w:val="19"/>
        </w:numPr>
        <w:spacing w:line="276" w:lineRule="auto"/>
        <w:ind w:left="709" w:hanging="283"/>
        <w:rPr>
          <w:rFonts w:ascii="Times New Roman" w:eastAsia="Calibri" w:hAnsi="Times New Roman" w:cs="Times New Roman"/>
          <w:lang w:eastAsia="en-US"/>
        </w:rPr>
      </w:pPr>
      <w:bookmarkStart w:id="55" w:name="_Toc406034211"/>
      <w:bookmarkStart w:id="56" w:name="_Toc405971479"/>
      <w:r w:rsidRPr="00C851A3">
        <w:rPr>
          <w:rFonts w:ascii="Times New Roman" w:eastAsia="Calibri" w:hAnsi="Times New Roman" w:cs="Times New Roman"/>
          <w:lang w:eastAsia="en-US"/>
        </w:rPr>
        <w:t>контроль теплоносителя по всем показателям качества воды, что обеспечит отсутствие внутренней коррозии и увеличение срока службы оборудования и трубопроводов;</w:t>
      </w:r>
      <w:bookmarkEnd w:id="55"/>
      <w:bookmarkEnd w:id="56"/>
    </w:p>
    <w:p w14:paraId="36323721" w14:textId="77777777" w:rsidR="004D2FE1" w:rsidRPr="00C851A3" w:rsidRDefault="004D2FE1" w:rsidP="004D2FE1">
      <w:pPr>
        <w:numPr>
          <w:ilvl w:val="0"/>
          <w:numId w:val="19"/>
        </w:numPr>
        <w:spacing w:line="276" w:lineRule="auto"/>
        <w:ind w:left="709" w:hanging="283"/>
        <w:rPr>
          <w:rFonts w:ascii="Times New Roman" w:eastAsia="Calibri" w:hAnsi="Times New Roman" w:cs="Times New Roman"/>
          <w:lang w:eastAsia="en-US"/>
        </w:rPr>
      </w:pPr>
      <w:bookmarkStart w:id="57" w:name="_Toc406034212"/>
      <w:bookmarkStart w:id="58" w:name="_Toc405971480"/>
      <w:r w:rsidRPr="00C851A3">
        <w:rPr>
          <w:rFonts w:ascii="Times New Roman" w:eastAsia="Calibri" w:hAnsi="Times New Roman" w:cs="Times New Roman"/>
          <w:lang w:eastAsia="en-US"/>
        </w:rPr>
        <w:t>осуществление контроля затопляемости тепловых сетей, что позволит уменьшить наружную коррозию трубопроводов;</w:t>
      </w:r>
      <w:bookmarkEnd w:id="57"/>
      <w:bookmarkEnd w:id="58"/>
    </w:p>
    <w:p w14:paraId="3F79D058" w14:textId="77777777" w:rsidR="004D2FE1" w:rsidRPr="00C851A3" w:rsidRDefault="004D2FE1" w:rsidP="004D2FE1">
      <w:pPr>
        <w:numPr>
          <w:ilvl w:val="0"/>
          <w:numId w:val="19"/>
        </w:numPr>
        <w:spacing w:line="276" w:lineRule="auto"/>
        <w:ind w:left="709" w:hanging="283"/>
        <w:rPr>
          <w:rFonts w:ascii="Times New Roman" w:eastAsia="Calibri" w:hAnsi="Times New Roman" w:cs="Times New Roman"/>
          <w:lang w:eastAsia="en-US"/>
        </w:rPr>
      </w:pPr>
      <w:bookmarkStart w:id="59" w:name="_Toc406034213"/>
      <w:bookmarkStart w:id="60" w:name="_Toc405971481"/>
      <w:r w:rsidRPr="00C851A3">
        <w:rPr>
          <w:rFonts w:ascii="Times New Roman" w:eastAsia="Calibri" w:hAnsi="Times New Roman" w:cs="Times New Roman"/>
          <w:lang w:eastAsia="en-US"/>
        </w:rPr>
        <w:t>комплексный учет энергоносителей (газ, электроэнергия, вода, теплота в системе отопления, теплота в системе горячего водоснабжения);</w:t>
      </w:r>
      <w:bookmarkEnd w:id="59"/>
      <w:bookmarkEnd w:id="60"/>
      <w:r w:rsidRPr="00C851A3">
        <w:rPr>
          <w:rFonts w:ascii="Times New Roman" w:eastAsia="Calibri" w:hAnsi="Times New Roman" w:cs="Times New Roman"/>
          <w:lang w:eastAsia="en-US"/>
        </w:rPr>
        <w:t xml:space="preserve"> </w:t>
      </w:r>
    </w:p>
    <w:p w14:paraId="3F3A9443" w14:textId="77777777" w:rsidR="004D2FE1" w:rsidRPr="00C851A3" w:rsidRDefault="004D2FE1" w:rsidP="004D2FE1">
      <w:pPr>
        <w:numPr>
          <w:ilvl w:val="0"/>
          <w:numId w:val="19"/>
        </w:numPr>
        <w:spacing w:line="276" w:lineRule="auto"/>
        <w:ind w:left="709" w:hanging="283"/>
        <w:rPr>
          <w:rFonts w:ascii="Times New Roman" w:eastAsia="Calibri" w:hAnsi="Times New Roman" w:cs="Times New Roman"/>
          <w:lang w:eastAsia="en-US"/>
        </w:rPr>
      </w:pPr>
      <w:bookmarkStart w:id="61" w:name="_Toc406034214"/>
      <w:bookmarkStart w:id="62" w:name="_Toc405971482"/>
      <w:r w:rsidRPr="00C851A3">
        <w:rPr>
          <w:rFonts w:ascii="Times New Roman" w:eastAsia="Calibri" w:hAnsi="Times New Roman" w:cs="Times New Roman"/>
          <w:lang w:eastAsia="en-US"/>
        </w:rPr>
        <w:t>АСУ ТП котлов с центральной диспетчеризацией функций управления эксплуатационными режимами;</w:t>
      </w:r>
      <w:bookmarkEnd w:id="61"/>
      <w:bookmarkEnd w:id="62"/>
    </w:p>
    <w:p w14:paraId="4556B571" w14:textId="77777777" w:rsidR="004D2FE1" w:rsidRPr="00C851A3" w:rsidRDefault="004D2FE1" w:rsidP="004D2FE1">
      <w:pPr>
        <w:numPr>
          <w:ilvl w:val="0"/>
          <w:numId w:val="19"/>
        </w:numPr>
        <w:spacing w:line="276" w:lineRule="auto"/>
        <w:ind w:left="709" w:hanging="283"/>
        <w:rPr>
          <w:rFonts w:ascii="Times New Roman" w:eastAsia="Calibri" w:hAnsi="Times New Roman" w:cs="Times New Roman"/>
          <w:lang w:eastAsia="en-US"/>
        </w:rPr>
      </w:pPr>
      <w:bookmarkStart w:id="63" w:name="_Toc406034215"/>
      <w:bookmarkStart w:id="64" w:name="_Toc405971483"/>
      <w:r w:rsidRPr="00C851A3">
        <w:rPr>
          <w:rFonts w:ascii="Times New Roman" w:eastAsia="Calibri" w:hAnsi="Times New Roman" w:cs="Times New Roman"/>
          <w:lang w:eastAsia="en-US"/>
        </w:rPr>
        <w:t>постоянный контроль над соблюдением температурных графиков тепловых сетей в зависимости от температуры наружного воздуха, удельных норм на выработку 1 Гкал по топливу, воде, химических реагентов и качественной подготовки источников теплоснабжения и объектов теплопотребления</w:t>
      </w:r>
      <w:bookmarkEnd w:id="63"/>
      <w:bookmarkEnd w:id="64"/>
      <w:r w:rsidRPr="00C851A3">
        <w:rPr>
          <w:rFonts w:ascii="Times New Roman" w:eastAsia="Calibri" w:hAnsi="Times New Roman" w:cs="Times New Roman"/>
          <w:lang w:eastAsia="en-US"/>
        </w:rPr>
        <w:t>;</w:t>
      </w:r>
    </w:p>
    <w:p w14:paraId="2A7B877E" w14:textId="77777777" w:rsidR="004D2FE1" w:rsidRPr="00C851A3" w:rsidRDefault="004D2FE1" w:rsidP="004D2FE1">
      <w:pPr>
        <w:numPr>
          <w:ilvl w:val="0"/>
          <w:numId w:val="19"/>
        </w:numPr>
        <w:spacing w:line="276" w:lineRule="auto"/>
        <w:ind w:left="709" w:hanging="283"/>
        <w:rPr>
          <w:rFonts w:ascii="Times New Roman" w:eastAsia="Calibri" w:hAnsi="Times New Roman" w:cs="Times New Roman"/>
          <w:lang w:eastAsia="en-US"/>
        </w:rPr>
      </w:pPr>
      <w:r w:rsidRPr="00C851A3">
        <w:rPr>
          <w:rFonts w:ascii="Times New Roman" w:eastAsia="Calibri" w:hAnsi="Times New Roman" w:cs="Times New Roman"/>
          <w:lang w:eastAsia="en-US"/>
        </w:rPr>
        <w:t>модернизация тепловых сетей с заменой ветхих теплосетей на теплосети с пенополиуретановой изоляцией по технологии «труба в трубе».</w:t>
      </w:r>
    </w:p>
    <w:p w14:paraId="6009C5A3" w14:textId="77777777" w:rsidR="004D2FE1" w:rsidRPr="00C851A3" w:rsidRDefault="004D2FE1" w:rsidP="004D2FE1">
      <w:pPr>
        <w:keepNext/>
        <w:numPr>
          <w:ilvl w:val="1"/>
          <w:numId w:val="0"/>
        </w:numPr>
        <w:spacing w:before="240" w:after="60"/>
        <w:ind w:firstLine="567"/>
        <w:outlineLvl w:val="1"/>
        <w:rPr>
          <w:rFonts w:ascii="Times New Roman" w:hAnsi="Times New Roman" w:cs="Times New Roman"/>
          <w:b/>
          <w:bCs/>
          <w:i/>
          <w:iCs/>
          <w:sz w:val="28"/>
          <w:szCs w:val="28"/>
        </w:rPr>
      </w:pPr>
      <w:bookmarkStart w:id="65" w:name="_Toc39647402"/>
      <w:r w:rsidRPr="00C851A3">
        <w:rPr>
          <w:rFonts w:ascii="Times New Roman" w:hAnsi="Times New Roman" w:cs="Times New Roman"/>
          <w:b/>
          <w:bCs/>
          <w:i/>
          <w:iCs/>
          <w:sz w:val="28"/>
          <w:szCs w:val="28"/>
        </w:rPr>
        <w:t>Технико-экономические показатели теплоснабжающих и теплосетевых организаций</w:t>
      </w:r>
      <w:bookmarkEnd w:id="65"/>
    </w:p>
    <w:p w14:paraId="71EFE863" w14:textId="77777777" w:rsidR="004D2FE1" w:rsidRPr="00C851A3" w:rsidRDefault="004D2FE1" w:rsidP="004D2FE1">
      <w:pPr>
        <w:ind w:firstLine="567"/>
        <w:rPr>
          <w:rFonts w:ascii="Times New Roman" w:hAnsi="Times New Roman" w:cs="Times New Roman"/>
        </w:rPr>
      </w:pPr>
    </w:p>
    <w:p w14:paraId="1BB30691"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Описание технико-экономических показателей теплоснабжающих организаций, содержит описание результатов хозяйственной деятельности теплоснабжающих организаций в соответствии с требованиями, устанавливаемыми в стандартах раскрытия информации теплоснабжающими организациями.</w:t>
      </w:r>
    </w:p>
    <w:p w14:paraId="3E0FB208"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Согласно Постановление Правительства РФ от 5 июля 2013 г. N 570 «О стандартах раскрытия информации теплоснабжающими организациями, теплосетевыми организациями и органами регулирования» (с изменениями и дополнениями) в редакции постановление Правительства РФ от 31 марта 2018 г. № 390, раскрытию подлежит информация:</w:t>
      </w:r>
    </w:p>
    <w:p w14:paraId="7B2DB013"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а) о регулируемой организации (общая информация);</w:t>
      </w:r>
    </w:p>
    <w:p w14:paraId="22C8BA92"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б) о ценах (тарифах) на регулируемые товары (услуги);</w:t>
      </w:r>
    </w:p>
    <w:p w14:paraId="09AA3BA6"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в) об основных показателях финансово-хозяйственной деятельности регулируемой организации, включая структуру основных производственных затрат (в части регулируемых видов деятельности);</w:t>
      </w:r>
    </w:p>
    <w:p w14:paraId="62BF0327"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г) об основных потребительских характеристиках регулируемых товаров и услуг регулируемой организации;</w:t>
      </w:r>
    </w:p>
    <w:p w14:paraId="54E8E3AE"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lastRenderedPageBreak/>
        <w:t>д) об инвестиционных программах регулируемой организации и отчетах об их реализации;</w:t>
      </w:r>
    </w:p>
    <w:p w14:paraId="0573755D"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е) о наличии (отсутствии) технической возможности подключения (технологического присоединения) к системе теплоснабжения, а также о регистрации и ходе реализации заявок на подключение (технологическое присоединение) к системе теплоснабжения;</w:t>
      </w:r>
    </w:p>
    <w:p w14:paraId="396A1A85"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ж) об условиях, на которых осуществляется поставка регулируемых товаров (оказание регулируемых услуг), и (или) об условиях договоров о подключении (технологическое присоединение) к системе теплоснабжения;</w:t>
      </w:r>
    </w:p>
    <w:p w14:paraId="368840D3"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з) о порядке выполнения технологических, технических и других мероприятий, связанных с подключением (технологическим присоединением) к системе теплоснабжения;</w:t>
      </w:r>
    </w:p>
    <w:p w14:paraId="242BB6B2"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и) о способах приобретения, стоимости и объемах товаров, необходимых для производства регулируемых товаров и (или) оказания регулируемых услуг регулируемой организацией;</w:t>
      </w:r>
    </w:p>
    <w:p w14:paraId="3C0C8E8D"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к) о предложении регулируемой организации об установлении цен (тарифов) в сфере теплоснабжения.</w:t>
      </w:r>
    </w:p>
    <w:p w14:paraId="48C5806D"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Информация об основных показателях финансово-хозяйственной деятельности регулируемой организации, включая структуру основных производственных затрат (в части регулируемой деятельности),  информация об основных технико-экономических параметрах деятельности ООО «Тепловик 2», являющейся единственной теплоснабжающей организации действующей на территории МО с. п. Куть – Ях за 2018 год представлены в таблицах 1.10.1 (по виду деятельности «Производство тепловой энергии») и 1.10.2 (по виду деятельности «Горячее водоснабжение»).</w:t>
      </w:r>
    </w:p>
    <w:p w14:paraId="5BDCC131" w14:textId="77777777" w:rsidR="004D2FE1" w:rsidRPr="00C851A3" w:rsidRDefault="004D2FE1" w:rsidP="004D2FE1">
      <w:pPr>
        <w:spacing w:line="276" w:lineRule="auto"/>
        <w:ind w:firstLine="567"/>
        <w:rPr>
          <w:rFonts w:ascii="Times New Roman" w:hAnsi="Times New Roman" w:cs="Times New Roman"/>
        </w:rPr>
      </w:pPr>
    </w:p>
    <w:p w14:paraId="3EEC6EB6" w14:textId="77777777" w:rsidR="004D2FE1" w:rsidRPr="00C851A3" w:rsidRDefault="004D2FE1" w:rsidP="004D2FE1">
      <w:pPr>
        <w:ind w:firstLine="567"/>
        <w:rPr>
          <w:rFonts w:ascii="Times New Roman" w:hAnsi="Times New Roman" w:cs="Times New Roman"/>
        </w:rPr>
      </w:pPr>
      <w:r w:rsidRPr="00C851A3">
        <w:rPr>
          <w:rFonts w:ascii="Times New Roman" w:hAnsi="Times New Roman" w:cs="Times New Roman"/>
        </w:rPr>
        <w:t>Таблица 1.10.1. Основные показатели финансово-хозяйственной деятельности регулируемой организации в области производства тепловой энергии за 2018 год.</w:t>
      </w:r>
    </w:p>
    <w:tbl>
      <w:tblPr>
        <w:tblW w:w="10060" w:type="dxa"/>
        <w:jc w:val="center"/>
        <w:tblLayout w:type="fixed"/>
        <w:tblLook w:val="04A0" w:firstRow="1" w:lastRow="0" w:firstColumn="1" w:lastColumn="0" w:noHBand="0" w:noVBand="1"/>
      </w:tblPr>
      <w:tblGrid>
        <w:gridCol w:w="846"/>
        <w:gridCol w:w="4111"/>
        <w:gridCol w:w="847"/>
        <w:gridCol w:w="4256"/>
      </w:tblGrid>
      <w:tr w:rsidR="004D2FE1" w:rsidRPr="00C851A3" w14:paraId="5156CB09" w14:textId="77777777" w:rsidTr="00C851A3">
        <w:trPr>
          <w:trHeight w:val="1897"/>
          <w:tblHeader/>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003E7"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 п/п</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718268D7"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Наименование параметра</w:t>
            </w:r>
          </w:p>
        </w:tc>
        <w:tc>
          <w:tcPr>
            <w:tcW w:w="847" w:type="dxa"/>
            <w:tcBorders>
              <w:top w:val="single" w:sz="4" w:space="0" w:color="auto"/>
              <w:left w:val="nil"/>
              <w:bottom w:val="single" w:sz="4" w:space="0" w:color="auto"/>
              <w:right w:val="single" w:sz="4" w:space="0" w:color="auto"/>
            </w:tcBorders>
            <w:shd w:val="clear" w:color="auto" w:fill="auto"/>
            <w:vAlign w:val="center"/>
            <w:hideMark/>
          </w:tcPr>
          <w:p w14:paraId="32FCFB97"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Ед. изм.</w:t>
            </w:r>
          </w:p>
        </w:tc>
        <w:tc>
          <w:tcPr>
            <w:tcW w:w="4256" w:type="dxa"/>
            <w:tcBorders>
              <w:top w:val="single" w:sz="4" w:space="0" w:color="auto"/>
              <w:left w:val="nil"/>
              <w:bottom w:val="single" w:sz="4" w:space="0" w:color="auto"/>
              <w:right w:val="single" w:sz="4" w:space="0" w:color="auto"/>
            </w:tcBorders>
            <w:shd w:val="clear" w:color="auto" w:fill="auto"/>
            <w:vAlign w:val="center"/>
            <w:hideMark/>
          </w:tcPr>
          <w:p w14:paraId="2E4C9085"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Вид деятельности:</w:t>
            </w:r>
            <w:r w:rsidRPr="00C851A3">
              <w:rPr>
                <w:rFonts w:ascii="Times New Roman" w:hAnsi="Times New Roman" w:cs="Times New Roman"/>
                <w:sz w:val="20"/>
                <w:szCs w:val="20"/>
              </w:rPr>
              <w:br/>
              <w:t xml:space="preserve">  - Производство тепловой энергии. </w:t>
            </w:r>
          </w:p>
          <w:p w14:paraId="4A510ECA"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 xml:space="preserve">Некомбинированная выработка; Передача. </w:t>
            </w:r>
          </w:p>
          <w:p w14:paraId="22B1385F"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Тепловая энергия; Сбыт. Тепловая энергия</w:t>
            </w:r>
            <w:r w:rsidRPr="00C851A3">
              <w:rPr>
                <w:rFonts w:ascii="Times New Roman" w:hAnsi="Times New Roman" w:cs="Times New Roman"/>
                <w:sz w:val="20"/>
                <w:szCs w:val="20"/>
              </w:rPr>
              <w:br/>
              <w:t>Территория оказания услуг:</w:t>
            </w:r>
            <w:r w:rsidRPr="00C851A3">
              <w:rPr>
                <w:rFonts w:ascii="Times New Roman" w:hAnsi="Times New Roman" w:cs="Times New Roman"/>
                <w:sz w:val="20"/>
                <w:szCs w:val="20"/>
              </w:rPr>
              <w:br/>
              <w:t xml:space="preserve">  - Нефтеюганский муниципальный район, </w:t>
            </w:r>
          </w:p>
          <w:p w14:paraId="03CC57F4"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Куть-Ях (71818402);</w:t>
            </w:r>
            <w:r w:rsidRPr="00C851A3">
              <w:rPr>
                <w:rFonts w:ascii="Times New Roman" w:hAnsi="Times New Roman" w:cs="Times New Roman"/>
                <w:sz w:val="20"/>
                <w:szCs w:val="20"/>
              </w:rPr>
              <w:br/>
              <w:t>Централизованная система теплоснабжения:</w:t>
            </w:r>
            <w:r w:rsidRPr="00C851A3">
              <w:rPr>
                <w:rFonts w:ascii="Times New Roman" w:hAnsi="Times New Roman" w:cs="Times New Roman"/>
                <w:sz w:val="20"/>
                <w:szCs w:val="20"/>
              </w:rPr>
              <w:br/>
              <w:t xml:space="preserve">  - Тепловая энергия</w:t>
            </w:r>
          </w:p>
        </w:tc>
      </w:tr>
      <w:tr w:rsidR="004D2FE1" w:rsidRPr="00C851A3" w14:paraId="6FF880D9" w14:textId="77777777" w:rsidTr="00C851A3">
        <w:trPr>
          <w:trHeight w:val="51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9B7F63C"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1</w:t>
            </w:r>
          </w:p>
        </w:tc>
        <w:tc>
          <w:tcPr>
            <w:tcW w:w="4111" w:type="dxa"/>
            <w:tcBorders>
              <w:top w:val="nil"/>
              <w:left w:val="nil"/>
              <w:bottom w:val="single" w:sz="4" w:space="0" w:color="auto"/>
              <w:right w:val="single" w:sz="4" w:space="0" w:color="auto"/>
            </w:tcBorders>
            <w:shd w:val="clear" w:color="auto" w:fill="auto"/>
            <w:vAlign w:val="center"/>
            <w:hideMark/>
          </w:tcPr>
          <w:p w14:paraId="716E06BA"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Дата сдачи годового бухгалтерского баланса в налоговые органы</w:t>
            </w:r>
          </w:p>
        </w:tc>
        <w:tc>
          <w:tcPr>
            <w:tcW w:w="847" w:type="dxa"/>
            <w:tcBorders>
              <w:top w:val="nil"/>
              <w:left w:val="nil"/>
              <w:bottom w:val="single" w:sz="4" w:space="0" w:color="auto"/>
              <w:right w:val="single" w:sz="4" w:space="0" w:color="auto"/>
            </w:tcBorders>
            <w:shd w:val="clear" w:color="auto" w:fill="auto"/>
            <w:vAlign w:val="center"/>
            <w:hideMark/>
          </w:tcPr>
          <w:p w14:paraId="250510D9"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х</w:t>
            </w:r>
          </w:p>
        </w:tc>
        <w:tc>
          <w:tcPr>
            <w:tcW w:w="4256" w:type="dxa"/>
            <w:tcBorders>
              <w:top w:val="nil"/>
              <w:left w:val="nil"/>
              <w:bottom w:val="single" w:sz="4" w:space="0" w:color="auto"/>
              <w:right w:val="single" w:sz="4" w:space="0" w:color="auto"/>
            </w:tcBorders>
            <w:shd w:val="clear" w:color="auto" w:fill="auto"/>
            <w:vAlign w:val="center"/>
            <w:hideMark/>
          </w:tcPr>
          <w:p w14:paraId="4E64114C"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28.03.2019</w:t>
            </w:r>
          </w:p>
        </w:tc>
      </w:tr>
      <w:tr w:rsidR="004D2FE1" w:rsidRPr="00C851A3" w14:paraId="14696AB3" w14:textId="77777777" w:rsidTr="00C851A3">
        <w:trPr>
          <w:trHeight w:val="51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B7408C8"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2</w:t>
            </w:r>
          </w:p>
        </w:tc>
        <w:tc>
          <w:tcPr>
            <w:tcW w:w="4111" w:type="dxa"/>
            <w:tcBorders>
              <w:top w:val="nil"/>
              <w:left w:val="nil"/>
              <w:bottom w:val="single" w:sz="4" w:space="0" w:color="auto"/>
              <w:right w:val="single" w:sz="4" w:space="0" w:color="auto"/>
            </w:tcBorders>
            <w:shd w:val="clear" w:color="auto" w:fill="auto"/>
            <w:vAlign w:val="center"/>
            <w:hideMark/>
          </w:tcPr>
          <w:p w14:paraId="1D81B58D"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Выручка от регулируемой деятельности по виду деятельности</w:t>
            </w:r>
          </w:p>
        </w:tc>
        <w:tc>
          <w:tcPr>
            <w:tcW w:w="847" w:type="dxa"/>
            <w:tcBorders>
              <w:top w:val="nil"/>
              <w:left w:val="nil"/>
              <w:bottom w:val="single" w:sz="4" w:space="0" w:color="auto"/>
              <w:right w:val="single" w:sz="4" w:space="0" w:color="auto"/>
            </w:tcBorders>
            <w:shd w:val="clear" w:color="auto" w:fill="auto"/>
            <w:vAlign w:val="center"/>
            <w:hideMark/>
          </w:tcPr>
          <w:p w14:paraId="141EB459"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тыс. руб.</w:t>
            </w:r>
          </w:p>
        </w:tc>
        <w:tc>
          <w:tcPr>
            <w:tcW w:w="4256" w:type="dxa"/>
            <w:tcBorders>
              <w:top w:val="nil"/>
              <w:left w:val="nil"/>
              <w:bottom w:val="single" w:sz="4" w:space="0" w:color="auto"/>
              <w:right w:val="single" w:sz="4" w:space="0" w:color="auto"/>
            </w:tcBorders>
            <w:shd w:val="clear" w:color="auto" w:fill="auto"/>
            <w:vAlign w:val="center"/>
            <w:hideMark/>
          </w:tcPr>
          <w:p w14:paraId="78F970CD"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18 453,11</w:t>
            </w:r>
          </w:p>
        </w:tc>
      </w:tr>
      <w:tr w:rsidR="004D2FE1" w:rsidRPr="00C851A3" w14:paraId="6E71A660" w14:textId="77777777" w:rsidTr="00C851A3">
        <w:trPr>
          <w:trHeight w:val="765"/>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B2F232E"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3</w:t>
            </w:r>
          </w:p>
        </w:tc>
        <w:tc>
          <w:tcPr>
            <w:tcW w:w="4111" w:type="dxa"/>
            <w:tcBorders>
              <w:top w:val="nil"/>
              <w:left w:val="nil"/>
              <w:bottom w:val="single" w:sz="4" w:space="0" w:color="auto"/>
              <w:right w:val="single" w:sz="4" w:space="0" w:color="auto"/>
            </w:tcBorders>
            <w:shd w:val="clear" w:color="auto" w:fill="auto"/>
            <w:vAlign w:val="center"/>
            <w:hideMark/>
          </w:tcPr>
          <w:p w14:paraId="4A65607F"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Себестоимость производимых товаров (оказываемых услуг) по регулируемому виду деятельности, включая:</w:t>
            </w:r>
          </w:p>
        </w:tc>
        <w:tc>
          <w:tcPr>
            <w:tcW w:w="847" w:type="dxa"/>
            <w:tcBorders>
              <w:top w:val="nil"/>
              <w:left w:val="nil"/>
              <w:bottom w:val="single" w:sz="4" w:space="0" w:color="auto"/>
              <w:right w:val="single" w:sz="4" w:space="0" w:color="auto"/>
            </w:tcBorders>
            <w:shd w:val="clear" w:color="auto" w:fill="auto"/>
            <w:vAlign w:val="center"/>
            <w:hideMark/>
          </w:tcPr>
          <w:p w14:paraId="2E33B83D"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тыс. руб.</w:t>
            </w:r>
          </w:p>
        </w:tc>
        <w:tc>
          <w:tcPr>
            <w:tcW w:w="4256" w:type="dxa"/>
            <w:tcBorders>
              <w:top w:val="nil"/>
              <w:left w:val="nil"/>
              <w:bottom w:val="single" w:sz="4" w:space="0" w:color="auto"/>
              <w:right w:val="single" w:sz="4" w:space="0" w:color="auto"/>
            </w:tcBorders>
            <w:shd w:val="clear" w:color="auto" w:fill="auto"/>
            <w:vAlign w:val="center"/>
            <w:hideMark/>
          </w:tcPr>
          <w:p w14:paraId="112FB64F"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30 031,96</w:t>
            </w:r>
          </w:p>
        </w:tc>
      </w:tr>
      <w:tr w:rsidR="004D2FE1" w:rsidRPr="00C851A3" w14:paraId="0CB3CD10" w14:textId="77777777" w:rsidTr="00C851A3">
        <w:trPr>
          <w:trHeight w:val="51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9089B20"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3.1</w:t>
            </w:r>
          </w:p>
        </w:tc>
        <w:tc>
          <w:tcPr>
            <w:tcW w:w="4111" w:type="dxa"/>
            <w:tcBorders>
              <w:top w:val="nil"/>
              <w:left w:val="nil"/>
              <w:bottom w:val="single" w:sz="4" w:space="0" w:color="auto"/>
              <w:right w:val="single" w:sz="4" w:space="0" w:color="auto"/>
            </w:tcBorders>
            <w:shd w:val="clear" w:color="auto" w:fill="auto"/>
            <w:vAlign w:val="center"/>
            <w:hideMark/>
          </w:tcPr>
          <w:p w14:paraId="7A33E3FA" w14:textId="77777777" w:rsidR="004D2FE1" w:rsidRPr="00C851A3" w:rsidRDefault="004D2FE1" w:rsidP="004D2FE1">
            <w:pPr>
              <w:widowControl/>
              <w:autoSpaceDE/>
              <w:autoSpaceDN/>
              <w:adjustRightInd/>
              <w:ind w:firstLineChars="100" w:firstLine="200"/>
              <w:jc w:val="center"/>
              <w:rPr>
                <w:rFonts w:ascii="Times New Roman" w:hAnsi="Times New Roman" w:cs="Times New Roman"/>
                <w:sz w:val="20"/>
                <w:szCs w:val="20"/>
              </w:rPr>
            </w:pPr>
            <w:r w:rsidRPr="00C851A3">
              <w:rPr>
                <w:rFonts w:ascii="Times New Roman" w:hAnsi="Times New Roman" w:cs="Times New Roman"/>
                <w:sz w:val="20"/>
                <w:szCs w:val="20"/>
              </w:rPr>
              <w:t>расходы на покупаемую тепловую энергию (мощность), теплоноситель</w:t>
            </w:r>
          </w:p>
        </w:tc>
        <w:tc>
          <w:tcPr>
            <w:tcW w:w="847" w:type="dxa"/>
            <w:tcBorders>
              <w:top w:val="nil"/>
              <w:left w:val="nil"/>
              <w:bottom w:val="single" w:sz="4" w:space="0" w:color="auto"/>
              <w:right w:val="single" w:sz="4" w:space="0" w:color="auto"/>
            </w:tcBorders>
            <w:shd w:val="clear" w:color="auto" w:fill="auto"/>
            <w:vAlign w:val="center"/>
            <w:hideMark/>
          </w:tcPr>
          <w:p w14:paraId="33BDE75B"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тыс. руб.</w:t>
            </w:r>
          </w:p>
        </w:tc>
        <w:tc>
          <w:tcPr>
            <w:tcW w:w="4256" w:type="dxa"/>
            <w:tcBorders>
              <w:top w:val="nil"/>
              <w:left w:val="nil"/>
              <w:bottom w:val="single" w:sz="4" w:space="0" w:color="auto"/>
              <w:right w:val="single" w:sz="4" w:space="0" w:color="auto"/>
            </w:tcBorders>
            <w:shd w:val="clear" w:color="auto" w:fill="auto"/>
            <w:vAlign w:val="center"/>
            <w:hideMark/>
          </w:tcPr>
          <w:p w14:paraId="17615984"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0,00</w:t>
            </w:r>
          </w:p>
        </w:tc>
      </w:tr>
      <w:tr w:rsidR="004D2FE1" w:rsidRPr="00C851A3" w14:paraId="0BAEF034" w14:textId="77777777" w:rsidTr="00C851A3">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8CE8373"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3.2</w:t>
            </w:r>
          </w:p>
        </w:tc>
        <w:tc>
          <w:tcPr>
            <w:tcW w:w="4111" w:type="dxa"/>
            <w:tcBorders>
              <w:top w:val="nil"/>
              <w:left w:val="nil"/>
              <w:bottom w:val="single" w:sz="4" w:space="0" w:color="auto"/>
              <w:right w:val="single" w:sz="4" w:space="0" w:color="auto"/>
            </w:tcBorders>
            <w:shd w:val="clear" w:color="auto" w:fill="auto"/>
            <w:vAlign w:val="center"/>
            <w:hideMark/>
          </w:tcPr>
          <w:p w14:paraId="5595CC29" w14:textId="77777777" w:rsidR="004D2FE1" w:rsidRPr="00C851A3" w:rsidRDefault="004D2FE1" w:rsidP="004D2FE1">
            <w:pPr>
              <w:widowControl/>
              <w:autoSpaceDE/>
              <w:autoSpaceDN/>
              <w:adjustRightInd/>
              <w:ind w:firstLineChars="100" w:firstLine="200"/>
              <w:jc w:val="center"/>
              <w:rPr>
                <w:rFonts w:ascii="Times New Roman" w:hAnsi="Times New Roman" w:cs="Times New Roman"/>
                <w:sz w:val="20"/>
                <w:szCs w:val="20"/>
              </w:rPr>
            </w:pPr>
            <w:r w:rsidRPr="00C851A3">
              <w:rPr>
                <w:rFonts w:ascii="Times New Roman" w:hAnsi="Times New Roman" w:cs="Times New Roman"/>
                <w:sz w:val="20"/>
                <w:szCs w:val="20"/>
              </w:rPr>
              <w:t>расходы на топливо</w:t>
            </w:r>
          </w:p>
        </w:tc>
        <w:tc>
          <w:tcPr>
            <w:tcW w:w="847" w:type="dxa"/>
            <w:tcBorders>
              <w:top w:val="nil"/>
              <w:left w:val="nil"/>
              <w:bottom w:val="single" w:sz="4" w:space="0" w:color="auto"/>
              <w:right w:val="single" w:sz="4" w:space="0" w:color="auto"/>
            </w:tcBorders>
            <w:shd w:val="clear" w:color="auto" w:fill="auto"/>
            <w:vAlign w:val="center"/>
            <w:hideMark/>
          </w:tcPr>
          <w:p w14:paraId="6EC6249F"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тыс. руб.</w:t>
            </w:r>
          </w:p>
        </w:tc>
        <w:tc>
          <w:tcPr>
            <w:tcW w:w="4256" w:type="dxa"/>
            <w:tcBorders>
              <w:top w:val="nil"/>
              <w:left w:val="nil"/>
              <w:bottom w:val="single" w:sz="4" w:space="0" w:color="auto"/>
              <w:right w:val="single" w:sz="4" w:space="0" w:color="auto"/>
            </w:tcBorders>
            <w:shd w:val="clear" w:color="auto" w:fill="auto"/>
            <w:vAlign w:val="center"/>
            <w:hideMark/>
          </w:tcPr>
          <w:p w14:paraId="4277DEE6"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9 196,96</w:t>
            </w:r>
          </w:p>
        </w:tc>
      </w:tr>
      <w:tr w:rsidR="004D2FE1" w:rsidRPr="00C851A3" w14:paraId="5152127D" w14:textId="77777777" w:rsidTr="00C851A3">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141BBC7"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3.2.1</w:t>
            </w:r>
          </w:p>
        </w:tc>
        <w:tc>
          <w:tcPr>
            <w:tcW w:w="4111" w:type="dxa"/>
            <w:tcBorders>
              <w:top w:val="nil"/>
              <w:left w:val="nil"/>
              <w:bottom w:val="single" w:sz="4" w:space="0" w:color="auto"/>
              <w:right w:val="single" w:sz="4" w:space="0" w:color="auto"/>
            </w:tcBorders>
            <w:shd w:val="clear" w:color="auto" w:fill="auto"/>
            <w:vAlign w:val="center"/>
            <w:hideMark/>
          </w:tcPr>
          <w:p w14:paraId="61CDA6AB" w14:textId="77777777" w:rsidR="004D2FE1" w:rsidRPr="00C851A3" w:rsidRDefault="004D2FE1" w:rsidP="004D2FE1">
            <w:pPr>
              <w:widowControl/>
              <w:autoSpaceDE/>
              <w:autoSpaceDN/>
              <w:adjustRightInd/>
              <w:ind w:firstLineChars="200" w:firstLine="400"/>
              <w:jc w:val="center"/>
              <w:rPr>
                <w:rFonts w:ascii="Times New Roman" w:hAnsi="Times New Roman" w:cs="Times New Roman"/>
                <w:sz w:val="20"/>
                <w:szCs w:val="20"/>
              </w:rPr>
            </w:pPr>
            <w:r w:rsidRPr="00C851A3">
              <w:rPr>
                <w:rFonts w:ascii="Times New Roman" w:hAnsi="Times New Roman" w:cs="Times New Roman"/>
                <w:sz w:val="20"/>
                <w:szCs w:val="20"/>
              </w:rPr>
              <w:t>газ природный по нерегулируемой цене</w:t>
            </w:r>
          </w:p>
        </w:tc>
        <w:tc>
          <w:tcPr>
            <w:tcW w:w="847" w:type="dxa"/>
            <w:tcBorders>
              <w:top w:val="nil"/>
              <w:left w:val="nil"/>
              <w:bottom w:val="single" w:sz="4" w:space="0" w:color="auto"/>
              <w:right w:val="single" w:sz="4" w:space="0" w:color="auto"/>
            </w:tcBorders>
            <w:shd w:val="clear" w:color="auto" w:fill="auto"/>
            <w:vAlign w:val="center"/>
            <w:hideMark/>
          </w:tcPr>
          <w:p w14:paraId="297FE51C"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х</w:t>
            </w:r>
          </w:p>
        </w:tc>
        <w:tc>
          <w:tcPr>
            <w:tcW w:w="4256" w:type="dxa"/>
            <w:tcBorders>
              <w:top w:val="nil"/>
              <w:left w:val="nil"/>
              <w:bottom w:val="single" w:sz="4" w:space="0" w:color="auto"/>
              <w:right w:val="single" w:sz="4" w:space="0" w:color="auto"/>
            </w:tcBorders>
            <w:shd w:val="clear" w:color="auto" w:fill="auto"/>
            <w:vAlign w:val="center"/>
            <w:hideMark/>
          </w:tcPr>
          <w:p w14:paraId="2A8527BC"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х</w:t>
            </w:r>
          </w:p>
        </w:tc>
      </w:tr>
      <w:tr w:rsidR="004D2FE1" w:rsidRPr="00C851A3" w14:paraId="1FF241AD" w14:textId="77777777" w:rsidTr="00C851A3">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49C3248"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3.2.1.1</w:t>
            </w:r>
          </w:p>
        </w:tc>
        <w:tc>
          <w:tcPr>
            <w:tcW w:w="4111" w:type="dxa"/>
            <w:tcBorders>
              <w:top w:val="nil"/>
              <w:left w:val="nil"/>
              <w:bottom w:val="single" w:sz="4" w:space="0" w:color="auto"/>
              <w:right w:val="single" w:sz="4" w:space="0" w:color="auto"/>
            </w:tcBorders>
            <w:shd w:val="clear" w:color="auto" w:fill="auto"/>
            <w:vAlign w:val="center"/>
            <w:hideMark/>
          </w:tcPr>
          <w:p w14:paraId="0741CB14" w14:textId="77777777" w:rsidR="004D2FE1" w:rsidRPr="00C851A3" w:rsidRDefault="004D2FE1" w:rsidP="004D2FE1">
            <w:pPr>
              <w:widowControl/>
              <w:autoSpaceDE/>
              <w:autoSpaceDN/>
              <w:adjustRightInd/>
              <w:ind w:firstLineChars="300" w:firstLine="600"/>
              <w:jc w:val="center"/>
              <w:rPr>
                <w:rFonts w:ascii="Times New Roman" w:hAnsi="Times New Roman" w:cs="Times New Roman"/>
                <w:sz w:val="20"/>
                <w:szCs w:val="20"/>
              </w:rPr>
            </w:pPr>
            <w:r w:rsidRPr="00C851A3">
              <w:rPr>
                <w:rFonts w:ascii="Times New Roman" w:hAnsi="Times New Roman" w:cs="Times New Roman"/>
                <w:sz w:val="20"/>
                <w:szCs w:val="20"/>
              </w:rPr>
              <w:t>объем</w:t>
            </w:r>
          </w:p>
        </w:tc>
        <w:tc>
          <w:tcPr>
            <w:tcW w:w="847" w:type="dxa"/>
            <w:tcBorders>
              <w:top w:val="nil"/>
              <w:left w:val="nil"/>
              <w:bottom w:val="single" w:sz="4" w:space="0" w:color="auto"/>
              <w:right w:val="single" w:sz="4" w:space="0" w:color="auto"/>
            </w:tcBorders>
            <w:shd w:val="clear" w:color="auto" w:fill="auto"/>
            <w:vAlign w:val="center"/>
            <w:hideMark/>
          </w:tcPr>
          <w:p w14:paraId="0218665B"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тыс. м</w:t>
            </w:r>
            <w:r w:rsidRPr="00C851A3">
              <w:rPr>
                <w:rFonts w:ascii="Times New Roman" w:hAnsi="Times New Roman" w:cs="Times New Roman"/>
                <w:sz w:val="20"/>
                <w:szCs w:val="20"/>
                <w:vertAlign w:val="superscript"/>
              </w:rPr>
              <w:t>3</w:t>
            </w:r>
          </w:p>
        </w:tc>
        <w:tc>
          <w:tcPr>
            <w:tcW w:w="4256" w:type="dxa"/>
            <w:tcBorders>
              <w:top w:val="nil"/>
              <w:left w:val="nil"/>
              <w:bottom w:val="single" w:sz="4" w:space="0" w:color="auto"/>
              <w:right w:val="single" w:sz="4" w:space="0" w:color="auto"/>
            </w:tcBorders>
            <w:shd w:val="clear" w:color="auto" w:fill="auto"/>
            <w:vAlign w:val="center"/>
            <w:hideMark/>
          </w:tcPr>
          <w:p w14:paraId="7D1B6B59"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2 329,57</w:t>
            </w:r>
          </w:p>
        </w:tc>
      </w:tr>
      <w:tr w:rsidR="004D2FE1" w:rsidRPr="00C851A3" w14:paraId="3F9EBDF6" w14:textId="77777777" w:rsidTr="00C851A3">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BCE5C7F"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3.2.1.2</w:t>
            </w:r>
          </w:p>
        </w:tc>
        <w:tc>
          <w:tcPr>
            <w:tcW w:w="4111" w:type="dxa"/>
            <w:tcBorders>
              <w:top w:val="nil"/>
              <w:left w:val="nil"/>
              <w:bottom w:val="single" w:sz="4" w:space="0" w:color="auto"/>
              <w:right w:val="single" w:sz="4" w:space="0" w:color="auto"/>
            </w:tcBorders>
            <w:shd w:val="clear" w:color="auto" w:fill="auto"/>
            <w:vAlign w:val="center"/>
            <w:hideMark/>
          </w:tcPr>
          <w:p w14:paraId="26BF3507" w14:textId="77777777" w:rsidR="004D2FE1" w:rsidRPr="00C851A3" w:rsidRDefault="004D2FE1" w:rsidP="004D2FE1">
            <w:pPr>
              <w:widowControl/>
              <w:autoSpaceDE/>
              <w:autoSpaceDN/>
              <w:adjustRightInd/>
              <w:ind w:firstLineChars="300" w:firstLine="600"/>
              <w:jc w:val="center"/>
              <w:rPr>
                <w:rFonts w:ascii="Times New Roman" w:hAnsi="Times New Roman" w:cs="Times New Roman"/>
                <w:sz w:val="20"/>
                <w:szCs w:val="20"/>
              </w:rPr>
            </w:pPr>
            <w:r w:rsidRPr="00C851A3">
              <w:rPr>
                <w:rFonts w:ascii="Times New Roman" w:hAnsi="Times New Roman" w:cs="Times New Roman"/>
                <w:sz w:val="20"/>
                <w:szCs w:val="20"/>
              </w:rPr>
              <w:t>стоимость за единицу объема</w:t>
            </w:r>
          </w:p>
        </w:tc>
        <w:tc>
          <w:tcPr>
            <w:tcW w:w="847" w:type="dxa"/>
            <w:tcBorders>
              <w:top w:val="nil"/>
              <w:left w:val="nil"/>
              <w:bottom w:val="single" w:sz="4" w:space="0" w:color="auto"/>
              <w:right w:val="single" w:sz="4" w:space="0" w:color="auto"/>
            </w:tcBorders>
            <w:shd w:val="clear" w:color="auto" w:fill="auto"/>
            <w:vAlign w:val="center"/>
            <w:hideMark/>
          </w:tcPr>
          <w:p w14:paraId="10620C90"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тыс. руб.</w:t>
            </w:r>
          </w:p>
        </w:tc>
        <w:tc>
          <w:tcPr>
            <w:tcW w:w="4256" w:type="dxa"/>
            <w:tcBorders>
              <w:top w:val="nil"/>
              <w:left w:val="nil"/>
              <w:bottom w:val="single" w:sz="4" w:space="0" w:color="auto"/>
              <w:right w:val="single" w:sz="4" w:space="0" w:color="auto"/>
            </w:tcBorders>
            <w:shd w:val="clear" w:color="auto" w:fill="auto"/>
            <w:vAlign w:val="center"/>
            <w:hideMark/>
          </w:tcPr>
          <w:p w14:paraId="1C889A93"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3,95</w:t>
            </w:r>
          </w:p>
        </w:tc>
      </w:tr>
      <w:tr w:rsidR="004D2FE1" w:rsidRPr="00C851A3" w14:paraId="6738D3F9" w14:textId="77777777" w:rsidTr="00C851A3">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7EA67EC"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3.2.1.3</w:t>
            </w:r>
          </w:p>
        </w:tc>
        <w:tc>
          <w:tcPr>
            <w:tcW w:w="4111" w:type="dxa"/>
            <w:tcBorders>
              <w:top w:val="nil"/>
              <w:left w:val="nil"/>
              <w:bottom w:val="single" w:sz="4" w:space="0" w:color="auto"/>
              <w:right w:val="single" w:sz="4" w:space="0" w:color="auto"/>
            </w:tcBorders>
            <w:shd w:val="clear" w:color="auto" w:fill="auto"/>
            <w:vAlign w:val="center"/>
            <w:hideMark/>
          </w:tcPr>
          <w:p w14:paraId="06A1B59C" w14:textId="77777777" w:rsidR="004D2FE1" w:rsidRPr="00C851A3" w:rsidRDefault="004D2FE1" w:rsidP="004D2FE1">
            <w:pPr>
              <w:widowControl/>
              <w:autoSpaceDE/>
              <w:autoSpaceDN/>
              <w:adjustRightInd/>
              <w:ind w:firstLineChars="300" w:firstLine="600"/>
              <w:jc w:val="center"/>
              <w:rPr>
                <w:rFonts w:ascii="Times New Roman" w:hAnsi="Times New Roman" w:cs="Times New Roman"/>
                <w:sz w:val="20"/>
                <w:szCs w:val="20"/>
              </w:rPr>
            </w:pPr>
            <w:r w:rsidRPr="00C851A3">
              <w:rPr>
                <w:rFonts w:ascii="Times New Roman" w:hAnsi="Times New Roman" w:cs="Times New Roman"/>
                <w:sz w:val="20"/>
                <w:szCs w:val="20"/>
              </w:rPr>
              <w:t>стоимость доставки</w:t>
            </w:r>
          </w:p>
        </w:tc>
        <w:tc>
          <w:tcPr>
            <w:tcW w:w="847" w:type="dxa"/>
            <w:tcBorders>
              <w:top w:val="nil"/>
              <w:left w:val="nil"/>
              <w:bottom w:val="single" w:sz="4" w:space="0" w:color="auto"/>
              <w:right w:val="single" w:sz="4" w:space="0" w:color="auto"/>
            </w:tcBorders>
            <w:shd w:val="clear" w:color="auto" w:fill="auto"/>
            <w:vAlign w:val="center"/>
            <w:hideMark/>
          </w:tcPr>
          <w:p w14:paraId="04C0D23B"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тыс. руб.</w:t>
            </w:r>
          </w:p>
        </w:tc>
        <w:tc>
          <w:tcPr>
            <w:tcW w:w="4256" w:type="dxa"/>
            <w:tcBorders>
              <w:top w:val="nil"/>
              <w:left w:val="nil"/>
              <w:bottom w:val="single" w:sz="4" w:space="0" w:color="auto"/>
              <w:right w:val="single" w:sz="4" w:space="0" w:color="auto"/>
            </w:tcBorders>
            <w:shd w:val="clear" w:color="auto" w:fill="auto"/>
            <w:vAlign w:val="center"/>
            <w:hideMark/>
          </w:tcPr>
          <w:p w14:paraId="744DC984"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p>
        </w:tc>
      </w:tr>
      <w:tr w:rsidR="004D2FE1" w:rsidRPr="00C851A3" w14:paraId="0666BA44" w14:textId="77777777" w:rsidTr="00C851A3">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A28DD97"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3.2.1.4</w:t>
            </w:r>
          </w:p>
        </w:tc>
        <w:tc>
          <w:tcPr>
            <w:tcW w:w="4111" w:type="dxa"/>
            <w:tcBorders>
              <w:top w:val="nil"/>
              <w:left w:val="nil"/>
              <w:bottom w:val="single" w:sz="4" w:space="0" w:color="auto"/>
              <w:right w:val="single" w:sz="4" w:space="0" w:color="auto"/>
            </w:tcBorders>
            <w:shd w:val="clear" w:color="auto" w:fill="auto"/>
            <w:vAlign w:val="center"/>
            <w:hideMark/>
          </w:tcPr>
          <w:p w14:paraId="5CC98D12" w14:textId="77777777" w:rsidR="004D2FE1" w:rsidRPr="00C851A3" w:rsidRDefault="004D2FE1" w:rsidP="004D2FE1">
            <w:pPr>
              <w:widowControl/>
              <w:autoSpaceDE/>
              <w:autoSpaceDN/>
              <w:adjustRightInd/>
              <w:ind w:firstLineChars="300" w:firstLine="600"/>
              <w:jc w:val="center"/>
              <w:rPr>
                <w:rFonts w:ascii="Times New Roman" w:hAnsi="Times New Roman" w:cs="Times New Roman"/>
                <w:sz w:val="20"/>
                <w:szCs w:val="20"/>
              </w:rPr>
            </w:pPr>
            <w:r w:rsidRPr="00C851A3">
              <w:rPr>
                <w:rFonts w:ascii="Times New Roman" w:hAnsi="Times New Roman" w:cs="Times New Roman"/>
                <w:sz w:val="20"/>
                <w:szCs w:val="20"/>
              </w:rPr>
              <w:t>способ приобретения</w:t>
            </w:r>
          </w:p>
        </w:tc>
        <w:tc>
          <w:tcPr>
            <w:tcW w:w="847" w:type="dxa"/>
            <w:tcBorders>
              <w:top w:val="nil"/>
              <w:left w:val="nil"/>
              <w:bottom w:val="single" w:sz="4" w:space="0" w:color="auto"/>
              <w:right w:val="single" w:sz="4" w:space="0" w:color="auto"/>
            </w:tcBorders>
            <w:shd w:val="clear" w:color="auto" w:fill="auto"/>
            <w:vAlign w:val="center"/>
            <w:hideMark/>
          </w:tcPr>
          <w:p w14:paraId="3B35D39D"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х</w:t>
            </w:r>
          </w:p>
        </w:tc>
        <w:tc>
          <w:tcPr>
            <w:tcW w:w="4256" w:type="dxa"/>
            <w:tcBorders>
              <w:top w:val="nil"/>
              <w:left w:val="nil"/>
              <w:bottom w:val="single" w:sz="4" w:space="0" w:color="auto"/>
              <w:right w:val="single" w:sz="4" w:space="0" w:color="auto"/>
            </w:tcBorders>
            <w:shd w:val="clear" w:color="auto" w:fill="auto"/>
            <w:vAlign w:val="center"/>
            <w:hideMark/>
          </w:tcPr>
          <w:p w14:paraId="1B041357"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p>
        </w:tc>
      </w:tr>
      <w:tr w:rsidR="004D2FE1" w:rsidRPr="00C851A3" w14:paraId="3C64A4C1" w14:textId="77777777" w:rsidTr="00C851A3">
        <w:trPr>
          <w:trHeight w:val="765"/>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E046506"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lastRenderedPageBreak/>
              <w:t>3.3</w:t>
            </w:r>
          </w:p>
        </w:tc>
        <w:tc>
          <w:tcPr>
            <w:tcW w:w="4111" w:type="dxa"/>
            <w:tcBorders>
              <w:top w:val="nil"/>
              <w:left w:val="nil"/>
              <w:bottom w:val="single" w:sz="4" w:space="0" w:color="auto"/>
              <w:right w:val="single" w:sz="4" w:space="0" w:color="auto"/>
            </w:tcBorders>
            <w:shd w:val="clear" w:color="auto" w:fill="auto"/>
            <w:vAlign w:val="center"/>
            <w:hideMark/>
          </w:tcPr>
          <w:p w14:paraId="79A451FF" w14:textId="77777777" w:rsidR="004D2FE1" w:rsidRPr="00C851A3" w:rsidRDefault="004D2FE1" w:rsidP="004D2FE1">
            <w:pPr>
              <w:widowControl/>
              <w:autoSpaceDE/>
              <w:autoSpaceDN/>
              <w:adjustRightInd/>
              <w:ind w:firstLineChars="100" w:firstLine="200"/>
              <w:jc w:val="center"/>
              <w:rPr>
                <w:rFonts w:ascii="Times New Roman" w:hAnsi="Times New Roman" w:cs="Times New Roman"/>
                <w:sz w:val="20"/>
                <w:szCs w:val="20"/>
              </w:rPr>
            </w:pPr>
            <w:r w:rsidRPr="00C851A3">
              <w:rPr>
                <w:rFonts w:ascii="Times New Roman" w:hAnsi="Times New Roman" w:cs="Times New Roman"/>
                <w:sz w:val="20"/>
                <w:szCs w:val="20"/>
              </w:rPr>
              <w:t>Расходы на покупаемую электрическую энергию (мощность), используемую в технологическом процессе</w:t>
            </w:r>
          </w:p>
        </w:tc>
        <w:tc>
          <w:tcPr>
            <w:tcW w:w="847" w:type="dxa"/>
            <w:tcBorders>
              <w:top w:val="nil"/>
              <w:left w:val="nil"/>
              <w:bottom w:val="single" w:sz="4" w:space="0" w:color="auto"/>
              <w:right w:val="single" w:sz="4" w:space="0" w:color="auto"/>
            </w:tcBorders>
            <w:shd w:val="clear" w:color="auto" w:fill="auto"/>
            <w:vAlign w:val="center"/>
            <w:hideMark/>
          </w:tcPr>
          <w:p w14:paraId="2FEA9408"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тыс. руб.</w:t>
            </w:r>
          </w:p>
        </w:tc>
        <w:tc>
          <w:tcPr>
            <w:tcW w:w="4256" w:type="dxa"/>
            <w:tcBorders>
              <w:top w:val="nil"/>
              <w:left w:val="nil"/>
              <w:bottom w:val="single" w:sz="4" w:space="0" w:color="auto"/>
              <w:right w:val="single" w:sz="4" w:space="0" w:color="auto"/>
            </w:tcBorders>
            <w:shd w:val="clear" w:color="auto" w:fill="auto"/>
            <w:vAlign w:val="center"/>
            <w:hideMark/>
          </w:tcPr>
          <w:p w14:paraId="553DBC10"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2 934,23</w:t>
            </w:r>
          </w:p>
        </w:tc>
      </w:tr>
      <w:tr w:rsidR="004D2FE1" w:rsidRPr="00C851A3" w14:paraId="2D537045" w14:textId="77777777" w:rsidTr="00C851A3">
        <w:trPr>
          <w:trHeight w:val="51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C114C03"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3.3.1</w:t>
            </w:r>
          </w:p>
        </w:tc>
        <w:tc>
          <w:tcPr>
            <w:tcW w:w="4111" w:type="dxa"/>
            <w:tcBorders>
              <w:top w:val="nil"/>
              <w:left w:val="nil"/>
              <w:bottom w:val="single" w:sz="4" w:space="0" w:color="auto"/>
              <w:right w:val="single" w:sz="4" w:space="0" w:color="auto"/>
            </w:tcBorders>
            <w:shd w:val="clear" w:color="auto" w:fill="auto"/>
            <w:vAlign w:val="center"/>
            <w:hideMark/>
          </w:tcPr>
          <w:p w14:paraId="3E9E0F5E" w14:textId="77777777" w:rsidR="004D2FE1" w:rsidRPr="00C851A3" w:rsidRDefault="004D2FE1" w:rsidP="004D2FE1">
            <w:pPr>
              <w:widowControl/>
              <w:autoSpaceDE/>
              <w:autoSpaceDN/>
              <w:adjustRightInd/>
              <w:ind w:firstLineChars="200" w:firstLine="400"/>
              <w:jc w:val="center"/>
              <w:rPr>
                <w:rFonts w:ascii="Times New Roman" w:hAnsi="Times New Roman" w:cs="Times New Roman"/>
                <w:sz w:val="20"/>
                <w:szCs w:val="20"/>
              </w:rPr>
            </w:pPr>
            <w:r w:rsidRPr="00C851A3">
              <w:rPr>
                <w:rFonts w:ascii="Times New Roman" w:hAnsi="Times New Roman" w:cs="Times New Roman"/>
                <w:sz w:val="20"/>
                <w:szCs w:val="20"/>
              </w:rPr>
              <w:t>Средневзвешенная стоимость 1 кВт*ч (с учетом мощности)</w:t>
            </w:r>
          </w:p>
        </w:tc>
        <w:tc>
          <w:tcPr>
            <w:tcW w:w="847" w:type="dxa"/>
            <w:tcBorders>
              <w:top w:val="nil"/>
              <w:left w:val="nil"/>
              <w:bottom w:val="single" w:sz="4" w:space="0" w:color="auto"/>
              <w:right w:val="single" w:sz="4" w:space="0" w:color="auto"/>
            </w:tcBorders>
            <w:shd w:val="clear" w:color="auto" w:fill="auto"/>
            <w:vAlign w:val="center"/>
            <w:hideMark/>
          </w:tcPr>
          <w:p w14:paraId="50C061CA"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руб.</w:t>
            </w:r>
          </w:p>
        </w:tc>
        <w:tc>
          <w:tcPr>
            <w:tcW w:w="4256" w:type="dxa"/>
            <w:tcBorders>
              <w:top w:val="nil"/>
              <w:left w:val="nil"/>
              <w:bottom w:val="single" w:sz="4" w:space="0" w:color="auto"/>
              <w:right w:val="single" w:sz="4" w:space="0" w:color="auto"/>
            </w:tcBorders>
            <w:shd w:val="clear" w:color="auto" w:fill="auto"/>
            <w:vAlign w:val="center"/>
            <w:hideMark/>
          </w:tcPr>
          <w:p w14:paraId="7F7457A6"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5,50</w:t>
            </w:r>
          </w:p>
        </w:tc>
      </w:tr>
      <w:tr w:rsidR="004D2FE1" w:rsidRPr="00C851A3" w14:paraId="316A67C3" w14:textId="77777777" w:rsidTr="00C851A3">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506CF5F"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3.3.2</w:t>
            </w:r>
          </w:p>
        </w:tc>
        <w:tc>
          <w:tcPr>
            <w:tcW w:w="4111" w:type="dxa"/>
            <w:tcBorders>
              <w:top w:val="nil"/>
              <w:left w:val="nil"/>
              <w:bottom w:val="single" w:sz="4" w:space="0" w:color="auto"/>
              <w:right w:val="single" w:sz="4" w:space="0" w:color="auto"/>
            </w:tcBorders>
            <w:shd w:val="clear" w:color="auto" w:fill="auto"/>
            <w:vAlign w:val="center"/>
            <w:hideMark/>
          </w:tcPr>
          <w:p w14:paraId="214E5438" w14:textId="77777777" w:rsidR="004D2FE1" w:rsidRPr="00C851A3" w:rsidRDefault="004D2FE1" w:rsidP="004D2FE1">
            <w:pPr>
              <w:widowControl/>
              <w:autoSpaceDE/>
              <w:autoSpaceDN/>
              <w:adjustRightInd/>
              <w:ind w:firstLineChars="200" w:firstLine="400"/>
              <w:jc w:val="center"/>
              <w:rPr>
                <w:rFonts w:ascii="Times New Roman" w:hAnsi="Times New Roman" w:cs="Times New Roman"/>
                <w:sz w:val="20"/>
                <w:szCs w:val="20"/>
              </w:rPr>
            </w:pPr>
            <w:r w:rsidRPr="00C851A3">
              <w:rPr>
                <w:rFonts w:ascii="Times New Roman" w:hAnsi="Times New Roman" w:cs="Times New Roman"/>
                <w:sz w:val="20"/>
                <w:szCs w:val="20"/>
              </w:rPr>
              <w:t>Объем приобретенной электрической энергии</w:t>
            </w:r>
          </w:p>
        </w:tc>
        <w:tc>
          <w:tcPr>
            <w:tcW w:w="847" w:type="dxa"/>
            <w:tcBorders>
              <w:top w:val="nil"/>
              <w:left w:val="nil"/>
              <w:bottom w:val="single" w:sz="4" w:space="0" w:color="auto"/>
              <w:right w:val="single" w:sz="4" w:space="0" w:color="auto"/>
            </w:tcBorders>
            <w:shd w:val="clear" w:color="auto" w:fill="auto"/>
            <w:vAlign w:val="center"/>
            <w:hideMark/>
          </w:tcPr>
          <w:p w14:paraId="5501A09D"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тыс. кВт*ч</w:t>
            </w:r>
          </w:p>
        </w:tc>
        <w:tc>
          <w:tcPr>
            <w:tcW w:w="4256" w:type="dxa"/>
            <w:tcBorders>
              <w:top w:val="nil"/>
              <w:left w:val="nil"/>
              <w:bottom w:val="single" w:sz="4" w:space="0" w:color="auto"/>
              <w:right w:val="single" w:sz="4" w:space="0" w:color="auto"/>
            </w:tcBorders>
            <w:shd w:val="clear" w:color="auto" w:fill="auto"/>
            <w:vAlign w:val="center"/>
            <w:hideMark/>
          </w:tcPr>
          <w:p w14:paraId="3A7B90AF"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533,3700</w:t>
            </w:r>
          </w:p>
        </w:tc>
      </w:tr>
      <w:tr w:rsidR="004D2FE1" w:rsidRPr="00C851A3" w14:paraId="2112FEB7" w14:textId="77777777" w:rsidTr="00C851A3">
        <w:trPr>
          <w:trHeight w:val="51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A1B63AD"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3.4</w:t>
            </w:r>
          </w:p>
        </w:tc>
        <w:tc>
          <w:tcPr>
            <w:tcW w:w="4111" w:type="dxa"/>
            <w:tcBorders>
              <w:top w:val="nil"/>
              <w:left w:val="nil"/>
              <w:bottom w:val="single" w:sz="4" w:space="0" w:color="auto"/>
              <w:right w:val="single" w:sz="4" w:space="0" w:color="auto"/>
            </w:tcBorders>
            <w:shd w:val="clear" w:color="auto" w:fill="auto"/>
            <w:vAlign w:val="center"/>
            <w:hideMark/>
          </w:tcPr>
          <w:p w14:paraId="67CBDAC2" w14:textId="77777777" w:rsidR="004D2FE1" w:rsidRPr="00C851A3" w:rsidRDefault="004D2FE1" w:rsidP="004D2FE1">
            <w:pPr>
              <w:widowControl/>
              <w:autoSpaceDE/>
              <w:autoSpaceDN/>
              <w:adjustRightInd/>
              <w:ind w:firstLineChars="100" w:firstLine="200"/>
              <w:jc w:val="center"/>
              <w:rPr>
                <w:rFonts w:ascii="Times New Roman" w:hAnsi="Times New Roman" w:cs="Times New Roman"/>
                <w:sz w:val="20"/>
                <w:szCs w:val="20"/>
              </w:rPr>
            </w:pPr>
            <w:r w:rsidRPr="00C851A3">
              <w:rPr>
                <w:rFonts w:ascii="Times New Roman" w:hAnsi="Times New Roman" w:cs="Times New Roman"/>
                <w:sz w:val="20"/>
                <w:szCs w:val="20"/>
              </w:rPr>
              <w:t>Расходы на приобретение холодной воды, используемой в технологическом процессе</w:t>
            </w:r>
          </w:p>
        </w:tc>
        <w:tc>
          <w:tcPr>
            <w:tcW w:w="847" w:type="dxa"/>
            <w:tcBorders>
              <w:top w:val="nil"/>
              <w:left w:val="nil"/>
              <w:bottom w:val="single" w:sz="4" w:space="0" w:color="auto"/>
              <w:right w:val="single" w:sz="4" w:space="0" w:color="auto"/>
            </w:tcBorders>
            <w:shd w:val="clear" w:color="auto" w:fill="auto"/>
            <w:vAlign w:val="center"/>
            <w:hideMark/>
          </w:tcPr>
          <w:p w14:paraId="1294286F"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тыс. руб.</w:t>
            </w:r>
          </w:p>
        </w:tc>
        <w:tc>
          <w:tcPr>
            <w:tcW w:w="4256" w:type="dxa"/>
            <w:tcBorders>
              <w:top w:val="nil"/>
              <w:left w:val="nil"/>
              <w:bottom w:val="single" w:sz="4" w:space="0" w:color="auto"/>
              <w:right w:val="single" w:sz="4" w:space="0" w:color="auto"/>
            </w:tcBorders>
            <w:shd w:val="clear" w:color="auto" w:fill="auto"/>
            <w:vAlign w:val="center"/>
            <w:hideMark/>
          </w:tcPr>
          <w:p w14:paraId="58DFE9A3"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76,66</w:t>
            </w:r>
          </w:p>
        </w:tc>
      </w:tr>
      <w:tr w:rsidR="004D2FE1" w:rsidRPr="00C851A3" w14:paraId="28C58D53" w14:textId="77777777" w:rsidTr="00C851A3">
        <w:trPr>
          <w:trHeight w:val="51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0C2668E"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3.5</w:t>
            </w:r>
          </w:p>
        </w:tc>
        <w:tc>
          <w:tcPr>
            <w:tcW w:w="4111" w:type="dxa"/>
            <w:tcBorders>
              <w:top w:val="nil"/>
              <w:left w:val="nil"/>
              <w:bottom w:val="single" w:sz="4" w:space="0" w:color="auto"/>
              <w:right w:val="single" w:sz="4" w:space="0" w:color="auto"/>
            </w:tcBorders>
            <w:shd w:val="clear" w:color="auto" w:fill="auto"/>
            <w:vAlign w:val="center"/>
            <w:hideMark/>
          </w:tcPr>
          <w:p w14:paraId="6CE538A4" w14:textId="77777777" w:rsidR="004D2FE1" w:rsidRPr="00C851A3" w:rsidRDefault="004D2FE1" w:rsidP="004D2FE1">
            <w:pPr>
              <w:widowControl/>
              <w:autoSpaceDE/>
              <w:autoSpaceDN/>
              <w:adjustRightInd/>
              <w:ind w:firstLineChars="100" w:firstLine="200"/>
              <w:jc w:val="center"/>
              <w:rPr>
                <w:rFonts w:ascii="Times New Roman" w:hAnsi="Times New Roman" w:cs="Times New Roman"/>
                <w:sz w:val="20"/>
                <w:szCs w:val="20"/>
              </w:rPr>
            </w:pPr>
            <w:r w:rsidRPr="00C851A3">
              <w:rPr>
                <w:rFonts w:ascii="Times New Roman" w:hAnsi="Times New Roman" w:cs="Times New Roman"/>
                <w:sz w:val="20"/>
                <w:szCs w:val="20"/>
              </w:rPr>
              <w:t>Расходы на хим. реагенты, используемые в технологическом процессе</w:t>
            </w:r>
          </w:p>
        </w:tc>
        <w:tc>
          <w:tcPr>
            <w:tcW w:w="847" w:type="dxa"/>
            <w:tcBorders>
              <w:top w:val="nil"/>
              <w:left w:val="nil"/>
              <w:bottom w:val="single" w:sz="4" w:space="0" w:color="auto"/>
              <w:right w:val="single" w:sz="4" w:space="0" w:color="auto"/>
            </w:tcBorders>
            <w:shd w:val="clear" w:color="auto" w:fill="auto"/>
            <w:vAlign w:val="center"/>
            <w:hideMark/>
          </w:tcPr>
          <w:p w14:paraId="30BACA83"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тыс. руб.</w:t>
            </w:r>
          </w:p>
        </w:tc>
        <w:tc>
          <w:tcPr>
            <w:tcW w:w="4256" w:type="dxa"/>
            <w:tcBorders>
              <w:top w:val="nil"/>
              <w:left w:val="nil"/>
              <w:bottom w:val="single" w:sz="4" w:space="0" w:color="auto"/>
              <w:right w:val="single" w:sz="4" w:space="0" w:color="auto"/>
            </w:tcBorders>
            <w:shd w:val="clear" w:color="auto" w:fill="auto"/>
            <w:vAlign w:val="center"/>
            <w:hideMark/>
          </w:tcPr>
          <w:p w14:paraId="08F7E2D4"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0,00</w:t>
            </w:r>
          </w:p>
        </w:tc>
      </w:tr>
      <w:tr w:rsidR="004D2FE1" w:rsidRPr="00C851A3" w14:paraId="3FED131C" w14:textId="77777777" w:rsidTr="00C851A3">
        <w:trPr>
          <w:trHeight w:val="51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DCB665F"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3.6</w:t>
            </w:r>
          </w:p>
        </w:tc>
        <w:tc>
          <w:tcPr>
            <w:tcW w:w="4111" w:type="dxa"/>
            <w:tcBorders>
              <w:top w:val="nil"/>
              <w:left w:val="nil"/>
              <w:bottom w:val="single" w:sz="4" w:space="0" w:color="auto"/>
              <w:right w:val="single" w:sz="4" w:space="0" w:color="auto"/>
            </w:tcBorders>
            <w:shd w:val="clear" w:color="auto" w:fill="auto"/>
            <w:vAlign w:val="center"/>
            <w:hideMark/>
          </w:tcPr>
          <w:p w14:paraId="3F230D59" w14:textId="77777777" w:rsidR="004D2FE1" w:rsidRPr="00C851A3" w:rsidRDefault="004D2FE1" w:rsidP="004D2FE1">
            <w:pPr>
              <w:widowControl/>
              <w:autoSpaceDE/>
              <w:autoSpaceDN/>
              <w:adjustRightInd/>
              <w:ind w:firstLineChars="100" w:firstLine="200"/>
              <w:jc w:val="center"/>
              <w:rPr>
                <w:rFonts w:ascii="Times New Roman" w:hAnsi="Times New Roman" w:cs="Times New Roman"/>
                <w:sz w:val="20"/>
                <w:szCs w:val="20"/>
              </w:rPr>
            </w:pPr>
            <w:r w:rsidRPr="00C851A3">
              <w:rPr>
                <w:rFonts w:ascii="Times New Roman" w:hAnsi="Times New Roman" w:cs="Times New Roman"/>
                <w:sz w:val="20"/>
                <w:szCs w:val="20"/>
              </w:rPr>
              <w:t>Расходы на оплату труда основного производственного персонала</w:t>
            </w:r>
          </w:p>
        </w:tc>
        <w:tc>
          <w:tcPr>
            <w:tcW w:w="847" w:type="dxa"/>
            <w:tcBorders>
              <w:top w:val="nil"/>
              <w:left w:val="nil"/>
              <w:bottom w:val="single" w:sz="4" w:space="0" w:color="auto"/>
              <w:right w:val="single" w:sz="4" w:space="0" w:color="auto"/>
            </w:tcBorders>
            <w:shd w:val="clear" w:color="auto" w:fill="auto"/>
            <w:vAlign w:val="center"/>
            <w:hideMark/>
          </w:tcPr>
          <w:p w14:paraId="3EC3EA12"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тыс. руб.</w:t>
            </w:r>
          </w:p>
        </w:tc>
        <w:tc>
          <w:tcPr>
            <w:tcW w:w="4256" w:type="dxa"/>
            <w:tcBorders>
              <w:top w:val="nil"/>
              <w:left w:val="nil"/>
              <w:bottom w:val="single" w:sz="4" w:space="0" w:color="auto"/>
              <w:right w:val="single" w:sz="4" w:space="0" w:color="auto"/>
            </w:tcBorders>
            <w:shd w:val="clear" w:color="auto" w:fill="auto"/>
            <w:vAlign w:val="center"/>
            <w:hideMark/>
          </w:tcPr>
          <w:p w14:paraId="7CF78D1A"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8 967,55</w:t>
            </w:r>
          </w:p>
        </w:tc>
      </w:tr>
      <w:tr w:rsidR="004D2FE1" w:rsidRPr="00C851A3" w14:paraId="2253D477" w14:textId="77777777" w:rsidTr="00C851A3">
        <w:trPr>
          <w:trHeight w:val="51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502EBF9"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3.7</w:t>
            </w:r>
          </w:p>
        </w:tc>
        <w:tc>
          <w:tcPr>
            <w:tcW w:w="4111" w:type="dxa"/>
            <w:tcBorders>
              <w:top w:val="nil"/>
              <w:left w:val="nil"/>
              <w:bottom w:val="single" w:sz="4" w:space="0" w:color="auto"/>
              <w:right w:val="single" w:sz="4" w:space="0" w:color="auto"/>
            </w:tcBorders>
            <w:shd w:val="clear" w:color="auto" w:fill="auto"/>
            <w:vAlign w:val="center"/>
            <w:hideMark/>
          </w:tcPr>
          <w:p w14:paraId="5C2357EB" w14:textId="77777777" w:rsidR="004D2FE1" w:rsidRPr="00C851A3" w:rsidRDefault="004D2FE1" w:rsidP="004D2FE1">
            <w:pPr>
              <w:widowControl/>
              <w:autoSpaceDE/>
              <w:autoSpaceDN/>
              <w:adjustRightInd/>
              <w:ind w:firstLineChars="100" w:firstLine="200"/>
              <w:jc w:val="center"/>
              <w:rPr>
                <w:rFonts w:ascii="Times New Roman" w:hAnsi="Times New Roman" w:cs="Times New Roman"/>
                <w:sz w:val="20"/>
                <w:szCs w:val="20"/>
              </w:rPr>
            </w:pPr>
            <w:r w:rsidRPr="00C851A3">
              <w:rPr>
                <w:rFonts w:ascii="Times New Roman" w:hAnsi="Times New Roman" w:cs="Times New Roman"/>
                <w:sz w:val="20"/>
                <w:szCs w:val="20"/>
              </w:rPr>
              <w:t>Отчисления на социальные нужды основного производственного персонала</w:t>
            </w:r>
          </w:p>
        </w:tc>
        <w:tc>
          <w:tcPr>
            <w:tcW w:w="847" w:type="dxa"/>
            <w:tcBorders>
              <w:top w:val="nil"/>
              <w:left w:val="nil"/>
              <w:bottom w:val="single" w:sz="4" w:space="0" w:color="auto"/>
              <w:right w:val="single" w:sz="4" w:space="0" w:color="auto"/>
            </w:tcBorders>
            <w:shd w:val="clear" w:color="auto" w:fill="auto"/>
            <w:vAlign w:val="center"/>
            <w:hideMark/>
          </w:tcPr>
          <w:p w14:paraId="52F0AF82"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тыс. руб.</w:t>
            </w:r>
          </w:p>
        </w:tc>
        <w:tc>
          <w:tcPr>
            <w:tcW w:w="4256" w:type="dxa"/>
            <w:tcBorders>
              <w:top w:val="nil"/>
              <w:left w:val="nil"/>
              <w:bottom w:val="single" w:sz="4" w:space="0" w:color="auto"/>
              <w:right w:val="single" w:sz="4" w:space="0" w:color="auto"/>
            </w:tcBorders>
            <w:shd w:val="clear" w:color="auto" w:fill="auto"/>
            <w:vAlign w:val="center"/>
            <w:hideMark/>
          </w:tcPr>
          <w:p w14:paraId="7689DF98"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2 708,20</w:t>
            </w:r>
          </w:p>
        </w:tc>
      </w:tr>
      <w:tr w:rsidR="004D2FE1" w:rsidRPr="00C851A3" w14:paraId="1B259353" w14:textId="77777777" w:rsidTr="00C851A3">
        <w:trPr>
          <w:trHeight w:val="51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50A91A8"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3.8</w:t>
            </w:r>
          </w:p>
        </w:tc>
        <w:tc>
          <w:tcPr>
            <w:tcW w:w="4111" w:type="dxa"/>
            <w:tcBorders>
              <w:top w:val="nil"/>
              <w:left w:val="nil"/>
              <w:bottom w:val="single" w:sz="4" w:space="0" w:color="auto"/>
              <w:right w:val="single" w:sz="4" w:space="0" w:color="auto"/>
            </w:tcBorders>
            <w:shd w:val="clear" w:color="auto" w:fill="auto"/>
            <w:vAlign w:val="center"/>
            <w:hideMark/>
          </w:tcPr>
          <w:p w14:paraId="018284E5" w14:textId="77777777" w:rsidR="004D2FE1" w:rsidRPr="00C851A3" w:rsidRDefault="004D2FE1" w:rsidP="004D2FE1">
            <w:pPr>
              <w:widowControl/>
              <w:autoSpaceDE/>
              <w:autoSpaceDN/>
              <w:adjustRightInd/>
              <w:ind w:firstLineChars="100" w:firstLine="200"/>
              <w:jc w:val="center"/>
              <w:rPr>
                <w:rFonts w:ascii="Times New Roman" w:hAnsi="Times New Roman" w:cs="Times New Roman"/>
                <w:sz w:val="20"/>
                <w:szCs w:val="20"/>
              </w:rPr>
            </w:pPr>
            <w:r w:rsidRPr="00C851A3">
              <w:rPr>
                <w:rFonts w:ascii="Times New Roman" w:hAnsi="Times New Roman" w:cs="Times New Roman"/>
                <w:sz w:val="20"/>
                <w:szCs w:val="20"/>
              </w:rPr>
              <w:t>Расходы на оплату труда административно-управленческого персонала</w:t>
            </w:r>
          </w:p>
        </w:tc>
        <w:tc>
          <w:tcPr>
            <w:tcW w:w="847" w:type="dxa"/>
            <w:tcBorders>
              <w:top w:val="nil"/>
              <w:left w:val="nil"/>
              <w:bottom w:val="single" w:sz="4" w:space="0" w:color="auto"/>
              <w:right w:val="single" w:sz="4" w:space="0" w:color="auto"/>
            </w:tcBorders>
            <w:shd w:val="clear" w:color="auto" w:fill="auto"/>
            <w:vAlign w:val="center"/>
            <w:hideMark/>
          </w:tcPr>
          <w:p w14:paraId="0730F4C6"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тыс. руб.</w:t>
            </w:r>
          </w:p>
        </w:tc>
        <w:tc>
          <w:tcPr>
            <w:tcW w:w="4256" w:type="dxa"/>
            <w:tcBorders>
              <w:top w:val="nil"/>
              <w:left w:val="nil"/>
              <w:bottom w:val="single" w:sz="4" w:space="0" w:color="auto"/>
              <w:right w:val="single" w:sz="4" w:space="0" w:color="auto"/>
            </w:tcBorders>
            <w:shd w:val="clear" w:color="auto" w:fill="auto"/>
            <w:vAlign w:val="center"/>
            <w:hideMark/>
          </w:tcPr>
          <w:p w14:paraId="7C2B1084"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1 522,97</w:t>
            </w:r>
          </w:p>
        </w:tc>
      </w:tr>
      <w:tr w:rsidR="004D2FE1" w:rsidRPr="00C851A3" w14:paraId="7A47797E" w14:textId="77777777" w:rsidTr="00C851A3">
        <w:trPr>
          <w:trHeight w:val="51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B91A0A9"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3.9</w:t>
            </w:r>
          </w:p>
        </w:tc>
        <w:tc>
          <w:tcPr>
            <w:tcW w:w="4111" w:type="dxa"/>
            <w:tcBorders>
              <w:top w:val="nil"/>
              <w:left w:val="nil"/>
              <w:bottom w:val="single" w:sz="4" w:space="0" w:color="auto"/>
              <w:right w:val="single" w:sz="4" w:space="0" w:color="auto"/>
            </w:tcBorders>
            <w:shd w:val="clear" w:color="auto" w:fill="auto"/>
            <w:vAlign w:val="center"/>
            <w:hideMark/>
          </w:tcPr>
          <w:p w14:paraId="6CCD2E23" w14:textId="77777777" w:rsidR="004D2FE1" w:rsidRPr="00C851A3" w:rsidRDefault="004D2FE1" w:rsidP="004D2FE1">
            <w:pPr>
              <w:widowControl/>
              <w:autoSpaceDE/>
              <w:autoSpaceDN/>
              <w:adjustRightInd/>
              <w:ind w:firstLineChars="100" w:firstLine="200"/>
              <w:jc w:val="center"/>
              <w:rPr>
                <w:rFonts w:ascii="Times New Roman" w:hAnsi="Times New Roman" w:cs="Times New Roman"/>
                <w:sz w:val="20"/>
                <w:szCs w:val="20"/>
              </w:rPr>
            </w:pPr>
            <w:r w:rsidRPr="00C851A3">
              <w:rPr>
                <w:rFonts w:ascii="Times New Roman" w:hAnsi="Times New Roman" w:cs="Times New Roman"/>
                <w:sz w:val="20"/>
                <w:szCs w:val="20"/>
              </w:rPr>
              <w:t>Отчисления на социальные нужды административно-управленческого персонала</w:t>
            </w:r>
          </w:p>
        </w:tc>
        <w:tc>
          <w:tcPr>
            <w:tcW w:w="847" w:type="dxa"/>
            <w:tcBorders>
              <w:top w:val="nil"/>
              <w:left w:val="nil"/>
              <w:bottom w:val="single" w:sz="4" w:space="0" w:color="auto"/>
              <w:right w:val="single" w:sz="4" w:space="0" w:color="auto"/>
            </w:tcBorders>
            <w:shd w:val="clear" w:color="auto" w:fill="auto"/>
            <w:vAlign w:val="center"/>
            <w:hideMark/>
          </w:tcPr>
          <w:p w14:paraId="166FDE24"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тыс. руб.</w:t>
            </w:r>
          </w:p>
        </w:tc>
        <w:tc>
          <w:tcPr>
            <w:tcW w:w="4256" w:type="dxa"/>
            <w:tcBorders>
              <w:top w:val="nil"/>
              <w:left w:val="nil"/>
              <w:bottom w:val="single" w:sz="4" w:space="0" w:color="auto"/>
              <w:right w:val="single" w:sz="4" w:space="0" w:color="auto"/>
            </w:tcBorders>
            <w:shd w:val="clear" w:color="auto" w:fill="auto"/>
            <w:vAlign w:val="center"/>
            <w:hideMark/>
          </w:tcPr>
          <w:p w14:paraId="5CA9D46E"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459,93</w:t>
            </w:r>
          </w:p>
        </w:tc>
      </w:tr>
      <w:tr w:rsidR="004D2FE1" w:rsidRPr="00C851A3" w14:paraId="31F7816B" w14:textId="77777777" w:rsidTr="00C851A3">
        <w:trPr>
          <w:trHeight w:val="51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30CC871"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3.10</w:t>
            </w:r>
          </w:p>
        </w:tc>
        <w:tc>
          <w:tcPr>
            <w:tcW w:w="4111" w:type="dxa"/>
            <w:tcBorders>
              <w:top w:val="nil"/>
              <w:left w:val="nil"/>
              <w:bottom w:val="single" w:sz="4" w:space="0" w:color="auto"/>
              <w:right w:val="single" w:sz="4" w:space="0" w:color="auto"/>
            </w:tcBorders>
            <w:shd w:val="clear" w:color="auto" w:fill="auto"/>
            <w:vAlign w:val="center"/>
            <w:hideMark/>
          </w:tcPr>
          <w:p w14:paraId="3C725FA8" w14:textId="77777777" w:rsidR="004D2FE1" w:rsidRPr="00C851A3" w:rsidRDefault="004D2FE1" w:rsidP="004D2FE1">
            <w:pPr>
              <w:widowControl/>
              <w:autoSpaceDE/>
              <w:autoSpaceDN/>
              <w:adjustRightInd/>
              <w:ind w:firstLineChars="100" w:firstLine="200"/>
              <w:jc w:val="center"/>
              <w:rPr>
                <w:rFonts w:ascii="Times New Roman" w:hAnsi="Times New Roman" w:cs="Times New Roman"/>
                <w:sz w:val="20"/>
                <w:szCs w:val="20"/>
              </w:rPr>
            </w:pPr>
            <w:r w:rsidRPr="00C851A3">
              <w:rPr>
                <w:rFonts w:ascii="Times New Roman" w:hAnsi="Times New Roman" w:cs="Times New Roman"/>
                <w:sz w:val="20"/>
                <w:szCs w:val="20"/>
              </w:rPr>
              <w:t>Расходы на амортизацию основных производственных средств</w:t>
            </w:r>
          </w:p>
        </w:tc>
        <w:tc>
          <w:tcPr>
            <w:tcW w:w="847" w:type="dxa"/>
            <w:tcBorders>
              <w:top w:val="nil"/>
              <w:left w:val="nil"/>
              <w:bottom w:val="single" w:sz="4" w:space="0" w:color="auto"/>
              <w:right w:val="single" w:sz="4" w:space="0" w:color="auto"/>
            </w:tcBorders>
            <w:shd w:val="clear" w:color="auto" w:fill="auto"/>
            <w:vAlign w:val="center"/>
            <w:hideMark/>
          </w:tcPr>
          <w:p w14:paraId="0ACC8A40"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тыс. руб.</w:t>
            </w:r>
          </w:p>
        </w:tc>
        <w:tc>
          <w:tcPr>
            <w:tcW w:w="4256" w:type="dxa"/>
            <w:tcBorders>
              <w:top w:val="nil"/>
              <w:left w:val="nil"/>
              <w:bottom w:val="single" w:sz="4" w:space="0" w:color="auto"/>
              <w:right w:val="single" w:sz="4" w:space="0" w:color="auto"/>
            </w:tcBorders>
            <w:shd w:val="clear" w:color="auto" w:fill="auto"/>
            <w:vAlign w:val="center"/>
            <w:hideMark/>
          </w:tcPr>
          <w:p w14:paraId="63E06109"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0,00</w:t>
            </w:r>
          </w:p>
        </w:tc>
      </w:tr>
      <w:tr w:rsidR="004D2FE1" w:rsidRPr="00C851A3" w14:paraId="79148E2F" w14:textId="77777777" w:rsidTr="00C851A3">
        <w:trPr>
          <w:trHeight w:val="51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F2CB5F7"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3.11</w:t>
            </w:r>
          </w:p>
        </w:tc>
        <w:tc>
          <w:tcPr>
            <w:tcW w:w="4111" w:type="dxa"/>
            <w:tcBorders>
              <w:top w:val="nil"/>
              <w:left w:val="nil"/>
              <w:bottom w:val="single" w:sz="4" w:space="0" w:color="auto"/>
              <w:right w:val="single" w:sz="4" w:space="0" w:color="auto"/>
            </w:tcBorders>
            <w:shd w:val="clear" w:color="auto" w:fill="auto"/>
            <w:vAlign w:val="center"/>
            <w:hideMark/>
          </w:tcPr>
          <w:p w14:paraId="714DCB99" w14:textId="77777777" w:rsidR="004D2FE1" w:rsidRPr="00C851A3" w:rsidRDefault="004D2FE1" w:rsidP="004D2FE1">
            <w:pPr>
              <w:widowControl/>
              <w:autoSpaceDE/>
              <w:autoSpaceDN/>
              <w:adjustRightInd/>
              <w:ind w:firstLineChars="100" w:firstLine="200"/>
              <w:jc w:val="center"/>
              <w:rPr>
                <w:rFonts w:ascii="Times New Roman" w:hAnsi="Times New Roman" w:cs="Times New Roman"/>
                <w:sz w:val="20"/>
                <w:szCs w:val="20"/>
              </w:rPr>
            </w:pPr>
            <w:r w:rsidRPr="00C851A3">
              <w:rPr>
                <w:rFonts w:ascii="Times New Roman" w:hAnsi="Times New Roman" w:cs="Times New Roman"/>
                <w:sz w:val="20"/>
                <w:szCs w:val="20"/>
              </w:rPr>
              <w:t>Расходы на аренду имущества, используемого для осуществления регулируемого вида деятельности</w:t>
            </w:r>
          </w:p>
        </w:tc>
        <w:tc>
          <w:tcPr>
            <w:tcW w:w="847" w:type="dxa"/>
            <w:tcBorders>
              <w:top w:val="nil"/>
              <w:left w:val="nil"/>
              <w:bottom w:val="single" w:sz="4" w:space="0" w:color="auto"/>
              <w:right w:val="single" w:sz="4" w:space="0" w:color="auto"/>
            </w:tcBorders>
            <w:shd w:val="clear" w:color="auto" w:fill="auto"/>
            <w:vAlign w:val="center"/>
            <w:hideMark/>
          </w:tcPr>
          <w:p w14:paraId="5088AAFC"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тыс. руб.</w:t>
            </w:r>
          </w:p>
        </w:tc>
        <w:tc>
          <w:tcPr>
            <w:tcW w:w="4256" w:type="dxa"/>
            <w:tcBorders>
              <w:top w:val="nil"/>
              <w:left w:val="nil"/>
              <w:bottom w:val="single" w:sz="4" w:space="0" w:color="auto"/>
              <w:right w:val="single" w:sz="4" w:space="0" w:color="auto"/>
            </w:tcBorders>
            <w:shd w:val="clear" w:color="auto" w:fill="auto"/>
            <w:vAlign w:val="center"/>
            <w:hideMark/>
          </w:tcPr>
          <w:p w14:paraId="26146FDF"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303,50</w:t>
            </w:r>
          </w:p>
        </w:tc>
      </w:tr>
      <w:tr w:rsidR="004D2FE1" w:rsidRPr="00C851A3" w14:paraId="2CE13B19" w14:textId="77777777" w:rsidTr="00C851A3">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49F888D"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3.12</w:t>
            </w:r>
          </w:p>
        </w:tc>
        <w:tc>
          <w:tcPr>
            <w:tcW w:w="4111" w:type="dxa"/>
            <w:tcBorders>
              <w:top w:val="nil"/>
              <w:left w:val="nil"/>
              <w:bottom w:val="single" w:sz="4" w:space="0" w:color="auto"/>
              <w:right w:val="single" w:sz="4" w:space="0" w:color="auto"/>
            </w:tcBorders>
            <w:shd w:val="clear" w:color="auto" w:fill="auto"/>
            <w:vAlign w:val="center"/>
            <w:hideMark/>
          </w:tcPr>
          <w:p w14:paraId="17465D38" w14:textId="77777777" w:rsidR="004D2FE1" w:rsidRPr="00C851A3" w:rsidRDefault="004D2FE1" w:rsidP="004D2FE1">
            <w:pPr>
              <w:widowControl/>
              <w:autoSpaceDE/>
              <w:autoSpaceDN/>
              <w:adjustRightInd/>
              <w:ind w:firstLineChars="100" w:firstLine="200"/>
              <w:jc w:val="center"/>
              <w:rPr>
                <w:rFonts w:ascii="Times New Roman" w:hAnsi="Times New Roman" w:cs="Times New Roman"/>
                <w:sz w:val="20"/>
                <w:szCs w:val="20"/>
              </w:rPr>
            </w:pPr>
            <w:r w:rsidRPr="00C851A3">
              <w:rPr>
                <w:rFonts w:ascii="Times New Roman" w:hAnsi="Times New Roman" w:cs="Times New Roman"/>
                <w:sz w:val="20"/>
                <w:szCs w:val="20"/>
              </w:rPr>
              <w:t>Общепроизводственные расходы, в том числе:</w:t>
            </w:r>
          </w:p>
        </w:tc>
        <w:tc>
          <w:tcPr>
            <w:tcW w:w="847" w:type="dxa"/>
            <w:tcBorders>
              <w:top w:val="nil"/>
              <w:left w:val="nil"/>
              <w:bottom w:val="single" w:sz="4" w:space="0" w:color="auto"/>
              <w:right w:val="single" w:sz="4" w:space="0" w:color="auto"/>
            </w:tcBorders>
            <w:shd w:val="clear" w:color="auto" w:fill="auto"/>
            <w:vAlign w:val="center"/>
            <w:hideMark/>
          </w:tcPr>
          <w:p w14:paraId="0172F893"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тыс. руб.</w:t>
            </w:r>
          </w:p>
        </w:tc>
        <w:tc>
          <w:tcPr>
            <w:tcW w:w="4256" w:type="dxa"/>
            <w:tcBorders>
              <w:top w:val="nil"/>
              <w:left w:val="nil"/>
              <w:bottom w:val="single" w:sz="4" w:space="0" w:color="auto"/>
              <w:right w:val="single" w:sz="4" w:space="0" w:color="auto"/>
            </w:tcBorders>
            <w:shd w:val="clear" w:color="auto" w:fill="auto"/>
            <w:vAlign w:val="center"/>
            <w:hideMark/>
          </w:tcPr>
          <w:p w14:paraId="32B6E0F7"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0,00</w:t>
            </w:r>
          </w:p>
        </w:tc>
      </w:tr>
      <w:tr w:rsidR="004D2FE1" w:rsidRPr="00C851A3" w14:paraId="2B747B87" w14:textId="77777777" w:rsidTr="00C851A3">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7A50B7B"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3.12.1</w:t>
            </w:r>
          </w:p>
        </w:tc>
        <w:tc>
          <w:tcPr>
            <w:tcW w:w="4111" w:type="dxa"/>
            <w:tcBorders>
              <w:top w:val="nil"/>
              <w:left w:val="nil"/>
              <w:bottom w:val="single" w:sz="4" w:space="0" w:color="auto"/>
              <w:right w:val="single" w:sz="4" w:space="0" w:color="auto"/>
            </w:tcBorders>
            <w:shd w:val="clear" w:color="auto" w:fill="auto"/>
            <w:vAlign w:val="center"/>
            <w:hideMark/>
          </w:tcPr>
          <w:p w14:paraId="71B64443" w14:textId="77777777" w:rsidR="004D2FE1" w:rsidRPr="00C851A3" w:rsidRDefault="004D2FE1" w:rsidP="004D2FE1">
            <w:pPr>
              <w:widowControl/>
              <w:autoSpaceDE/>
              <w:autoSpaceDN/>
              <w:adjustRightInd/>
              <w:ind w:firstLineChars="200" w:firstLine="400"/>
              <w:jc w:val="center"/>
              <w:rPr>
                <w:rFonts w:ascii="Times New Roman" w:hAnsi="Times New Roman" w:cs="Times New Roman"/>
                <w:sz w:val="20"/>
                <w:szCs w:val="20"/>
              </w:rPr>
            </w:pPr>
            <w:r w:rsidRPr="00C851A3">
              <w:rPr>
                <w:rFonts w:ascii="Times New Roman" w:hAnsi="Times New Roman" w:cs="Times New Roman"/>
                <w:sz w:val="20"/>
                <w:szCs w:val="20"/>
              </w:rPr>
              <w:t>Расходы на текущий ремонт</w:t>
            </w:r>
          </w:p>
        </w:tc>
        <w:tc>
          <w:tcPr>
            <w:tcW w:w="847" w:type="dxa"/>
            <w:tcBorders>
              <w:top w:val="nil"/>
              <w:left w:val="nil"/>
              <w:bottom w:val="single" w:sz="4" w:space="0" w:color="auto"/>
              <w:right w:val="single" w:sz="4" w:space="0" w:color="auto"/>
            </w:tcBorders>
            <w:shd w:val="clear" w:color="auto" w:fill="auto"/>
            <w:vAlign w:val="center"/>
            <w:hideMark/>
          </w:tcPr>
          <w:p w14:paraId="7865A6F0"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тыс. руб.</w:t>
            </w:r>
          </w:p>
        </w:tc>
        <w:tc>
          <w:tcPr>
            <w:tcW w:w="4256" w:type="dxa"/>
            <w:tcBorders>
              <w:top w:val="nil"/>
              <w:left w:val="nil"/>
              <w:bottom w:val="single" w:sz="4" w:space="0" w:color="auto"/>
              <w:right w:val="single" w:sz="4" w:space="0" w:color="auto"/>
            </w:tcBorders>
            <w:shd w:val="clear" w:color="auto" w:fill="auto"/>
            <w:vAlign w:val="center"/>
            <w:hideMark/>
          </w:tcPr>
          <w:p w14:paraId="6EC234E7"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0,00</w:t>
            </w:r>
          </w:p>
        </w:tc>
      </w:tr>
      <w:tr w:rsidR="004D2FE1" w:rsidRPr="00C851A3" w14:paraId="1B53074F" w14:textId="77777777" w:rsidTr="00C851A3">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EB3BC64"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3.12.2</w:t>
            </w:r>
          </w:p>
        </w:tc>
        <w:tc>
          <w:tcPr>
            <w:tcW w:w="4111" w:type="dxa"/>
            <w:tcBorders>
              <w:top w:val="nil"/>
              <w:left w:val="nil"/>
              <w:bottom w:val="single" w:sz="4" w:space="0" w:color="auto"/>
              <w:right w:val="single" w:sz="4" w:space="0" w:color="auto"/>
            </w:tcBorders>
            <w:shd w:val="clear" w:color="auto" w:fill="auto"/>
            <w:vAlign w:val="center"/>
            <w:hideMark/>
          </w:tcPr>
          <w:p w14:paraId="404F13B5" w14:textId="77777777" w:rsidR="004D2FE1" w:rsidRPr="00C851A3" w:rsidRDefault="004D2FE1" w:rsidP="004D2FE1">
            <w:pPr>
              <w:widowControl/>
              <w:autoSpaceDE/>
              <w:autoSpaceDN/>
              <w:adjustRightInd/>
              <w:ind w:firstLineChars="200" w:firstLine="400"/>
              <w:jc w:val="center"/>
              <w:rPr>
                <w:rFonts w:ascii="Times New Roman" w:hAnsi="Times New Roman" w:cs="Times New Roman"/>
                <w:sz w:val="20"/>
                <w:szCs w:val="20"/>
              </w:rPr>
            </w:pPr>
            <w:r w:rsidRPr="00C851A3">
              <w:rPr>
                <w:rFonts w:ascii="Times New Roman" w:hAnsi="Times New Roman" w:cs="Times New Roman"/>
                <w:sz w:val="20"/>
                <w:szCs w:val="20"/>
              </w:rPr>
              <w:t>Расходы на капитальный ремонт</w:t>
            </w:r>
          </w:p>
        </w:tc>
        <w:tc>
          <w:tcPr>
            <w:tcW w:w="847" w:type="dxa"/>
            <w:tcBorders>
              <w:top w:val="nil"/>
              <w:left w:val="nil"/>
              <w:bottom w:val="single" w:sz="4" w:space="0" w:color="auto"/>
              <w:right w:val="single" w:sz="4" w:space="0" w:color="auto"/>
            </w:tcBorders>
            <w:shd w:val="clear" w:color="auto" w:fill="auto"/>
            <w:vAlign w:val="center"/>
            <w:hideMark/>
          </w:tcPr>
          <w:p w14:paraId="34B3D641"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тыс. руб.</w:t>
            </w:r>
          </w:p>
        </w:tc>
        <w:tc>
          <w:tcPr>
            <w:tcW w:w="4256" w:type="dxa"/>
            <w:tcBorders>
              <w:top w:val="nil"/>
              <w:left w:val="nil"/>
              <w:bottom w:val="single" w:sz="4" w:space="0" w:color="auto"/>
              <w:right w:val="single" w:sz="4" w:space="0" w:color="auto"/>
            </w:tcBorders>
            <w:shd w:val="clear" w:color="auto" w:fill="auto"/>
            <w:vAlign w:val="center"/>
            <w:hideMark/>
          </w:tcPr>
          <w:p w14:paraId="722F4ABC"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0,00</w:t>
            </w:r>
          </w:p>
        </w:tc>
      </w:tr>
      <w:tr w:rsidR="004D2FE1" w:rsidRPr="00C851A3" w14:paraId="632E21DA" w14:textId="77777777" w:rsidTr="00C851A3">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B4C22A9"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3.13</w:t>
            </w:r>
          </w:p>
        </w:tc>
        <w:tc>
          <w:tcPr>
            <w:tcW w:w="4111" w:type="dxa"/>
            <w:tcBorders>
              <w:top w:val="nil"/>
              <w:left w:val="nil"/>
              <w:bottom w:val="single" w:sz="4" w:space="0" w:color="auto"/>
              <w:right w:val="single" w:sz="4" w:space="0" w:color="auto"/>
            </w:tcBorders>
            <w:shd w:val="clear" w:color="auto" w:fill="auto"/>
            <w:vAlign w:val="center"/>
            <w:hideMark/>
          </w:tcPr>
          <w:p w14:paraId="12DA99BE" w14:textId="77777777" w:rsidR="004D2FE1" w:rsidRPr="00C851A3" w:rsidRDefault="004D2FE1" w:rsidP="004D2FE1">
            <w:pPr>
              <w:widowControl/>
              <w:autoSpaceDE/>
              <w:autoSpaceDN/>
              <w:adjustRightInd/>
              <w:ind w:firstLineChars="100" w:firstLine="200"/>
              <w:jc w:val="center"/>
              <w:rPr>
                <w:rFonts w:ascii="Times New Roman" w:hAnsi="Times New Roman" w:cs="Times New Roman"/>
                <w:sz w:val="20"/>
                <w:szCs w:val="20"/>
              </w:rPr>
            </w:pPr>
            <w:r w:rsidRPr="00C851A3">
              <w:rPr>
                <w:rFonts w:ascii="Times New Roman" w:hAnsi="Times New Roman" w:cs="Times New Roman"/>
                <w:sz w:val="20"/>
                <w:szCs w:val="20"/>
              </w:rPr>
              <w:t>Общехозяйственные расходы, в том числе:</w:t>
            </w:r>
          </w:p>
        </w:tc>
        <w:tc>
          <w:tcPr>
            <w:tcW w:w="847" w:type="dxa"/>
            <w:tcBorders>
              <w:top w:val="nil"/>
              <w:left w:val="nil"/>
              <w:bottom w:val="single" w:sz="4" w:space="0" w:color="auto"/>
              <w:right w:val="single" w:sz="4" w:space="0" w:color="auto"/>
            </w:tcBorders>
            <w:shd w:val="clear" w:color="auto" w:fill="auto"/>
            <w:vAlign w:val="center"/>
            <w:hideMark/>
          </w:tcPr>
          <w:p w14:paraId="6748DA86"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тыс. руб.</w:t>
            </w:r>
          </w:p>
        </w:tc>
        <w:tc>
          <w:tcPr>
            <w:tcW w:w="4256" w:type="dxa"/>
            <w:tcBorders>
              <w:top w:val="nil"/>
              <w:left w:val="nil"/>
              <w:bottom w:val="single" w:sz="4" w:space="0" w:color="auto"/>
              <w:right w:val="single" w:sz="4" w:space="0" w:color="auto"/>
            </w:tcBorders>
            <w:shd w:val="clear" w:color="auto" w:fill="auto"/>
            <w:vAlign w:val="center"/>
            <w:hideMark/>
          </w:tcPr>
          <w:p w14:paraId="70F431F9"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0,00</w:t>
            </w:r>
          </w:p>
        </w:tc>
      </w:tr>
      <w:tr w:rsidR="004D2FE1" w:rsidRPr="00C851A3" w14:paraId="583FD45F" w14:textId="77777777" w:rsidTr="00C851A3">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BD5A6E5"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3.13.1</w:t>
            </w:r>
          </w:p>
        </w:tc>
        <w:tc>
          <w:tcPr>
            <w:tcW w:w="4111" w:type="dxa"/>
            <w:tcBorders>
              <w:top w:val="nil"/>
              <w:left w:val="nil"/>
              <w:bottom w:val="single" w:sz="4" w:space="0" w:color="auto"/>
              <w:right w:val="single" w:sz="4" w:space="0" w:color="auto"/>
            </w:tcBorders>
            <w:shd w:val="clear" w:color="auto" w:fill="auto"/>
            <w:vAlign w:val="center"/>
            <w:hideMark/>
          </w:tcPr>
          <w:p w14:paraId="4E70A550" w14:textId="77777777" w:rsidR="004D2FE1" w:rsidRPr="00C851A3" w:rsidRDefault="004D2FE1" w:rsidP="004D2FE1">
            <w:pPr>
              <w:widowControl/>
              <w:autoSpaceDE/>
              <w:autoSpaceDN/>
              <w:adjustRightInd/>
              <w:ind w:firstLineChars="200" w:firstLine="400"/>
              <w:jc w:val="center"/>
              <w:rPr>
                <w:rFonts w:ascii="Times New Roman" w:hAnsi="Times New Roman" w:cs="Times New Roman"/>
                <w:sz w:val="20"/>
                <w:szCs w:val="20"/>
              </w:rPr>
            </w:pPr>
            <w:r w:rsidRPr="00C851A3">
              <w:rPr>
                <w:rFonts w:ascii="Times New Roman" w:hAnsi="Times New Roman" w:cs="Times New Roman"/>
                <w:sz w:val="20"/>
                <w:szCs w:val="20"/>
              </w:rPr>
              <w:t>Расходы на текущий ремонт</w:t>
            </w:r>
          </w:p>
        </w:tc>
        <w:tc>
          <w:tcPr>
            <w:tcW w:w="847" w:type="dxa"/>
            <w:tcBorders>
              <w:top w:val="nil"/>
              <w:left w:val="nil"/>
              <w:bottom w:val="single" w:sz="4" w:space="0" w:color="auto"/>
              <w:right w:val="single" w:sz="4" w:space="0" w:color="auto"/>
            </w:tcBorders>
            <w:shd w:val="clear" w:color="auto" w:fill="auto"/>
            <w:vAlign w:val="center"/>
            <w:hideMark/>
          </w:tcPr>
          <w:p w14:paraId="5282CD4C"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тыс. руб.</w:t>
            </w:r>
          </w:p>
        </w:tc>
        <w:tc>
          <w:tcPr>
            <w:tcW w:w="4256" w:type="dxa"/>
            <w:tcBorders>
              <w:top w:val="nil"/>
              <w:left w:val="nil"/>
              <w:bottom w:val="single" w:sz="4" w:space="0" w:color="auto"/>
              <w:right w:val="single" w:sz="4" w:space="0" w:color="auto"/>
            </w:tcBorders>
            <w:shd w:val="clear" w:color="auto" w:fill="auto"/>
            <w:vAlign w:val="center"/>
            <w:hideMark/>
          </w:tcPr>
          <w:p w14:paraId="7F0AB146"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0,00</w:t>
            </w:r>
          </w:p>
        </w:tc>
      </w:tr>
      <w:tr w:rsidR="004D2FE1" w:rsidRPr="00C851A3" w14:paraId="0FE45631" w14:textId="77777777" w:rsidTr="00C851A3">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3C329CA"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3.13.2</w:t>
            </w:r>
          </w:p>
        </w:tc>
        <w:tc>
          <w:tcPr>
            <w:tcW w:w="4111" w:type="dxa"/>
            <w:tcBorders>
              <w:top w:val="nil"/>
              <w:left w:val="nil"/>
              <w:bottom w:val="single" w:sz="4" w:space="0" w:color="auto"/>
              <w:right w:val="single" w:sz="4" w:space="0" w:color="auto"/>
            </w:tcBorders>
            <w:shd w:val="clear" w:color="auto" w:fill="auto"/>
            <w:vAlign w:val="center"/>
            <w:hideMark/>
          </w:tcPr>
          <w:p w14:paraId="1126E5BB" w14:textId="77777777" w:rsidR="004D2FE1" w:rsidRPr="00C851A3" w:rsidRDefault="004D2FE1" w:rsidP="004D2FE1">
            <w:pPr>
              <w:widowControl/>
              <w:autoSpaceDE/>
              <w:autoSpaceDN/>
              <w:adjustRightInd/>
              <w:ind w:firstLineChars="200" w:firstLine="400"/>
              <w:jc w:val="center"/>
              <w:rPr>
                <w:rFonts w:ascii="Times New Roman" w:hAnsi="Times New Roman" w:cs="Times New Roman"/>
                <w:sz w:val="20"/>
                <w:szCs w:val="20"/>
              </w:rPr>
            </w:pPr>
            <w:r w:rsidRPr="00C851A3">
              <w:rPr>
                <w:rFonts w:ascii="Times New Roman" w:hAnsi="Times New Roman" w:cs="Times New Roman"/>
                <w:sz w:val="20"/>
                <w:szCs w:val="20"/>
              </w:rPr>
              <w:t>Расходы на капитальный ремонт</w:t>
            </w:r>
          </w:p>
        </w:tc>
        <w:tc>
          <w:tcPr>
            <w:tcW w:w="847" w:type="dxa"/>
            <w:tcBorders>
              <w:top w:val="nil"/>
              <w:left w:val="nil"/>
              <w:bottom w:val="single" w:sz="4" w:space="0" w:color="auto"/>
              <w:right w:val="single" w:sz="4" w:space="0" w:color="auto"/>
            </w:tcBorders>
            <w:shd w:val="clear" w:color="auto" w:fill="auto"/>
            <w:vAlign w:val="center"/>
            <w:hideMark/>
          </w:tcPr>
          <w:p w14:paraId="1C47E504"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тыс. руб.</w:t>
            </w:r>
          </w:p>
        </w:tc>
        <w:tc>
          <w:tcPr>
            <w:tcW w:w="4256" w:type="dxa"/>
            <w:tcBorders>
              <w:top w:val="nil"/>
              <w:left w:val="nil"/>
              <w:bottom w:val="single" w:sz="4" w:space="0" w:color="auto"/>
              <w:right w:val="single" w:sz="4" w:space="0" w:color="auto"/>
            </w:tcBorders>
            <w:shd w:val="clear" w:color="auto" w:fill="auto"/>
            <w:vAlign w:val="center"/>
            <w:hideMark/>
          </w:tcPr>
          <w:p w14:paraId="0D299922"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0,00</w:t>
            </w:r>
          </w:p>
        </w:tc>
      </w:tr>
      <w:tr w:rsidR="004D2FE1" w:rsidRPr="00C851A3" w14:paraId="46442CA1" w14:textId="77777777" w:rsidTr="00C851A3">
        <w:trPr>
          <w:trHeight w:val="510"/>
          <w:jc w:val="center"/>
        </w:trPr>
        <w:tc>
          <w:tcPr>
            <w:tcW w:w="846" w:type="dxa"/>
            <w:vMerge w:val="restart"/>
            <w:tcBorders>
              <w:top w:val="nil"/>
              <w:left w:val="single" w:sz="4" w:space="0" w:color="auto"/>
              <w:bottom w:val="single" w:sz="4" w:space="0" w:color="auto"/>
              <w:right w:val="single" w:sz="4" w:space="0" w:color="auto"/>
            </w:tcBorders>
            <w:shd w:val="clear" w:color="auto" w:fill="auto"/>
            <w:vAlign w:val="center"/>
            <w:hideMark/>
          </w:tcPr>
          <w:p w14:paraId="45CB490D"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3.14</w:t>
            </w:r>
          </w:p>
        </w:tc>
        <w:tc>
          <w:tcPr>
            <w:tcW w:w="4111" w:type="dxa"/>
            <w:tcBorders>
              <w:top w:val="nil"/>
              <w:left w:val="nil"/>
              <w:bottom w:val="single" w:sz="4" w:space="0" w:color="auto"/>
              <w:right w:val="single" w:sz="4" w:space="0" w:color="auto"/>
            </w:tcBorders>
            <w:shd w:val="clear" w:color="auto" w:fill="auto"/>
            <w:vAlign w:val="center"/>
            <w:hideMark/>
          </w:tcPr>
          <w:p w14:paraId="22BE5ADB" w14:textId="77777777" w:rsidR="004D2FE1" w:rsidRPr="00C851A3" w:rsidRDefault="004D2FE1" w:rsidP="004D2FE1">
            <w:pPr>
              <w:widowControl/>
              <w:autoSpaceDE/>
              <w:autoSpaceDN/>
              <w:adjustRightInd/>
              <w:ind w:firstLineChars="100" w:firstLine="200"/>
              <w:jc w:val="center"/>
              <w:rPr>
                <w:rFonts w:ascii="Times New Roman" w:hAnsi="Times New Roman" w:cs="Times New Roman"/>
                <w:sz w:val="20"/>
                <w:szCs w:val="20"/>
              </w:rPr>
            </w:pPr>
            <w:r w:rsidRPr="00C851A3">
              <w:rPr>
                <w:rFonts w:ascii="Times New Roman" w:hAnsi="Times New Roman" w:cs="Times New Roman"/>
                <w:sz w:val="20"/>
                <w:szCs w:val="20"/>
              </w:rPr>
              <w:t>Расходы на капитальный и текущий ремонт основных производственных средств</w:t>
            </w:r>
          </w:p>
        </w:tc>
        <w:tc>
          <w:tcPr>
            <w:tcW w:w="847" w:type="dxa"/>
            <w:vMerge w:val="restart"/>
            <w:tcBorders>
              <w:top w:val="nil"/>
              <w:left w:val="single" w:sz="4" w:space="0" w:color="auto"/>
              <w:bottom w:val="single" w:sz="4" w:space="0" w:color="auto"/>
              <w:right w:val="single" w:sz="4" w:space="0" w:color="auto"/>
            </w:tcBorders>
            <w:shd w:val="clear" w:color="auto" w:fill="auto"/>
            <w:vAlign w:val="center"/>
            <w:hideMark/>
          </w:tcPr>
          <w:p w14:paraId="7BB042F2"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тыс. руб.</w:t>
            </w:r>
          </w:p>
        </w:tc>
        <w:tc>
          <w:tcPr>
            <w:tcW w:w="4256" w:type="dxa"/>
            <w:tcBorders>
              <w:top w:val="nil"/>
              <w:left w:val="nil"/>
              <w:bottom w:val="single" w:sz="4" w:space="0" w:color="auto"/>
              <w:right w:val="single" w:sz="4" w:space="0" w:color="auto"/>
            </w:tcBorders>
            <w:shd w:val="clear" w:color="auto" w:fill="auto"/>
            <w:vAlign w:val="center"/>
            <w:hideMark/>
          </w:tcPr>
          <w:p w14:paraId="34053161"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0,00</w:t>
            </w:r>
          </w:p>
        </w:tc>
      </w:tr>
      <w:tr w:rsidR="004D2FE1" w:rsidRPr="00C851A3" w14:paraId="3D0321E6" w14:textId="77777777" w:rsidTr="00C851A3">
        <w:trPr>
          <w:trHeight w:val="1275"/>
          <w:jc w:val="center"/>
        </w:trPr>
        <w:tc>
          <w:tcPr>
            <w:tcW w:w="846" w:type="dxa"/>
            <w:vMerge/>
            <w:tcBorders>
              <w:top w:val="nil"/>
              <w:left w:val="single" w:sz="4" w:space="0" w:color="auto"/>
              <w:bottom w:val="single" w:sz="4" w:space="0" w:color="auto"/>
              <w:right w:val="single" w:sz="4" w:space="0" w:color="auto"/>
            </w:tcBorders>
            <w:vAlign w:val="center"/>
            <w:hideMark/>
          </w:tcPr>
          <w:p w14:paraId="407106E3"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14:paraId="4B22099B" w14:textId="77777777" w:rsidR="004D2FE1" w:rsidRPr="00C851A3" w:rsidRDefault="004D2FE1" w:rsidP="004D2FE1">
            <w:pPr>
              <w:widowControl/>
              <w:autoSpaceDE/>
              <w:autoSpaceDN/>
              <w:adjustRightInd/>
              <w:ind w:firstLineChars="200" w:firstLine="400"/>
              <w:jc w:val="center"/>
              <w:rPr>
                <w:rFonts w:ascii="Times New Roman" w:hAnsi="Times New Roman" w:cs="Times New Roman"/>
                <w:sz w:val="20"/>
                <w:szCs w:val="20"/>
              </w:rPr>
            </w:pPr>
            <w:r w:rsidRPr="00C851A3">
              <w:rPr>
                <w:rFonts w:ascii="Times New Roman" w:hAnsi="Times New Roman" w:cs="Times New Roman"/>
                <w:sz w:val="20"/>
                <w:szCs w:val="20"/>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847" w:type="dxa"/>
            <w:vMerge/>
            <w:tcBorders>
              <w:top w:val="nil"/>
              <w:left w:val="single" w:sz="4" w:space="0" w:color="auto"/>
              <w:bottom w:val="single" w:sz="4" w:space="0" w:color="auto"/>
              <w:right w:val="single" w:sz="4" w:space="0" w:color="auto"/>
            </w:tcBorders>
            <w:vAlign w:val="center"/>
            <w:hideMark/>
          </w:tcPr>
          <w:p w14:paraId="73D762A9"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p>
        </w:tc>
        <w:tc>
          <w:tcPr>
            <w:tcW w:w="4256" w:type="dxa"/>
            <w:tcBorders>
              <w:top w:val="nil"/>
              <w:left w:val="nil"/>
              <w:bottom w:val="single" w:sz="4" w:space="0" w:color="auto"/>
              <w:right w:val="single" w:sz="4" w:space="0" w:color="auto"/>
            </w:tcBorders>
            <w:shd w:val="clear" w:color="auto" w:fill="auto"/>
            <w:vAlign w:val="center"/>
            <w:hideMark/>
          </w:tcPr>
          <w:p w14:paraId="28F0E80E"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отсутствует</w:t>
            </w:r>
          </w:p>
        </w:tc>
      </w:tr>
      <w:tr w:rsidR="004D2FE1" w:rsidRPr="00C851A3" w14:paraId="7D4A43BC" w14:textId="77777777" w:rsidTr="00C851A3">
        <w:trPr>
          <w:trHeight w:val="51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C3852F7"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3.15</w:t>
            </w:r>
          </w:p>
        </w:tc>
        <w:tc>
          <w:tcPr>
            <w:tcW w:w="4111" w:type="dxa"/>
            <w:tcBorders>
              <w:top w:val="nil"/>
              <w:left w:val="nil"/>
              <w:bottom w:val="single" w:sz="4" w:space="0" w:color="auto"/>
              <w:right w:val="single" w:sz="4" w:space="0" w:color="auto"/>
            </w:tcBorders>
            <w:shd w:val="clear" w:color="auto" w:fill="auto"/>
            <w:vAlign w:val="center"/>
            <w:hideMark/>
          </w:tcPr>
          <w:p w14:paraId="57D3A279" w14:textId="77777777" w:rsidR="004D2FE1" w:rsidRPr="00C851A3" w:rsidRDefault="004D2FE1" w:rsidP="004D2FE1">
            <w:pPr>
              <w:widowControl/>
              <w:autoSpaceDE/>
              <w:autoSpaceDN/>
              <w:adjustRightInd/>
              <w:ind w:firstLineChars="100" w:firstLine="200"/>
              <w:jc w:val="center"/>
              <w:rPr>
                <w:rFonts w:ascii="Times New Roman" w:hAnsi="Times New Roman" w:cs="Times New Roman"/>
                <w:sz w:val="20"/>
                <w:szCs w:val="20"/>
              </w:rPr>
            </w:pPr>
            <w:r w:rsidRPr="00C851A3">
              <w:rPr>
                <w:rFonts w:ascii="Times New Roman" w:hAnsi="Times New Roman" w:cs="Times New Roman"/>
                <w:sz w:val="20"/>
                <w:szCs w:val="20"/>
              </w:rPr>
              <w:t>Прочие расходы, которые подлежат отнесению на регулируемые виды деятельности, в том числе:</w:t>
            </w:r>
          </w:p>
        </w:tc>
        <w:tc>
          <w:tcPr>
            <w:tcW w:w="847" w:type="dxa"/>
            <w:tcBorders>
              <w:top w:val="nil"/>
              <w:left w:val="nil"/>
              <w:bottom w:val="single" w:sz="4" w:space="0" w:color="auto"/>
              <w:right w:val="single" w:sz="4" w:space="0" w:color="auto"/>
            </w:tcBorders>
            <w:shd w:val="clear" w:color="auto" w:fill="auto"/>
            <w:vAlign w:val="center"/>
            <w:hideMark/>
          </w:tcPr>
          <w:p w14:paraId="6D0CE681"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тыс. руб.</w:t>
            </w:r>
          </w:p>
        </w:tc>
        <w:tc>
          <w:tcPr>
            <w:tcW w:w="4256" w:type="dxa"/>
            <w:tcBorders>
              <w:top w:val="nil"/>
              <w:left w:val="nil"/>
              <w:bottom w:val="single" w:sz="4" w:space="0" w:color="auto"/>
              <w:right w:val="single" w:sz="4" w:space="0" w:color="auto"/>
            </w:tcBorders>
            <w:shd w:val="clear" w:color="auto" w:fill="auto"/>
            <w:vAlign w:val="center"/>
            <w:hideMark/>
          </w:tcPr>
          <w:p w14:paraId="22F3C7F2"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3 861,96</w:t>
            </w:r>
          </w:p>
        </w:tc>
      </w:tr>
      <w:tr w:rsidR="004D2FE1" w:rsidRPr="00C851A3" w14:paraId="7F058FF8" w14:textId="77777777" w:rsidTr="00C851A3">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51585AD"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14:paraId="45B5F36C" w14:textId="77777777" w:rsidR="004D2FE1" w:rsidRPr="00C851A3" w:rsidRDefault="004D2FE1" w:rsidP="004D2FE1">
            <w:pPr>
              <w:widowControl/>
              <w:autoSpaceDE/>
              <w:autoSpaceDN/>
              <w:adjustRightInd/>
              <w:ind w:firstLineChars="200" w:firstLine="400"/>
              <w:jc w:val="center"/>
              <w:rPr>
                <w:rFonts w:ascii="Times New Roman" w:hAnsi="Times New Roman" w:cs="Times New Roman"/>
                <w:sz w:val="20"/>
                <w:szCs w:val="20"/>
              </w:rPr>
            </w:pPr>
            <w:r w:rsidRPr="00C851A3">
              <w:rPr>
                <w:rFonts w:ascii="Times New Roman" w:hAnsi="Times New Roman" w:cs="Times New Roman"/>
                <w:sz w:val="20"/>
                <w:szCs w:val="20"/>
              </w:rPr>
              <w:t>прочие расходы</w:t>
            </w:r>
          </w:p>
        </w:tc>
        <w:tc>
          <w:tcPr>
            <w:tcW w:w="847" w:type="dxa"/>
            <w:tcBorders>
              <w:top w:val="nil"/>
              <w:left w:val="nil"/>
              <w:bottom w:val="single" w:sz="4" w:space="0" w:color="auto"/>
              <w:right w:val="single" w:sz="4" w:space="0" w:color="auto"/>
            </w:tcBorders>
            <w:shd w:val="clear" w:color="auto" w:fill="auto"/>
            <w:vAlign w:val="center"/>
            <w:hideMark/>
          </w:tcPr>
          <w:p w14:paraId="70484B33"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 xml:space="preserve">тыс. </w:t>
            </w:r>
            <w:r w:rsidRPr="00C851A3">
              <w:rPr>
                <w:rFonts w:ascii="Times New Roman" w:hAnsi="Times New Roman" w:cs="Times New Roman"/>
                <w:sz w:val="20"/>
                <w:szCs w:val="20"/>
              </w:rPr>
              <w:lastRenderedPageBreak/>
              <w:t>руб.</w:t>
            </w:r>
          </w:p>
        </w:tc>
        <w:tc>
          <w:tcPr>
            <w:tcW w:w="4256" w:type="dxa"/>
            <w:tcBorders>
              <w:top w:val="nil"/>
              <w:left w:val="nil"/>
              <w:bottom w:val="single" w:sz="4" w:space="0" w:color="auto"/>
              <w:right w:val="single" w:sz="4" w:space="0" w:color="auto"/>
            </w:tcBorders>
            <w:shd w:val="clear" w:color="auto" w:fill="auto"/>
            <w:vAlign w:val="center"/>
            <w:hideMark/>
          </w:tcPr>
          <w:p w14:paraId="2079E2FC"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lastRenderedPageBreak/>
              <w:t>3 861,96</w:t>
            </w:r>
          </w:p>
        </w:tc>
      </w:tr>
      <w:tr w:rsidR="004D2FE1" w:rsidRPr="00C851A3" w14:paraId="2E85B69D" w14:textId="77777777" w:rsidTr="00C851A3">
        <w:trPr>
          <w:trHeight w:val="51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37126AA"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lastRenderedPageBreak/>
              <w:t>4</w:t>
            </w:r>
          </w:p>
        </w:tc>
        <w:tc>
          <w:tcPr>
            <w:tcW w:w="4111" w:type="dxa"/>
            <w:tcBorders>
              <w:top w:val="nil"/>
              <w:left w:val="nil"/>
              <w:bottom w:val="single" w:sz="4" w:space="0" w:color="auto"/>
              <w:right w:val="single" w:sz="4" w:space="0" w:color="auto"/>
            </w:tcBorders>
            <w:shd w:val="clear" w:color="auto" w:fill="auto"/>
            <w:vAlign w:val="center"/>
            <w:hideMark/>
          </w:tcPr>
          <w:p w14:paraId="76E50E1D"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Валовая прибыль (убытки) от реализации товаров и оказания услуг по регулируемому виду деятельности</w:t>
            </w:r>
          </w:p>
        </w:tc>
        <w:tc>
          <w:tcPr>
            <w:tcW w:w="847" w:type="dxa"/>
            <w:tcBorders>
              <w:top w:val="nil"/>
              <w:left w:val="nil"/>
              <w:bottom w:val="single" w:sz="4" w:space="0" w:color="auto"/>
              <w:right w:val="single" w:sz="4" w:space="0" w:color="auto"/>
            </w:tcBorders>
            <w:shd w:val="clear" w:color="auto" w:fill="auto"/>
            <w:vAlign w:val="center"/>
            <w:hideMark/>
          </w:tcPr>
          <w:p w14:paraId="4C5B5DE1"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тыс. руб.</w:t>
            </w:r>
          </w:p>
        </w:tc>
        <w:tc>
          <w:tcPr>
            <w:tcW w:w="4256" w:type="dxa"/>
            <w:tcBorders>
              <w:top w:val="nil"/>
              <w:left w:val="nil"/>
              <w:bottom w:val="single" w:sz="4" w:space="0" w:color="auto"/>
              <w:right w:val="single" w:sz="4" w:space="0" w:color="auto"/>
            </w:tcBorders>
            <w:shd w:val="clear" w:color="auto" w:fill="auto"/>
            <w:vAlign w:val="center"/>
            <w:hideMark/>
          </w:tcPr>
          <w:p w14:paraId="682D5794"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-11 578,85</w:t>
            </w:r>
          </w:p>
        </w:tc>
      </w:tr>
      <w:tr w:rsidR="004D2FE1" w:rsidRPr="00C851A3" w14:paraId="757F1A84" w14:textId="77777777" w:rsidTr="00C851A3">
        <w:trPr>
          <w:trHeight w:val="51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ABB6373"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5</w:t>
            </w:r>
          </w:p>
        </w:tc>
        <w:tc>
          <w:tcPr>
            <w:tcW w:w="4111" w:type="dxa"/>
            <w:tcBorders>
              <w:top w:val="nil"/>
              <w:left w:val="nil"/>
              <w:bottom w:val="single" w:sz="4" w:space="0" w:color="auto"/>
              <w:right w:val="single" w:sz="4" w:space="0" w:color="auto"/>
            </w:tcBorders>
            <w:shd w:val="clear" w:color="auto" w:fill="auto"/>
            <w:vAlign w:val="center"/>
            <w:hideMark/>
          </w:tcPr>
          <w:p w14:paraId="61E31861"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Чистая прибыль, полученная от регулируемого вида деятельности, в том числе:</w:t>
            </w:r>
          </w:p>
        </w:tc>
        <w:tc>
          <w:tcPr>
            <w:tcW w:w="847" w:type="dxa"/>
            <w:tcBorders>
              <w:top w:val="nil"/>
              <w:left w:val="nil"/>
              <w:bottom w:val="single" w:sz="4" w:space="0" w:color="auto"/>
              <w:right w:val="single" w:sz="4" w:space="0" w:color="auto"/>
            </w:tcBorders>
            <w:shd w:val="clear" w:color="auto" w:fill="auto"/>
            <w:vAlign w:val="center"/>
            <w:hideMark/>
          </w:tcPr>
          <w:p w14:paraId="602B26C4"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тыс. руб.</w:t>
            </w:r>
          </w:p>
        </w:tc>
        <w:tc>
          <w:tcPr>
            <w:tcW w:w="4256" w:type="dxa"/>
            <w:tcBorders>
              <w:top w:val="nil"/>
              <w:left w:val="nil"/>
              <w:bottom w:val="single" w:sz="4" w:space="0" w:color="auto"/>
              <w:right w:val="single" w:sz="4" w:space="0" w:color="auto"/>
            </w:tcBorders>
            <w:shd w:val="clear" w:color="auto" w:fill="auto"/>
            <w:vAlign w:val="center"/>
            <w:hideMark/>
          </w:tcPr>
          <w:p w14:paraId="727B0BC3"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0,00</w:t>
            </w:r>
          </w:p>
        </w:tc>
      </w:tr>
      <w:tr w:rsidR="004D2FE1" w:rsidRPr="00C851A3" w14:paraId="104F19A0" w14:textId="77777777" w:rsidTr="00C851A3">
        <w:trPr>
          <w:trHeight w:val="102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82942B3"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5.1</w:t>
            </w:r>
          </w:p>
        </w:tc>
        <w:tc>
          <w:tcPr>
            <w:tcW w:w="4111" w:type="dxa"/>
            <w:tcBorders>
              <w:top w:val="nil"/>
              <w:left w:val="nil"/>
              <w:bottom w:val="single" w:sz="4" w:space="0" w:color="auto"/>
              <w:right w:val="single" w:sz="4" w:space="0" w:color="auto"/>
            </w:tcBorders>
            <w:shd w:val="clear" w:color="auto" w:fill="auto"/>
            <w:vAlign w:val="center"/>
            <w:hideMark/>
          </w:tcPr>
          <w:p w14:paraId="51F09389" w14:textId="77777777" w:rsidR="004D2FE1" w:rsidRPr="00C851A3" w:rsidRDefault="004D2FE1" w:rsidP="004D2FE1">
            <w:pPr>
              <w:widowControl/>
              <w:autoSpaceDE/>
              <w:autoSpaceDN/>
              <w:adjustRightInd/>
              <w:ind w:firstLineChars="100" w:firstLine="200"/>
              <w:jc w:val="center"/>
              <w:rPr>
                <w:rFonts w:ascii="Times New Roman" w:hAnsi="Times New Roman" w:cs="Times New Roman"/>
                <w:sz w:val="20"/>
                <w:szCs w:val="20"/>
              </w:rPr>
            </w:pPr>
            <w:r w:rsidRPr="00C851A3">
              <w:rPr>
                <w:rFonts w:ascii="Times New Roman" w:hAnsi="Times New Roman" w:cs="Times New Roman"/>
                <w:sz w:val="20"/>
                <w:szCs w:val="20"/>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847" w:type="dxa"/>
            <w:tcBorders>
              <w:top w:val="nil"/>
              <w:left w:val="nil"/>
              <w:bottom w:val="single" w:sz="4" w:space="0" w:color="auto"/>
              <w:right w:val="single" w:sz="4" w:space="0" w:color="auto"/>
            </w:tcBorders>
            <w:shd w:val="clear" w:color="auto" w:fill="auto"/>
            <w:vAlign w:val="center"/>
            <w:hideMark/>
          </w:tcPr>
          <w:p w14:paraId="1558C5B0"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тыс. руб.</w:t>
            </w:r>
          </w:p>
        </w:tc>
        <w:tc>
          <w:tcPr>
            <w:tcW w:w="4256" w:type="dxa"/>
            <w:tcBorders>
              <w:top w:val="nil"/>
              <w:left w:val="nil"/>
              <w:bottom w:val="single" w:sz="4" w:space="0" w:color="auto"/>
              <w:right w:val="single" w:sz="4" w:space="0" w:color="auto"/>
            </w:tcBorders>
            <w:shd w:val="clear" w:color="auto" w:fill="auto"/>
            <w:vAlign w:val="center"/>
            <w:hideMark/>
          </w:tcPr>
          <w:p w14:paraId="09A4BF64"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0,00</w:t>
            </w:r>
          </w:p>
        </w:tc>
      </w:tr>
      <w:tr w:rsidR="004D2FE1" w:rsidRPr="00C851A3" w14:paraId="5ABD6E33" w14:textId="77777777" w:rsidTr="00C851A3">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596CEBD"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6</w:t>
            </w:r>
          </w:p>
        </w:tc>
        <w:tc>
          <w:tcPr>
            <w:tcW w:w="4111" w:type="dxa"/>
            <w:tcBorders>
              <w:top w:val="nil"/>
              <w:left w:val="nil"/>
              <w:bottom w:val="single" w:sz="4" w:space="0" w:color="auto"/>
              <w:right w:val="single" w:sz="4" w:space="0" w:color="auto"/>
            </w:tcBorders>
            <w:shd w:val="clear" w:color="auto" w:fill="auto"/>
            <w:vAlign w:val="center"/>
            <w:hideMark/>
          </w:tcPr>
          <w:p w14:paraId="45860AAB"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Изменение стоимости основных фондов, в том числе:</w:t>
            </w:r>
          </w:p>
        </w:tc>
        <w:tc>
          <w:tcPr>
            <w:tcW w:w="847" w:type="dxa"/>
            <w:tcBorders>
              <w:top w:val="nil"/>
              <w:left w:val="nil"/>
              <w:bottom w:val="single" w:sz="4" w:space="0" w:color="auto"/>
              <w:right w:val="single" w:sz="4" w:space="0" w:color="auto"/>
            </w:tcBorders>
            <w:shd w:val="clear" w:color="auto" w:fill="auto"/>
            <w:vAlign w:val="center"/>
            <w:hideMark/>
          </w:tcPr>
          <w:p w14:paraId="42540C13"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тыс. руб.</w:t>
            </w:r>
          </w:p>
        </w:tc>
        <w:tc>
          <w:tcPr>
            <w:tcW w:w="4256" w:type="dxa"/>
            <w:tcBorders>
              <w:top w:val="nil"/>
              <w:left w:val="nil"/>
              <w:bottom w:val="single" w:sz="4" w:space="0" w:color="auto"/>
              <w:right w:val="single" w:sz="4" w:space="0" w:color="auto"/>
            </w:tcBorders>
            <w:shd w:val="clear" w:color="auto" w:fill="auto"/>
            <w:vAlign w:val="center"/>
            <w:hideMark/>
          </w:tcPr>
          <w:p w14:paraId="2D601975"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0,00</w:t>
            </w:r>
          </w:p>
        </w:tc>
      </w:tr>
      <w:tr w:rsidR="004D2FE1" w:rsidRPr="00C851A3" w14:paraId="777C2EE2" w14:textId="77777777" w:rsidTr="00C851A3">
        <w:trPr>
          <w:trHeight w:val="51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0398C6B"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6.1</w:t>
            </w:r>
          </w:p>
        </w:tc>
        <w:tc>
          <w:tcPr>
            <w:tcW w:w="4111" w:type="dxa"/>
            <w:tcBorders>
              <w:top w:val="nil"/>
              <w:left w:val="nil"/>
              <w:bottom w:val="single" w:sz="4" w:space="0" w:color="auto"/>
              <w:right w:val="single" w:sz="4" w:space="0" w:color="auto"/>
            </w:tcBorders>
            <w:shd w:val="clear" w:color="auto" w:fill="auto"/>
            <w:vAlign w:val="center"/>
            <w:hideMark/>
          </w:tcPr>
          <w:p w14:paraId="2ACCC24F" w14:textId="77777777" w:rsidR="004D2FE1" w:rsidRPr="00C851A3" w:rsidRDefault="004D2FE1" w:rsidP="004D2FE1">
            <w:pPr>
              <w:widowControl/>
              <w:autoSpaceDE/>
              <w:autoSpaceDN/>
              <w:adjustRightInd/>
              <w:ind w:firstLineChars="100" w:firstLine="200"/>
              <w:jc w:val="center"/>
              <w:rPr>
                <w:rFonts w:ascii="Times New Roman" w:hAnsi="Times New Roman" w:cs="Times New Roman"/>
                <w:sz w:val="20"/>
                <w:szCs w:val="20"/>
              </w:rPr>
            </w:pPr>
            <w:r w:rsidRPr="00C851A3">
              <w:rPr>
                <w:rFonts w:ascii="Times New Roman" w:hAnsi="Times New Roman" w:cs="Times New Roman"/>
                <w:sz w:val="20"/>
                <w:szCs w:val="20"/>
              </w:rPr>
              <w:t>Изменение стоимости основных фондов за счет их ввода в эксплуатацию (вывода из эксплуатации)</w:t>
            </w:r>
          </w:p>
        </w:tc>
        <w:tc>
          <w:tcPr>
            <w:tcW w:w="847" w:type="dxa"/>
            <w:tcBorders>
              <w:top w:val="nil"/>
              <w:left w:val="nil"/>
              <w:bottom w:val="single" w:sz="4" w:space="0" w:color="auto"/>
              <w:right w:val="single" w:sz="4" w:space="0" w:color="auto"/>
            </w:tcBorders>
            <w:shd w:val="clear" w:color="auto" w:fill="auto"/>
            <w:vAlign w:val="center"/>
            <w:hideMark/>
          </w:tcPr>
          <w:p w14:paraId="0C471796"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тыс. руб.</w:t>
            </w:r>
          </w:p>
        </w:tc>
        <w:tc>
          <w:tcPr>
            <w:tcW w:w="4256" w:type="dxa"/>
            <w:tcBorders>
              <w:top w:val="nil"/>
              <w:left w:val="nil"/>
              <w:bottom w:val="single" w:sz="4" w:space="0" w:color="auto"/>
              <w:right w:val="single" w:sz="4" w:space="0" w:color="auto"/>
            </w:tcBorders>
            <w:shd w:val="clear" w:color="auto" w:fill="auto"/>
            <w:vAlign w:val="center"/>
            <w:hideMark/>
          </w:tcPr>
          <w:p w14:paraId="1E608287"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0,00</w:t>
            </w:r>
          </w:p>
        </w:tc>
      </w:tr>
      <w:tr w:rsidR="004D2FE1" w:rsidRPr="00C851A3" w14:paraId="73FC1546" w14:textId="77777777" w:rsidTr="00C851A3">
        <w:trPr>
          <w:trHeight w:val="51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21F9CFE"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6.1.1</w:t>
            </w:r>
          </w:p>
        </w:tc>
        <w:tc>
          <w:tcPr>
            <w:tcW w:w="4111" w:type="dxa"/>
            <w:tcBorders>
              <w:top w:val="nil"/>
              <w:left w:val="nil"/>
              <w:bottom w:val="single" w:sz="4" w:space="0" w:color="auto"/>
              <w:right w:val="single" w:sz="4" w:space="0" w:color="auto"/>
            </w:tcBorders>
            <w:shd w:val="clear" w:color="auto" w:fill="auto"/>
            <w:vAlign w:val="center"/>
            <w:hideMark/>
          </w:tcPr>
          <w:p w14:paraId="41D6B715" w14:textId="77777777" w:rsidR="004D2FE1" w:rsidRPr="00C851A3" w:rsidRDefault="004D2FE1" w:rsidP="004D2FE1">
            <w:pPr>
              <w:widowControl/>
              <w:autoSpaceDE/>
              <w:autoSpaceDN/>
              <w:adjustRightInd/>
              <w:ind w:firstLineChars="200" w:firstLine="400"/>
              <w:jc w:val="center"/>
              <w:rPr>
                <w:rFonts w:ascii="Times New Roman" w:hAnsi="Times New Roman" w:cs="Times New Roman"/>
                <w:sz w:val="20"/>
                <w:szCs w:val="20"/>
              </w:rPr>
            </w:pPr>
            <w:r w:rsidRPr="00C851A3">
              <w:rPr>
                <w:rFonts w:ascii="Times New Roman" w:hAnsi="Times New Roman" w:cs="Times New Roman"/>
                <w:sz w:val="20"/>
                <w:szCs w:val="20"/>
              </w:rPr>
              <w:t>Изменение стоимости основных фондов за счет их ввода в эксплуатацию</w:t>
            </w:r>
          </w:p>
        </w:tc>
        <w:tc>
          <w:tcPr>
            <w:tcW w:w="847" w:type="dxa"/>
            <w:tcBorders>
              <w:top w:val="nil"/>
              <w:left w:val="nil"/>
              <w:bottom w:val="single" w:sz="4" w:space="0" w:color="auto"/>
              <w:right w:val="single" w:sz="4" w:space="0" w:color="auto"/>
            </w:tcBorders>
            <w:shd w:val="clear" w:color="auto" w:fill="auto"/>
            <w:vAlign w:val="center"/>
            <w:hideMark/>
          </w:tcPr>
          <w:p w14:paraId="653A6F60"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тыс. руб.</w:t>
            </w:r>
          </w:p>
        </w:tc>
        <w:tc>
          <w:tcPr>
            <w:tcW w:w="4256" w:type="dxa"/>
            <w:tcBorders>
              <w:top w:val="nil"/>
              <w:left w:val="nil"/>
              <w:bottom w:val="single" w:sz="4" w:space="0" w:color="auto"/>
              <w:right w:val="single" w:sz="4" w:space="0" w:color="auto"/>
            </w:tcBorders>
            <w:shd w:val="clear" w:color="auto" w:fill="auto"/>
            <w:vAlign w:val="center"/>
            <w:hideMark/>
          </w:tcPr>
          <w:p w14:paraId="0DCFB269"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0,00</w:t>
            </w:r>
          </w:p>
        </w:tc>
      </w:tr>
      <w:tr w:rsidR="004D2FE1" w:rsidRPr="00C851A3" w14:paraId="427748A1" w14:textId="77777777" w:rsidTr="00C851A3">
        <w:trPr>
          <w:trHeight w:val="51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8C901F0"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6.1.2</w:t>
            </w:r>
          </w:p>
        </w:tc>
        <w:tc>
          <w:tcPr>
            <w:tcW w:w="4111" w:type="dxa"/>
            <w:tcBorders>
              <w:top w:val="nil"/>
              <w:left w:val="nil"/>
              <w:bottom w:val="single" w:sz="4" w:space="0" w:color="auto"/>
              <w:right w:val="single" w:sz="4" w:space="0" w:color="auto"/>
            </w:tcBorders>
            <w:shd w:val="clear" w:color="auto" w:fill="auto"/>
            <w:vAlign w:val="center"/>
            <w:hideMark/>
          </w:tcPr>
          <w:p w14:paraId="425C100E" w14:textId="77777777" w:rsidR="004D2FE1" w:rsidRPr="00C851A3" w:rsidRDefault="004D2FE1" w:rsidP="004D2FE1">
            <w:pPr>
              <w:widowControl/>
              <w:autoSpaceDE/>
              <w:autoSpaceDN/>
              <w:adjustRightInd/>
              <w:ind w:firstLineChars="200" w:firstLine="400"/>
              <w:jc w:val="center"/>
              <w:rPr>
                <w:rFonts w:ascii="Times New Roman" w:hAnsi="Times New Roman" w:cs="Times New Roman"/>
                <w:sz w:val="20"/>
                <w:szCs w:val="20"/>
              </w:rPr>
            </w:pPr>
            <w:r w:rsidRPr="00C851A3">
              <w:rPr>
                <w:rFonts w:ascii="Times New Roman" w:hAnsi="Times New Roman" w:cs="Times New Roman"/>
                <w:sz w:val="20"/>
                <w:szCs w:val="20"/>
              </w:rPr>
              <w:t>Изменение стоимости основных фондов за счет их вывода в эксплуатацию</w:t>
            </w:r>
          </w:p>
        </w:tc>
        <w:tc>
          <w:tcPr>
            <w:tcW w:w="847" w:type="dxa"/>
            <w:tcBorders>
              <w:top w:val="nil"/>
              <w:left w:val="nil"/>
              <w:bottom w:val="single" w:sz="4" w:space="0" w:color="auto"/>
              <w:right w:val="single" w:sz="4" w:space="0" w:color="auto"/>
            </w:tcBorders>
            <w:shd w:val="clear" w:color="auto" w:fill="auto"/>
            <w:vAlign w:val="center"/>
            <w:hideMark/>
          </w:tcPr>
          <w:p w14:paraId="60E0C7F2"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тыс. руб.</w:t>
            </w:r>
          </w:p>
        </w:tc>
        <w:tc>
          <w:tcPr>
            <w:tcW w:w="4256" w:type="dxa"/>
            <w:tcBorders>
              <w:top w:val="nil"/>
              <w:left w:val="nil"/>
              <w:bottom w:val="single" w:sz="4" w:space="0" w:color="auto"/>
              <w:right w:val="single" w:sz="4" w:space="0" w:color="auto"/>
            </w:tcBorders>
            <w:shd w:val="clear" w:color="auto" w:fill="auto"/>
            <w:vAlign w:val="center"/>
            <w:hideMark/>
          </w:tcPr>
          <w:p w14:paraId="2A63671B"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0,00</w:t>
            </w:r>
          </w:p>
        </w:tc>
      </w:tr>
      <w:tr w:rsidR="004D2FE1" w:rsidRPr="00C851A3" w14:paraId="15B1435A" w14:textId="77777777" w:rsidTr="00C851A3">
        <w:trPr>
          <w:trHeight w:val="51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52A2FD0"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6.2</w:t>
            </w:r>
          </w:p>
        </w:tc>
        <w:tc>
          <w:tcPr>
            <w:tcW w:w="4111" w:type="dxa"/>
            <w:tcBorders>
              <w:top w:val="nil"/>
              <w:left w:val="nil"/>
              <w:bottom w:val="single" w:sz="4" w:space="0" w:color="auto"/>
              <w:right w:val="single" w:sz="4" w:space="0" w:color="auto"/>
            </w:tcBorders>
            <w:shd w:val="clear" w:color="auto" w:fill="auto"/>
            <w:vAlign w:val="center"/>
            <w:hideMark/>
          </w:tcPr>
          <w:p w14:paraId="6E792AE8" w14:textId="77777777" w:rsidR="004D2FE1" w:rsidRPr="00C851A3" w:rsidRDefault="004D2FE1" w:rsidP="004D2FE1">
            <w:pPr>
              <w:widowControl/>
              <w:autoSpaceDE/>
              <w:autoSpaceDN/>
              <w:adjustRightInd/>
              <w:ind w:firstLineChars="100" w:firstLine="200"/>
              <w:jc w:val="center"/>
              <w:rPr>
                <w:rFonts w:ascii="Times New Roman" w:hAnsi="Times New Roman" w:cs="Times New Roman"/>
                <w:sz w:val="20"/>
                <w:szCs w:val="20"/>
              </w:rPr>
            </w:pPr>
            <w:r w:rsidRPr="00C851A3">
              <w:rPr>
                <w:rFonts w:ascii="Times New Roman" w:hAnsi="Times New Roman" w:cs="Times New Roman"/>
                <w:sz w:val="20"/>
                <w:szCs w:val="20"/>
              </w:rPr>
              <w:t>Изменение стоимости основных фондов за счет их переоценки</w:t>
            </w:r>
          </w:p>
        </w:tc>
        <w:tc>
          <w:tcPr>
            <w:tcW w:w="847" w:type="dxa"/>
            <w:tcBorders>
              <w:top w:val="nil"/>
              <w:left w:val="nil"/>
              <w:bottom w:val="single" w:sz="4" w:space="0" w:color="auto"/>
              <w:right w:val="single" w:sz="4" w:space="0" w:color="auto"/>
            </w:tcBorders>
            <w:shd w:val="clear" w:color="auto" w:fill="auto"/>
            <w:vAlign w:val="center"/>
            <w:hideMark/>
          </w:tcPr>
          <w:p w14:paraId="396FF94C"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тыс. руб.</w:t>
            </w:r>
          </w:p>
        </w:tc>
        <w:tc>
          <w:tcPr>
            <w:tcW w:w="4256" w:type="dxa"/>
            <w:tcBorders>
              <w:top w:val="nil"/>
              <w:left w:val="nil"/>
              <w:bottom w:val="single" w:sz="4" w:space="0" w:color="auto"/>
              <w:right w:val="single" w:sz="4" w:space="0" w:color="auto"/>
            </w:tcBorders>
            <w:shd w:val="clear" w:color="auto" w:fill="auto"/>
            <w:vAlign w:val="center"/>
            <w:hideMark/>
          </w:tcPr>
          <w:p w14:paraId="17BBAB8F"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0,00</w:t>
            </w:r>
          </w:p>
        </w:tc>
      </w:tr>
      <w:tr w:rsidR="004D2FE1" w:rsidRPr="00C851A3" w14:paraId="1C6ED76B" w14:textId="77777777" w:rsidTr="00C851A3">
        <w:trPr>
          <w:trHeight w:val="51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C71823A"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7</w:t>
            </w:r>
          </w:p>
        </w:tc>
        <w:tc>
          <w:tcPr>
            <w:tcW w:w="4111" w:type="dxa"/>
            <w:tcBorders>
              <w:top w:val="nil"/>
              <w:left w:val="nil"/>
              <w:bottom w:val="single" w:sz="4" w:space="0" w:color="auto"/>
              <w:right w:val="single" w:sz="4" w:space="0" w:color="auto"/>
            </w:tcBorders>
            <w:shd w:val="clear" w:color="auto" w:fill="auto"/>
            <w:vAlign w:val="center"/>
            <w:hideMark/>
          </w:tcPr>
          <w:p w14:paraId="399DBD31"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Годовая бухгалтерская отчетность, включая бухгалтерский баланс и приложения к нему</w:t>
            </w:r>
          </w:p>
        </w:tc>
        <w:tc>
          <w:tcPr>
            <w:tcW w:w="847" w:type="dxa"/>
            <w:tcBorders>
              <w:top w:val="nil"/>
              <w:left w:val="nil"/>
              <w:bottom w:val="single" w:sz="4" w:space="0" w:color="auto"/>
              <w:right w:val="single" w:sz="4" w:space="0" w:color="auto"/>
            </w:tcBorders>
            <w:shd w:val="clear" w:color="auto" w:fill="auto"/>
            <w:vAlign w:val="center"/>
            <w:hideMark/>
          </w:tcPr>
          <w:p w14:paraId="736FDDA2"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x</w:t>
            </w:r>
          </w:p>
        </w:tc>
        <w:tc>
          <w:tcPr>
            <w:tcW w:w="4256" w:type="dxa"/>
            <w:tcBorders>
              <w:top w:val="nil"/>
              <w:left w:val="nil"/>
              <w:bottom w:val="single" w:sz="4" w:space="0" w:color="auto"/>
              <w:right w:val="single" w:sz="4" w:space="0" w:color="auto"/>
            </w:tcBorders>
            <w:shd w:val="clear" w:color="auto" w:fill="auto"/>
            <w:vAlign w:val="center"/>
            <w:hideMark/>
          </w:tcPr>
          <w:p w14:paraId="25969214" w14:textId="77777777" w:rsidR="004D2FE1" w:rsidRPr="00C851A3" w:rsidRDefault="004D2FE1" w:rsidP="004D2FE1">
            <w:pPr>
              <w:widowControl/>
              <w:autoSpaceDE/>
              <w:autoSpaceDN/>
              <w:adjustRightInd/>
              <w:ind w:firstLine="0"/>
              <w:jc w:val="center"/>
              <w:rPr>
                <w:rFonts w:ascii="Times New Roman" w:hAnsi="Times New Roman" w:cs="Times New Roman"/>
                <w:color w:val="0563C1"/>
                <w:sz w:val="20"/>
                <w:szCs w:val="20"/>
                <w:u w:val="single"/>
              </w:rPr>
            </w:pPr>
            <w:r w:rsidRPr="00C851A3">
              <w:rPr>
                <w:rFonts w:ascii="Times New Roman" w:hAnsi="Times New Roman" w:cs="Times New Roman"/>
                <w:sz w:val="20"/>
                <w:szCs w:val="20"/>
                <w:u w:val="single"/>
              </w:rPr>
              <w:t>https://portal.eias.ru/Portal/DownloadPage.aspx?type=12&amp;guid=a4b1484c-2161-4a76-992f-f589e8f10bde</w:t>
            </w:r>
          </w:p>
        </w:tc>
      </w:tr>
      <w:tr w:rsidR="004D2FE1" w:rsidRPr="00C851A3" w14:paraId="37D543AC" w14:textId="77777777" w:rsidTr="00C851A3">
        <w:trPr>
          <w:trHeight w:val="102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34AE8A7"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8</w:t>
            </w:r>
          </w:p>
        </w:tc>
        <w:tc>
          <w:tcPr>
            <w:tcW w:w="4111" w:type="dxa"/>
            <w:tcBorders>
              <w:top w:val="nil"/>
              <w:left w:val="nil"/>
              <w:bottom w:val="single" w:sz="4" w:space="0" w:color="auto"/>
              <w:right w:val="single" w:sz="4" w:space="0" w:color="auto"/>
            </w:tcBorders>
            <w:shd w:val="clear" w:color="auto" w:fill="auto"/>
            <w:vAlign w:val="center"/>
            <w:hideMark/>
          </w:tcPr>
          <w:p w14:paraId="4BCC4521"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847" w:type="dxa"/>
            <w:tcBorders>
              <w:top w:val="nil"/>
              <w:left w:val="nil"/>
              <w:bottom w:val="single" w:sz="4" w:space="0" w:color="auto"/>
              <w:right w:val="single" w:sz="4" w:space="0" w:color="auto"/>
            </w:tcBorders>
            <w:shd w:val="clear" w:color="auto" w:fill="auto"/>
            <w:vAlign w:val="center"/>
            <w:hideMark/>
          </w:tcPr>
          <w:p w14:paraId="7684E37E"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Гкал/ч</w:t>
            </w:r>
          </w:p>
        </w:tc>
        <w:tc>
          <w:tcPr>
            <w:tcW w:w="4256" w:type="dxa"/>
            <w:tcBorders>
              <w:top w:val="nil"/>
              <w:left w:val="nil"/>
              <w:bottom w:val="single" w:sz="4" w:space="0" w:color="auto"/>
              <w:right w:val="single" w:sz="4" w:space="0" w:color="auto"/>
            </w:tcBorders>
            <w:shd w:val="clear" w:color="auto" w:fill="auto"/>
            <w:vAlign w:val="center"/>
            <w:hideMark/>
          </w:tcPr>
          <w:p w14:paraId="6318572D"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16,82</w:t>
            </w:r>
          </w:p>
        </w:tc>
      </w:tr>
      <w:tr w:rsidR="004D2FE1" w:rsidRPr="00C851A3" w14:paraId="51D517DC" w14:textId="77777777" w:rsidTr="00C851A3">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B91EDA9"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9</w:t>
            </w:r>
          </w:p>
        </w:tc>
        <w:tc>
          <w:tcPr>
            <w:tcW w:w="4111" w:type="dxa"/>
            <w:tcBorders>
              <w:top w:val="nil"/>
              <w:left w:val="nil"/>
              <w:bottom w:val="single" w:sz="4" w:space="0" w:color="auto"/>
              <w:right w:val="single" w:sz="4" w:space="0" w:color="auto"/>
            </w:tcBorders>
            <w:shd w:val="clear" w:color="auto" w:fill="auto"/>
            <w:vAlign w:val="center"/>
            <w:hideMark/>
          </w:tcPr>
          <w:p w14:paraId="78572D81" w14:textId="77777777" w:rsidR="004D2FE1" w:rsidRPr="00C851A3" w:rsidRDefault="004D2FE1" w:rsidP="004D2FE1">
            <w:pPr>
              <w:widowControl/>
              <w:autoSpaceDE/>
              <w:autoSpaceDN/>
              <w:adjustRightInd/>
              <w:ind w:firstLineChars="100" w:firstLine="200"/>
              <w:jc w:val="center"/>
              <w:rPr>
                <w:rFonts w:ascii="Times New Roman" w:hAnsi="Times New Roman" w:cs="Times New Roman"/>
                <w:sz w:val="20"/>
                <w:szCs w:val="20"/>
              </w:rPr>
            </w:pPr>
            <w:r w:rsidRPr="00C851A3">
              <w:rPr>
                <w:rFonts w:ascii="Times New Roman" w:hAnsi="Times New Roman" w:cs="Times New Roman"/>
                <w:sz w:val="20"/>
                <w:szCs w:val="20"/>
              </w:rPr>
              <w:t>Тепловая нагрузка по договорам теплоснабжения</w:t>
            </w:r>
          </w:p>
        </w:tc>
        <w:tc>
          <w:tcPr>
            <w:tcW w:w="847" w:type="dxa"/>
            <w:tcBorders>
              <w:top w:val="nil"/>
              <w:left w:val="nil"/>
              <w:bottom w:val="single" w:sz="4" w:space="0" w:color="auto"/>
              <w:right w:val="single" w:sz="4" w:space="0" w:color="auto"/>
            </w:tcBorders>
            <w:shd w:val="clear" w:color="auto" w:fill="auto"/>
            <w:vAlign w:val="center"/>
            <w:hideMark/>
          </w:tcPr>
          <w:p w14:paraId="4379A825"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Гкал/ч</w:t>
            </w:r>
          </w:p>
        </w:tc>
        <w:tc>
          <w:tcPr>
            <w:tcW w:w="4256" w:type="dxa"/>
            <w:tcBorders>
              <w:top w:val="nil"/>
              <w:left w:val="nil"/>
              <w:bottom w:val="single" w:sz="4" w:space="0" w:color="auto"/>
              <w:right w:val="single" w:sz="4" w:space="0" w:color="auto"/>
            </w:tcBorders>
            <w:shd w:val="clear" w:color="auto" w:fill="auto"/>
            <w:vAlign w:val="center"/>
            <w:hideMark/>
          </w:tcPr>
          <w:p w14:paraId="2D347E11"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0,00</w:t>
            </w:r>
          </w:p>
        </w:tc>
      </w:tr>
      <w:tr w:rsidR="004D2FE1" w:rsidRPr="00C851A3" w14:paraId="074C6DF5" w14:textId="77777777" w:rsidTr="00C851A3">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70129E9"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10</w:t>
            </w:r>
          </w:p>
        </w:tc>
        <w:tc>
          <w:tcPr>
            <w:tcW w:w="4111" w:type="dxa"/>
            <w:tcBorders>
              <w:top w:val="nil"/>
              <w:left w:val="nil"/>
              <w:bottom w:val="single" w:sz="4" w:space="0" w:color="auto"/>
              <w:right w:val="single" w:sz="4" w:space="0" w:color="auto"/>
            </w:tcBorders>
            <w:shd w:val="clear" w:color="auto" w:fill="auto"/>
            <w:vAlign w:val="center"/>
            <w:hideMark/>
          </w:tcPr>
          <w:p w14:paraId="02B1CB6E" w14:textId="77777777" w:rsidR="004D2FE1" w:rsidRPr="00C851A3" w:rsidRDefault="004D2FE1" w:rsidP="004D2FE1">
            <w:pPr>
              <w:widowControl/>
              <w:autoSpaceDE/>
              <w:autoSpaceDN/>
              <w:adjustRightInd/>
              <w:ind w:firstLineChars="100" w:firstLine="200"/>
              <w:jc w:val="center"/>
              <w:rPr>
                <w:rFonts w:ascii="Times New Roman" w:hAnsi="Times New Roman" w:cs="Times New Roman"/>
                <w:sz w:val="20"/>
                <w:szCs w:val="20"/>
              </w:rPr>
            </w:pPr>
            <w:r w:rsidRPr="00C851A3">
              <w:rPr>
                <w:rFonts w:ascii="Times New Roman" w:hAnsi="Times New Roman" w:cs="Times New Roman"/>
                <w:sz w:val="20"/>
                <w:szCs w:val="20"/>
              </w:rPr>
              <w:t>Объем вырабатываемой тепловой энергии</w:t>
            </w:r>
          </w:p>
        </w:tc>
        <w:tc>
          <w:tcPr>
            <w:tcW w:w="847" w:type="dxa"/>
            <w:tcBorders>
              <w:top w:val="nil"/>
              <w:left w:val="nil"/>
              <w:bottom w:val="single" w:sz="4" w:space="0" w:color="auto"/>
              <w:right w:val="single" w:sz="4" w:space="0" w:color="auto"/>
            </w:tcBorders>
            <w:shd w:val="clear" w:color="auto" w:fill="auto"/>
            <w:vAlign w:val="center"/>
            <w:hideMark/>
          </w:tcPr>
          <w:p w14:paraId="79D5F122"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тыс. Гкал</w:t>
            </w:r>
          </w:p>
        </w:tc>
        <w:tc>
          <w:tcPr>
            <w:tcW w:w="4256" w:type="dxa"/>
            <w:tcBorders>
              <w:top w:val="nil"/>
              <w:left w:val="nil"/>
              <w:bottom w:val="single" w:sz="4" w:space="0" w:color="auto"/>
              <w:right w:val="single" w:sz="4" w:space="0" w:color="auto"/>
            </w:tcBorders>
            <w:shd w:val="clear" w:color="auto" w:fill="auto"/>
            <w:vAlign w:val="center"/>
            <w:hideMark/>
          </w:tcPr>
          <w:p w14:paraId="1F908BB5"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12,1500</w:t>
            </w:r>
          </w:p>
        </w:tc>
      </w:tr>
      <w:tr w:rsidR="004D2FE1" w:rsidRPr="00C851A3" w14:paraId="2E4E1D03" w14:textId="77777777" w:rsidTr="00C851A3">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A230342"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10.1</w:t>
            </w:r>
          </w:p>
        </w:tc>
        <w:tc>
          <w:tcPr>
            <w:tcW w:w="4111" w:type="dxa"/>
            <w:tcBorders>
              <w:top w:val="nil"/>
              <w:left w:val="nil"/>
              <w:bottom w:val="single" w:sz="4" w:space="0" w:color="auto"/>
              <w:right w:val="single" w:sz="4" w:space="0" w:color="auto"/>
            </w:tcBorders>
            <w:shd w:val="clear" w:color="auto" w:fill="auto"/>
            <w:vAlign w:val="center"/>
            <w:hideMark/>
          </w:tcPr>
          <w:p w14:paraId="4C40B7BE" w14:textId="77777777" w:rsidR="004D2FE1" w:rsidRPr="00C851A3" w:rsidRDefault="004D2FE1" w:rsidP="004D2FE1">
            <w:pPr>
              <w:widowControl/>
              <w:autoSpaceDE/>
              <w:autoSpaceDN/>
              <w:adjustRightInd/>
              <w:ind w:firstLineChars="100" w:firstLine="200"/>
              <w:jc w:val="center"/>
              <w:rPr>
                <w:rFonts w:ascii="Times New Roman" w:hAnsi="Times New Roman" w:cs="Times New Roman"/>
                <w:sz w:val="20"/>
                <w:szCs w:val="20"/>
              </w:rPr>
            </w:pPr>
            <w:r w:rsidRPr="00C851A3">
              <w:rPr>
                <w:rFonts w:ascii="Times New Roman" w:hAnsi="Times New Roman" w:cs="Times New Roman"/>
                <w:sz w:val="20"/>
                <w:szCs w:val="20"/>
              </w:rPr>
              <w:t>Объем приобретаемой тепловой энергии</w:t>
            </w:r>
          </w:p>
        </w:tc>
        <w:tc>
          <w:tcPr>
            <w:tcW w:w="847" w:type="dxa"/>
            <w:tcBorders>
              <w:top w:val="nil"/>
              <w:left w:val="nil"/>
              <w:bottom w:val="single" w:sz="4" w:space="0" w:color="auto"/>
              <w:right w:val="single" w:sz="4" w:space="0" w:color="auto"/>
            </w:tcBorders>
            <w:shd w:val="clear" w:color="auto" w:fill="auto"/>
            <w:vAlign w:val="center"/>
            <w:hideMark/>
          </w:tcPr>
          <w:p w14:paraId="69D5D9C6"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тыс. Гкал</w:t>
            </w:r>
          </w:p>
        </w:tc>
        <w:tc>
          <w:tcPr>
            <w:tcW w:w="4256" w:type="dxa"/>
            <w:tcBorders>
              <w:top w:val="nil"/>
              <w:left w:val="nil"/>
              <w:bottom w:val="single" w:sz="4" w:space="0" w:color="auto"/>
              <w:right w:val="single" w:sz="4" w:space="0" w:color="auto"/>
            </w:tcBorders>
            <w:shd w:val="clear" w:color="auto" w:fill="auto"/>
            <w:vAlign w:val="center"/>
            <w:hideMark/>
          </w:tcPr>
          <w:p w14:paraId="4C107465"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0,0000</w:t>
            </w:r>
          </w:p>
        </w:tc>
      </w:tr>
      <w:tr w:rsidR="004D2FE1" w:rsidRPr="00C851A3" w14:paraId="753DAA4E" w14:textId="77777777" w:rsidTr="00C851A3">
        <w:trPr>
          <w:trHeight w:val="51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5BBB929"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11</w:t>
            </w:r>
          </w:p>
        </w:tc>
        <w:tc>
          <w:tcPr>
            <w:tcW w:w="4111" w:type="dxa"/>
            <w:tcBorders>
              <w:top w:val="nil"/>
              <w:left w:val="nil"/>
              <w:bottom w:val="single" w:sz="4" w:space="0" w:color="auto"/>
              <w:right w:val="single" w:sz="4" w:space="0" w:color="auto"/>
            </w:tcBorders>
            <w:shd w:val="clear" w:color="auto" w:fill="auto"/>
            <w:vAlign w:val="center"/>
            <w:hideMark/>
          </w:tcPr>
          <w:p w14:paraId="0DBB0ECC" w14:textId="77777777" w:rsidR="004D2FE1" w:rsidRPr="00C851A3" w:rsidRDefault="004D2FE1" w:rsidP="004D2FE1">
            <w:pPr>
              <w:widowControl/>
              <w:autoSpaceDE/>
              <w:autoSpaceDN/>
              <w:adjustRightInd/>
              <w:ind w:firstLineChars="100" w:firstLine="200"/>
              <w:jc w:val="center"/>
              <w:rPr>
                <w:rFonts w:ascii="Times New Roman" w:hAnsi="Times New Roman" w:cs="Times New Roman"/>
                <w:sz w:val="20"/>
                <w:szCs w:val="20"/>
              </w:rPr>
            </w:pPr>
            <w:r w:rsidRPr="00C851A3">
              <w:rPr>
                <w:rFonts w:ascii="Times New Roman" w:hAnsi="Times New Roman" w:cs="Times New Roman"/>
                <w:sz w:val="20"/>
                <w:szCs w:val="20"/>
              </w:rPr>
              <w:t>Объем тепловой энергии, отпускаемой потребителям</w:t>
            </w:r>
          </w:p>
        </w:tc>
        <w:tc>
          <w:tcPr>
            <w:tcW w:w="847" w:type="dxa"/>
            <w:tcBorders>
              <w:top w:val="nil"/>
              <w:left w:val="nil"/>
              <w:bottom w:val="single" w:sz="4" w:space="0" w:color="auto"/>
              <w:right w:val="single" w:sz="4" w:space="0" w:color="auto"/>
            </w:tcBorders>
            <w:shd w:val="clear" w:color="auto" w:fill="auto"/>
            <w:vAlign w:val="center"/>
            <w:hideMark/>
          </w:tcPr>
          <w:p w14:paraId="5C3364BA"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тыс. Гкал</w:t>
            </w:r>
          </w:p>
        </w:tc>
        <w:tc>
          <w:tcPr>
            <w:tcW w:w="4256" w:type="dxa"/>
            <w:tcBorders>
              <w:top w:val="nil"/>
              <w:left w:val="nil"/>
              <w:bottom w:val="single" w:sz="4" w:space="0" w:color="auto"/>
              <w:right w:val="single" w:sz="4" w:space="0" w:color="auto"/>
            </w:tcBorders>
            <w:shd w:val="clear" w:color="auto" w:fill="auto"/>
            <w:vAlign w:val="center"/>
            <w:hideMark/>
          </w:tcPr>
          <w:p w14:paraId="3AAC0B63"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10,3700</w:t>
            </w:r>
          </w:p>
        </w:tc>
      </w:tr>
      <w:tr w:rsidR="004D2FE1" w:rsidRPr="00C851A3" w14:paraId="607B03BC" w14:textId="77777777" w:rsidTr="00C851A3">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9BB6E44"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11.1</w:t>
            </w:r>
          </w:p>
        </w:tc>
        <w:tc>
          <w:tcPr>
            <w:tcW w:w="4111" w:type="dxa"/>
            <w:tcBorders>
              <w:top w:val="nil"/>
              <w:left w:val="nil"/>
              <w:bottom w:val="single" w:sz="4" w:space="0" w:color="auto"/>
              <w:right w:val="single" w:sz="4" w:space="0" w:color="auto"/>
            </w:tcBorders>
            <w:shd w:val="clear" w:color="auto" w:fill="auto"/>
            <w:vAlign w:val="center"/>
            <w:hideMark/>
          </w:tcPr>
          <w:p w14:paraId="06821154" w14:textId="77777777" w:rsidR="004D2FE1" w:rsidRPr="00C851A3" w:rsidRDefault="004D2FE1" w:rsidP="004D2FE1">
            <w:pPr>
              <w:widowControl/>
              <w:autoSpaceDE/>
              <w:autoSpaceDN/>
              <w:adjustRightInd/>
              <w:ind w:firstLineChars="200" w:firstLine="400"/>
              <w:jc w:val="center"/>
              <w:rPr>
                <w:rFonts w:ascii="Times New Roman" w:hAnsi="Times New Roman" w:cs="Times New Roman"/>
                <w:sz w:val="20"/>
                <w:szCs w:val="20"/>
              </w:rPr>
            </w:pPr>
            <w:r w:rsidRPr="00C851A3">
              <w:rPr>
                <w:rFonts w:ascii="Times New Roman" w:hAnsi="Times New Roman" w:cs="Times New Roman"/>
                <w:sz w:val="20"/>
                <w:szCs w:val="20"/>
              </w:rPr>
              <w:t>Определенном по приборам учета, в т. ч.:</w:t>
            </w:r>
          </w:p>
        </w:tc>
        <w:tc>
          <w:tcPr>
            <w:tcW w:w="847" w:type="dxa"/>
            <w:tcBorders>
              <w:top w:val="nil"/>
              <w:left w:val="nil"/>
              <w:bottom w:val="single" w:sz="4" w:space="0" w:color="auto"/>
              <w:right w:val="single" w:sz="4" w:space="0" w:color="auto"/>
            </w:tcBorders>
            <w:shd w:val="clear" w:color="auto" w:fill="auto"/>
            <w:vAlign w:val="center"/>
            <w:hideMark/>
          </w:tcPr>
          <w:p w14:paraId="46DF8933"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тыс. Гкал</w:t>
            </w:r>
          </w:p>
        </w:tc>
        <w:tc>
          <w:tcPr>
            <w:tcW w:w="4256" w:type="dxa"/>
            <w:tcBorders>
              <w:top w:val="nil"/>
              <w:left w:val="nil"/>
              <w:bottom w:val="single" w:sz="4" w:space="0" w:color="auto"/>
              <w:right w:val="single" w:sz="4" w:space="0" w:color="auto"/>
            </w:tcBorders>
            <w:shd w:val="clear" w:color="auto" w:fill="auto"/>
            <w:vAlign w:val="center"/>
            <w:hideMark/>
          </w:tcPr>
          <w:p w14:paraId="089F4086"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0,0000</w:t>
            </w:r>
          </w:p>
        </w:tc>
      </w:tr>
      <w:tr w:rsidR="004D2FE1" w:rsidRPr="00C851A3" w14:paraId="0CDE768F" w14:textId="77777777" w:rsidTr="00C851A3">
        <w:trPr>
          <w:trHeight w:val="1275"/>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A4B1FD5"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11.1.1</w:t>
            </w:r>
          </w:p>
        </w:tc>
        <w:tc>
          <w:tcPr>
            <w:tcW w:w="4111" w:type="dxa"/>
            <w:tcBorders>
              <w:top w:val="nil"/>
              <w:left w:val="nil"/>
              <w:bottom w:val="single" w:sz="4" w:space="0" w:color="auto"/>
              <w:right w:val="single" w:sz="4" w:space="0" w:color="auto"/>
            </w:tcBorders>
            <w:shd w:val="clear" w:color="auto" w:fill="auto"/>
            <w:vAlign w:val="center"/>
            <w:hideMark/>
          </w:tcPr>
          <w:p w14:paraId="5F1114BB" w14:textId="77777777" w:rsidR="004D2FE1" w:rsidRPr="00C851A3" w:rsidRDefault="004D2FE1" w:rsidP="004D2FE1">
            <w:pPr>
              <w:widowControl/>
              <w:autoSpaceDE/>
              <w:autoSpaceDN/>
              <w:adjustRightInd/>
              <w:ind w:firstLineChars="300" w:firstLine="600"/>
              <w:jc w:val="center"/>
              <w:rPr>
                <w:rFonts w:ascii="Times New Roman" w:hAnsi="Times New Roman" w:cs="Times New Roman"/>
                <w:sz w:val="20"/>
                <w:szCs w:val="20"/>
              </w:rPr>
            </w:pPr>
            <w:r w:rsidRPr="00C851A3">
              <w:rPr>
                <w:rFonts w:ascii="Times New Roman" w:hAnsi="Times New Roman" w:cs="Times New Roman"/>
                <w:sz w:val="20"/>
                <w:szCs w:val="20"/>
              </w:rPr>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 Гкал</w:t>
            </w:r>
          </w:p>
        </w:tc>
        <w:tc>
          <w:tcPr>
            <w:tcW w:w="847" w:type="dxa"/>
            <w:tcBorders>
              <w:top w:val="nil"/>
              <w:left w:val="nil"/>
              <w:bottom w:val="single" w:sz="4" w:space="0" w:color="auto"/>
              <w:right w:val="single" w:sz="4" w:space="0" w:color="auto"/>
            </w:tcBorders>
            <w:shd w:val="clear" w:color="auto" w:fill="auto"/>
            <w:vAlign w:val="center"/>
            <w:hideMark/>
          </w:tcPr>
          <w:p w14:paraId="2D55286B"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тыс. Гкал</w:t>
            </w:r>
          </w:p>
        </w:tc>
        <w:tc>
          <w:tcPr>
            <w:tcW w:w="4256" w:type="dxa"/>
            <w:tcBorders>
              <w:top w:val="nil"/>
              <w:left w:val="nil"/>
              <w:bottom w:val="single" w:sz="4" w:space="0" w:color="auto"/>
              <w:right w:val="single" w:sz="4" w:space="0" w:color="auto"/>
            </w:tcBorders>
            <w:shd w:val="clear" w:color="auto" w:fill="auto"/>
            <w:vAlign w:val="center"/>
            <w:hideMark/>
          </w:tcPr>
          <w:p w14:paraId="36FC6C96"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0,0000</w:t>
            </w:r>
          </w:p>
        </w:tc>
      </w:tr>
      <w:tr w:rsidR="004D2FE1" w:rsidRPr="00C851A3" w14:paraId="1EC217F5" w14:textId="77777777" w:rsidTr="00C851A3">
        <w:trPr>
          <w:trHeight w:val="51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D770B0A"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11.2</w:t>
            </w:r>
          </w:p>
        </w:tc>
        <w:tc>
          <w:tcPr>
            <w:tcW w:w="4111" w:type="dxa"/>
            <w:tcBorders>
              <w:top w:val="nil"/>
              <w:left w:val="nil"/>
              <w:bottom w:val="single" w:sz="4" w:space="0" w:color="auto"/>
              <w:right w:val="single" w:sz="4" w:space="0" w:color="auto"/>
            </w:tcBorders>
            <w:shd w:val="clear" w:color="auto" w:fill="auto"/>
            <w:vAlign w:val="center"/>
            <w:hideMark/>
          </w:tcPr>
          <w:p w14:paraId="6AEF5639" w14:textId="77777777" w:rsidR="004D2FE1" w:rsidRPr="00C851A3" w:rsidRDefault="004D2FE1" w:rsidP="004D2FE1">
            <w:pPr>
              <w:widowControl/>
              <w:autoSpaceDE/>
              <w:autoSpaceDN/>
              <w:adjustRightInd/>
              <w:ind w:firstLineChars="100" w:firstLine="200"/>
              <w:jc w:val="center"/>
              <w:rPr>
                <w:rFonts w:ascii="Times New Roman" w:hAnsi="Times New Roman" w:cs="Times New Roman"/>
                <w:sz w:val="20"/>
                <w:szCs w:val="20"/>
              </w:rPr>
            </w:pPr>
            <w:r w:rsidRPr="00C851A3">
              <w:rPr>
                <w:rFonts w:ascii="Times New Roman" w:hAnsi="Times New Roman" w:cs="Times New Roman"/>
                <w:sz w:val="20"/>
                <w:szCs w:val="20"/>
              </w:rPr>
              <w:t>Определенном расчетным путем (нормативам потребления коммунальных услуг)</w:t>
            </w:r>
          </w:p>
        </w:tc>
        <w:tc>
          <w:tcPr>
            <w:tcW w:w="847" w:type="dxa"/>
            <w:tcBorders>
              <w:top w:val="nil"/>
              <w:left w:val="nil"/>
              <w:bottom w:val="single" w:sz="4" w:space="0" w:color="auto"/>
              <w:right w:val="single" w:sz="4" w:space="0" w:color="auto"/>
            </w:tcBorders>
            <w:shd w:val="clear" w:color="auto" w:fill="auto"/>
            <w:vAlign w:val="center"/>
            <w:hideMark/>
          </w:tcPr>
          <w:p w14:paraId="7ACBAF81"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тыс. Гкал</w:t>
            </w:r>
          </w:p>
        </w:tc>
        <w:tc>
          <w:tcPr>
            <w:tcW w:w="4256" w:type="dxa"/>
            <w:tcBorders>
              <w:top w:val="nil"/>
              <w:left w:val="nil"/>
              <w:bottom w:val="single" w:sz="4" w:space="0" w:color="auto"/>
              <w:right w:val="single" w:sz="4" w:space="0" w:color="auto"/>
            </w:tcBorders>
            <w:shd w:val="clear" w:color="auto" w:fill="auto"/>
            <w:vAlign w:val="center"/>
            <w:hideMark/>
          </w:tcPr>
          <w:p w14:paraId="7318F028"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10,3700</w:t>
            </w:r>
          </w:p>
        </w:tc>
      </w:tr>
      <w:tr w:rsidR="004D2FE1" w:rsidRPr="00C851A3" w14:paraId="7E6F8CCE" w14:textId="77777777" w:rsidTr="00C851A3">
        <w:trPr>
          <w:trHeight w:val="51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71DDB5D"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12</w:t>
            </w:r>
          </w:p>
        </w:tc>
        <w:tc>
          <w:tcPr>
            <w:tcW w:w="4111" w:type="dxa"/>
            <w:tcBorders>
              <w:top w:val="nil"/>
              <w:left w:val="nil"/>
              <w:bottom w:val="single" w:sz="4" w:space="0" w:color="auto"/>
              <w:right w:val="single" w:sz="4" w:space="0" w:color="auto"/>
            </w:tcBorders>
            <w:shd w:val="clear" w:color="auto" w:fill="auto"/>
            <w:vAlign w:val="center"/>
            <w:hideMark/>
          </w:tcPr>
          <w:p w14:paraId="6F752B97"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 xml:space="preserve">Нормативы технологических потерь при передаче тепловой энергии, теплоносителя </w:t>
            </w:r>
            <w:r w:rsidRPr="00C851A3">
              <w:rPr>
                <w:rFonts w:ascii="Times New Roman" w:hAnsi="Times New Roman" w:cs="Times New Roman"/>
                <w:sz w:val="20"/>
                <w:szCs w:val="20"/>
              </w:rPr>
              <w:lastRenderedPageBreak/>
              <w:t>по тепловым сетям</w:t>
            </w:r>
          </w:p>
        </w:tc>
        <w:tc>
          <w:tcPr>
            <w:tcW w:w="847" w:type="dxa"/>
            <w:tcBorders>
              <w:top w:val="nil"/>
              <w:left w:val="nil"/>
              <w:bottom w:val="single" w:sz="4" w:space="0" w:color="auto"/>
              <w:right w:val="single" w:sz="4" w:space="0" w:color="auto"/>
            </w:tcBorders>
            <w:shd w:val="clear" w:color="auto" w:fill="auto"/>
            <w:vAlign w:val="center"/>
            <w:hideMark/>
          </w:tcPr>
          <w:p w14:paraId="7D163185"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lastRenderedPageBreak/>
              <w:t>Ккал/ч. мес.</w:t>
            </w:r>
          </w:p>
        </w:tc>
        <w:tc>
          <w:tcPr>
            <w:tcW w:w="4256" w:type="dxa"/>
            <w:tcBorders>
              <w:top w:val="nil"/>
              <w:left w:val="nil"/>
              <w:bottom w:val="single" w:sz="4" w:space="0" w:color="auto"/>
              <w:right w:val="single" w:sz="4" w:space="0" w:color="auto"/>
            </w:tcBorders>
            <w:shd w:val="clear" w:color="auto" w:fill="auto"/>
            <w:vAlign w:val="center"/>
            <w:hideMark/>
          </w:tcPr>
          <w:p w14:paraId="5776AA49"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0,00</w:t>
            </w:r>
          </w:p>
        </w:tc>
      </w:tr>
      <w:tr w:rsidR="004D2FE1" w:rsidRPr="00C851A3" w14:paraId="4AA2079D" w14:textId="77777777" w:rsidTr="00C851A3">
        <w:trPr>
          <w:trHeight w:val="51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879B652"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lastRenderedPageBreak/>
              <w:t>13</w:t>
            </w:r>
          </w:p>
        </w:tc>
        <w:tc>
          <w:tcPr>
            <w:tcW w:w="4111" w:type="dxa"/>
            <w:tcBorders>
              <w:top w:val="nil"/>
              <w:left w:val="nil"/>
              <w:bottom w:val="single" w:sz="4" w:space="0" w:color="auto"/>
              <w:right w:val="single" w:sz="4" w:space="0" w:color="auto"/>
            </w:tcBorders>
            <w:shd w:val="clear" w:color="auto" w:fill="auto"/>
            <w:vAlign w:val="center"/>
            <w:hideMark/>
          </w:tcPr>
          <w:p w14:paraId="10542875"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Фактический объем потерь при передаче тепловой энергии</w:t>
            </w:r>
          </w:p>
        </w:tc>
        <w:tc>
          <w:tcPr>
            <w:tcW w:w="847" w:type="dxa"/>
            <w:tcBorders>
              <w:top w:val="nil"/>
              <w:left w:val="nil"/>
              <w:bottom w:val="single" w:sz="4" w:space="0" w:color="auto"/>
              <w:right w:val="single" w:sz="4" w:space="0" w:color="auto"/>
            </w:tcBorders>
            <w:shd w:val="clear" w:color="auto" w:fill="auto"/>
            <w:vAlign w:val="center"/>
            <w:hideMark/>
          </w:tcPr>
          <w:p w14:paraId="07A0BA9E"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тыс. Гкал/год</w:t>
            </w:r>
          </w:p>
        </w:tc>
        <w:tc>
          <w:tcPr>
            <w:tcW w:w="4256" w:type="dxa"/>
            <w:tcBorders>
              <w:top w:val="nil"/>
              <w:left w:val="nil"/>
              <w:bottom w:val="single" w:sz="4" w:space="0" w:color="auto"/>
              <w:right w:val="single" w:sz="4" w:space="0" w:color="auto"/>
            </w:tcBorders>
            <w:shd w:val="clear" w:color="auto" w:fill="auto"/>
            <w:vAlign w:val="center"/>
            <w:hideMark/>
          </w:tcPr>
          <w:p w14:paraId="3C23F606"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0,99</w:t>
            </w:r>
          </w:p>
        </w:tc>
      </w:tr>
      <w:tr w:rsidR="004D2FE1" w:rsidRPr="00C851A3" w14:paraId="2073469C" w14:textId="77777777" w:rsidTr="00C851A3">
        <w:trPr>
          <w:trHeight w:val="51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50AFE28"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13.1</w:t>
            </w:r>
          </w:p>
        </w:tc>
        <w:tc>
          <w:tcPr>
            <w:tcW w:w="4111" w:type="dxa"/>
            <w:tcBorders>
              <w:top w:val="nil"/>
              <w:left w:val="nil"/>
              <w:bottom w:val="single" w:sz="4" w:space="0" w:color="auto"/>
              <w:right w:val="single" w:sz="4" w:space="0" w:color="auto"/>
            </w:tcBorders>
            <w:shd w:val="clear" w:color="auto" w:fill="auto"/>
            <w:vAlign w:val="center"/>
            <w:hideMark/>
          </w:tcPr>
          <w:p w14:paraId="51C5227E" w14:textId="77777777" w:rsidR="004D2FE1" w:rsidRPr="00C851A3" w:rsidRDefault="004D2FE1" w:rsidP="004D2FE1">
            <w:pPr>
              <w:widowControl/>
              <w:autoSpaceDE/>
              <w:autoSpaceDN/>
              <w:adjustRightInd/>
              <w:ind w:firstLineChars="100" w:firstLine="200"/>
              <w:jc w:val="center"/>
              <w:rPr>
                <w:rFonts w:ascii="Times New Roman" w:hAnsi="Times New Roman" w:cs="Times New Roman"/>
                <w:sz w:val="20"/>
                <w:szCs w:val="20"/>
              </w:rPr>
            </w:pPr>
            <w:r w:rsidRPr="00C851A3">
              <w:rPr>
                <w:rFonts w:ascii="Times New Roman" w:hAnsi="Times New Roman" w:cs="Times New Roman"/>
                <w:sz w:val="20"/>
                <w:szCs w:val="20"/>
              </w:rPr>
              <w:t>Плановый объем потерь при передаче тепловой энергии</w:t>
            </w:r>
          </w:p>
        </w:tc>
        <w:tc>
          <w:tcPr>
            <w:tcW w:w="847" w:type="dxa"/>
            <w:tcBorders>
              <w:top w:val="nil"/>
              <w:left w:val="nil"/>
              <w:bottom w:val="single" w:sz="4" w:space="0" w:color="auto"/>
              <w:right w:val="single" w:sz="4" w:space="0" w:color="auto"/>
            </w:tcBorders>
            <w:shd w:val="clear" w:color="auto" w:fill="auto"/>
            <w:vAlign w:val="center"/>
            <w:hideMark/>
          </w:tcPr>
          <w:p w14:paraId="12C90D13"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тыс. Гкал/год</w:t>
            </w:r>
          </w:p>
        </w:tc>
        <w:tc>
          <w:tcPr>
            <w:tcW w:w="4256" w:type="dxa"/>
            <w:tcBorders>
              <w:top w:val="nil"/>
              <w:left w:val="nil"/>
              <w:bottom w:val="single" w:sz="4" w:space="0" w:color="auto"/>
              <w:right w:val="single" w:sz="4" w:space="0" w:color="auto"/>
            </w:tcBorders>
            <w:shd w:val="clear" w:color="auto" w:fill="auto"/>
            <w:vAlign w:val="center"/>
            <w:hideMark/>
          </w:tcPr>
          <w:p w14:paraId="46074873"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0,99</w:t>
            </w:r>
          </w:p>
        </w:tc>
      </w:tr>
      <w:tr w:rsidR="004D2FE1" w:rsidRPr="00C851A3" w14:paraId="7A58A13C" w14:textId="77777777" w:rsidTr="00C851A3">
        <w:trPr>
          <w:trHeight w:val="51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168988E"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14</w:t>
            </w:r>
          </w:p>
        </w:tc>
        <w:tc>
          <w:tcPr>
            <w:tcW w:w="4111" w:type="dxa"/>
            <w:tcBorders>
              <w:top w:val="nil"/>
              <w:left w:val="nil"/>
              <w:bottom w:val="single" w:sz="4" w:space="0" w:color="auto"/>
              <w:right w:val="single" w:sz="4" w:space="0" w:color="auto"/>
            </w:tcBorders>
            <w:shd w:val="clear" w:color="auto" w:fill="auto"/>
            <w:vAlign w:val="center"/>
            <w:hideMark/>
          </w:tcPr>
          <w:p w14:paraId="24B136CF"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Среднесписочная численность основного производственного персонала</w:t>
            </w:r>
          </w:p>
        </w:tc>
        <w:tc>
          <w:tcPr>
            <w:tcW w:w="847" w:type="dxa"/>
            <w:tcBorders>
              <w:top w:val="nil"/>
              <w:left w:val="nil"/>
              <w:bottom w:val="single" w:sz="4" w:space="0" w:color="auto"/>
              <w:right w:val="single" w:sz="4" w:space="0" w:color="auto"/>
            </w:tcBorders>
            <w:shd w:val="clear" w:color="auto" w:fill="auto"/>
            <w:vAlign w:val="center"/>
            <w:hideMark/>
          </w:tcPr>
          <w:p w14:paraId="3D907805"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человек</w:t>
            </w:r>
          </w:p>
        </w:tc>
        <w:tc>
          <w:tcPr>
            <w:tcW w:w="4256" w:type="dxa"/>
            <w:tcBorders>
              <w:top w:val="nil"/>
              <w:left w:val="nil"/>
              <w:bottom w:val="single" w:sz="4" w:space="0" w:color="auto"/>
              <w:right w:val="single" w:sz="4" w:space="0" w:color="auto"/>
            </w:tcBorders>
            <w:shd w:val="clear" w:color="auto" w:fill="auto"/>
            <w:vAlign w:val="center"/>
            <w:hideMark/>
          </w:tcPr>
          <w:p w14:paraId="6A592E78"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23,50</w:t>
            </w:r>
          </w:p>
        </w:tc>
      </w:tr>
      <w:tr w:rsidR="004D2FE1" w:rsidRPr="00C851A3" w14:paraId="6BB6ECBE" w14:textId="77777777" w:rsidTr="00C851A3">
        <w:trPr>
          <w:trHeight w:val="51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52E6D5D"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15</w:t>
            </w:r>
          </w:p>
        </w:tc>
        <w:tc>
          <w:tcPr>
            <w:tcW w:w="4111" w:type="dxa"/>
            <w:tcBorders>
              <w:top w:val="nil"/>
              <w:left w:val="nil"/>
              <w:bottom w:val="single" w:sz="4" w:space="0" w:color="auto"/>
              <w:right w:val="single" w:sz="4" w:space="0" w:color="auto"/>
            </w:tcBorders>
            <w:shd w:val="clear" w:color="auto" w:fill="auto"/>
            <w:vAlign w:val="center"/>
            <w:hideMark/>
          </w:tcPr>
          <w:p w14:paraId="51265849"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Среднесписочная численность административно-управленческого персонала</w:t>
            </w:r>
          </w:p>
        </w:tc>
        <w:tc>
          <w:tcPr>
            <w:tcW w:w="847" w:type="dxa"/>
            <w:tcBorders>
              <w:top w:val="nil"/>
              <w:left w:val="nil"/>
              <w:bottom w:val="single" w:sz="4" w:space="0" w:color="auto"/>
              <w:right w:val="single" w:sz="4" w:space="0" w:color="auto"/>
            </w:tcBorders>
            <w:shd w:val="clear" w:color="auto" w:fill="auto"/>
            <w:vAlign w:val="center"/>
            <w:hideMark/>
          </w:tcPr>
          <w:p w14:paraId="4715B7A5"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человек</w:t>
            </w:r>
          </w:p>
        </w:tc>
        <w:tc>
          <w:tcPr>
            <w:tcW w:w="4256" w:type="dxa"/>
            <w:tcBorders>
              <w:top w:val="nil"/>
              <w:left w:val="nil"/>
              <w:bottom w:val="single" w:sz="4" w:space="0" w:color="auto"/>
              <w:right w:val="single" w:sz="4" w:space="0" w:color="auto"/>
            </w:tcBorders>
            <w:shd w:val="clear" w:color="auto" w:fill="auto"/>
            <w:vAlign w:val="center"/>
            <w:hideMark/>
          </w:tcPr>
          <w:p w14:paraId="27330797"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7,50</w:t>
            </w:r>
          </w:p>
        </w:tc>
      </w:tr>
      <w:tr w:rsidR="004D2FE1" w:rsidRPr="00C851A3" w14:paraId="653E3B26" w14:textId="77777777" w:rsidTr="00C851A3">
        <w:trPr>
          <w:trHeight w:val="1275"/>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3A51A66"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16</w:t>
            </w:r>
          </w:p>
        </w:tc>
        <w:tc>
          <w:tcPr>
            <w:tcW w:w="4111" w:type="dxa"/>
            <w:tcBorders>
              <w:top w:val="nil"/>
              <w:left w:val="nil"/>
              <w:bottom w:val="single" w:sz="4" w:space="0" w:color="auto"/>
              <w:right w:val="single" w:sz="4" w:space="0" w:color="auto"/>
            </w:tcBorders>
            <w:shd w:val="clear" w:color="auto" w:fill="auto"/>
            <w:vAlign w:val="center"/>
            <w:hideMark/>
          </w:tcPr>
          <w:p w14:paraId="4FF2B21D"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847" w:type="dxa"/>
            <w:tcBorders>
              <w:top w:val="nil"/>
              <w:left w:val="nil"/>
              <w:bottom w:val="single" w:sz="4" w:space="0" w:color="auto"/>
              <w:right w:val="single" w:sz="4" w:space="0" w:color="auto"/>
            </w:tcBorders>
            <w:shd w:val="clear" w:color="auto" w:fill="auto"/>
            <w:vAlign w:val="center"/>
            <w:hideMark/>
          </w:tcPr>
          <w:p w14:paraId="2CA7F46D"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кг у. т./Гкал</w:t>
            </w:r>
          </w:p>
        </w:tc>
        <w:tc>
          <w:tcPr>
            <w:tcW w:w="4256" w:type="dxa"/>
            <w:tcBorders>
              <w:top w:val="nil"/>
              <w:left w:val="nil"/>
              <w:bottom w:val="single" w:sz="4" w:space="0" w:color="auto"/>
              <w:right w:val="single" w:sz="4" w:space="0" w:color="auto"/>
            </w:tcBorders>
            <w:shd w:val="clear" w:color="auto" w:fill="auto"/>
            <w:vAlign w:val="center"/>
            <w:hideMark/>
          </w:tcPr>
          <w:p w14:paraId="4258D709"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253,5600</w:t>
            </w:r>
          </w:p>
        </w:tc>
      </w:tr>
      <w:tr w:rsidR="004D2FE1" w:rsidRPr="00C851A3" w14:paraId="7F5EB5BE" w14:textId="77777777" w:rsidTr="00C851A3">
        <w:trPr>
          <w:trHeight w:val="102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F701A91"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17</w:t>
            </w:r>
          </w:p>
        </w:tc>
        <w:tc>
          <w:tcPr>
            <w:tcW w:w="4111" w:type="dxa"/>
            <w:tcBorders>
              <w:top w:val="nil"/>
              <w:left w:val="nil"/>
              <w:bottom w:val="single" w:sz="4" w:space="0" w:color="auto"/>
              <w:right w:val="single" w:sz="4" w:space="0" w:color="auto"/>
            </w:tcBorders>
            <w:shd w:val="clear" w:color="auto" w:fill="auto"/>
            <w:vAlign w:val="center"/>
            <w:hideMark/>
          </w:tcPr>
          <w:p w14:paraId="2AB7E686"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847" w:type="dxa"/>
            <w:tcBorders>
              <w:top w:val="nil"/>
              <w:left w:val="nil"/>
              <w:bottom w:val="single" w:sz="4" w:space="0" w:color="auto"/>
              <w:right w:val="single" w:sz="4" w:space="0" w:color="auto"/>
            </w:tcBorders>
            <w:shd w:val="clear" w:color="auto" w:fill="auto"/>
            <w:vAlign w:val="center"/>
            <w:hideMark/>
          </w:tcPr>
          <w:p w14:paraId="6C135ED8"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кг у. т. /Гкал</w:t>
            </w:r>
          </w:p>
        </w:tc>
        <w:tc>
          <w:tcPr>
            <w:tcW w:w="4256" w:type="dxa"/>
            <w:tcBorders>
              <w:top w:val="nil"/>
              <w:left w:val="nil"/>
              <w:bottom w:val="single" w:sz="4" w:space="0" w:color="auto"/>
              <w:right w:val="single" w:sz="4" w:space="0" w:color="auto"/>
            </w:tcBorders>
            <w:shd w:val="clear" w:color="auto" w:fill="auto"/>
            <w:vAlign w:val="center"/>
            <w:hideMark/>
          </w:tcPr>
          <w:p w14:paraId="3E2A7F34"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253,0000</w:t>
            </w:r>
          </w:p>
        </w:tc>
      </w:tr>
      <w:tr w:rsidR="004D2FE1" w:rsidRPr="00C851A3" w14:paraId="33E281E1" w14:textId="77777777" w:rsidTr="00C851A3">
        <w:trPr>
          <w:trHeight w:val="102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F6F41A4"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18</w:t>
            </w:r>
          </w:p>
        </w:tc>
        <w:tc>
          <w:tcPr>
            <w:tcW w:w="4111" w:type="dxa"/>
            <w:tcBorders>
              <w:top w:val="nil"/>
              <w:left w:val="nil"/>
              <w:bottom w:val="single" w:sz="4" w:space="0" w:color="auto"/>
              <w:right w:val="single" w:sz="4" w:space="0" w:color="auto"/>
            </w:tcBorders>
            <w:shd w:val="clear" w:color="auto" w:fill="auto"/>
            <w:vAlign w:val="center"/>
            <w:hideMark/>
          </w:tcPr>
          <w:p w14:paraId="1A362817"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847" w:type="dxa"/>
            <w:tcBorders>
              <w:top w:val="nil"/>
              <w:left w:val="nil"/>
              <w:bottom w:val="single" w:sz="4" w:space="0" w:color="auto"/>
              <w:right w:val="single" w:sz="4" w:space="0" w:color="auto"/>
            </w:tcBorders>
            <w:shd w:val="clear" w:color="auto" w:fill="auto"/>
            <w:vAlign w:val="center"/>
            <w:hideMark/>
          </w:tcPr>
          <w:p w14:paraId="2AACC968"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кг у. т. /Гкал</w:t>
            </w:r>
          </w:p>
        </w:tc>
        <w:tc>
          <w:tcPr>
            <w:tcW w:w="4256" w:type="dxa"/>
            <w:tcBorders>
              <w:top w:val="nil"/>
              <w:left w:val="nil"/>
              <w:bottom w:val="single" w:sz="4" w:space="0" w:color="auto"/>
              <w:right w:val="single" w:sz="4" w:space="0" w:color="auto"/>
            </w:tcBorders>
            <w:shd w:val="clear" w:color="auto" w:fill="auto"/>
            <w:vAlign w:val="center"/>
            <w:hideMark/>
          </w:tcPr>
          <w:p w14:paraId="41B76676"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253,5600</w:t>
            </w:r>
          </w:p>
        </w:tc>
      </w:tr>
      <w:tr w:rsidR="004D2FE1" w:rsidRPr="00C851A3" w14:paraId="11C7BEA9" w14:textId="77777777" w:rsidTr="00C851A3">
        <w:trPr>
          <w:trHeight w:val="102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39D5362"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19</w:t>
            </w:r>
          </w:p>
        </w:tc>
        <w:tc>
          <w:tcPr>
            <w:tcW w:w="4111" w:type="dxa"/>
            <w:tcBorders>
              <w:top w:val="nil"/>
              <w:left w:val="nil"/>
              <w:bottom w:val="single" w:sz="4" w:space="0" w:color="auto"/>
              <w:right w:val="single" w:sz="4" w:space="0" w:color="auto"/>
            </w:tcBorders>
            <w:shd w:val="clear" w:color="auto" w:fill="auto"/>
            <w:vAlign w:val="center"/>
            <w:hideMark/>
          </w:tcPr>
          <w:p w14:paraId="15948463"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847" w:type="dxa"/>
            <w:tcBorders>
              <w:top w:val="nil"/>
              <w:left w:val="nil"/>
              <w:bottom w:val="single" w:sz="4" w:space="0" w:color="auto"/>
              <w:right w:val="single" w:sz="4" w:space="0" w:color="auto"/>
            </w:tcBorders>
            <w:shd w:val="clear" w:color="auto" w:fill="auto"/>
            <w:vAlign w:val="center"/>
            <w:hideMark/>
          </w:tcPr>
          <w:p w14:paraId="7DA77CC3"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тыс. кВт*ч/Гкал</w:t>
            </w:r>
          </w:p>
        </w:tc>
        <w:tc>
          <w:tcPr>
            <w:tcW w:w="4256" w:type="dxa"/>
            <w:tcBorders>
              <w:top w:val="nil"/>
              <w:left w:val="nil"/>
              <w:bottom w:val="single" w:sz="4" w:space="0" w:color="auto"/>
              <w:right w:val="single" w:sz="4" w:space="0" w:color="auto"/>
            </w:tcBorders>
            <w:shd w:val="clear" w:color="auto" w:fill="auto"/>
            <w:vAlign w:val="center"/>
            <w:hideMark/>
          </w:tcPr>
          <w:p w14:paraId="1D6A4AE4"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43,89</w:t>
            </w:r>
          </w:p>
        </w:tc>
      </w:tr>
      <w:tr w:rsidR="004D2FE1" w:rsidRPr="00C851A3" w14:paraId="4EBC8546" w14:textId="77777777" w:rsidTr="00C851A3">
        <w:trPr>
          <w:trHeight w:val="765"/>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6EA04DB"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20</w:t>
            </w:r>
          </w:p>
        </w:tc>
        <w:tc>
          <w:tcPr>
            <w:tcW w:w="4111" w:type="dxa"/>
            <w:tcBorders>
              <w:top w:val="nil"/>
              <w:left w:val="nil"/>
              <w:bottom w:val="single" w:sz="4" w:space="0" w:color="auto"/>
              <w:right w:val="single" w:sz="4" w:space="0" w:color="auto"/>
            </w:tcBorders>
            <w:shd w:val="clear" w:color="auto" w:fill="auto"/>
            <w:vAlign w:val="center"/>
            <w:hideMark/>
          </w:tcPr>
          <w:p w14:paraId="4AC90685"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Удельный расход холодной воды на производство (передачу) тепловой энергии на единицу тепловой энергии, отпускаемой потребителям</w:t>
            </w:r>
          </w:p>
        </w:tc>
        <w:tc>
          <w:tcPr>
            <w:tcW w:w="847" w:type="dxa"/>
            <w:tcBorders>
              <w:top w:val="nil"/>
              <w:left w:val="nil"/>
              <w:bottom w:val="single" w:sz="4" w:space="0" w:color="auto"/>
              <w:right w:val="single" w:sz="4" w:space="0" w:color="auto"/>
            </w:tcBorders>
            <w:shd w:val="clear" w:color="auto" w:fill="auto"/>
            <w:vAlign w:val="center"/>
            <w:hideMark/>
          </w:tcPr>
          <w:p w14:paraId="1D0C08AA"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м</w:t>
            </w:r>
            <w:r w:rsidRPr="00C851A3">
              <w:rPr>
                <w:rFonts w:ascii="Times New Roman" w:hAnsi="Times New Roman" w:cs="Times New Roman"/>
                <w:sz w:val="20"/>
                <w:szCs w:val="20"/>
                <w:vertAlign w:val="superscript"/>
              </w:rPr>
              <w:t>3</w:t>
            </w:r>
            <w:r w:rsidRPr="00C851A3">
              <w:rPr>
                <w:rFonts w:ascii="Times New Roman" w:hAnsi="Times New Roman" w:cs="Times New Roman"/>
                <w:sz w:val="20"/>
                <w:szCs w:val="20"/>
              </w:rPr>
              <w:t>/Гкал</w:t>
            </w:r>
          </w:p>
        </w:tc>
        <w:tc>
          <w:tcPr>
            <w:tcW w:w="4256" w:type="dxa"/>
            <w:tcBorders>
              <w:top w:val="nil"/>
              <w:left w:val="nil"/>
              <w:bottom w:val="single" w:sz="4" w:space="0" w:color="auto"/>
              <w:right w:val="single" w:sz="4" w:space="0" w:color="auto"/>
            </w:tcBorders>
            <w:shd w:val="clear" w:color="auto" w:fill="auto"/>
            <w:vAlign w:val="center"/>
            <w:hideMark/>
          </w:tcPr>
          <w:p w14:paraId="71B52E42"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0,20</w:t>
            </w:r>
          </w:p>
        </w:tc>
      </w:tr>
      <w:tr w:rsidR="004D2FE1" w:rsidRPr="00C851A3" w14:paraId="55018EB1" w14:textId="77777777" w:rsidTr="00C851A3">
        <w:trPr>
          <w:trHeight w:val="1785"/>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151AC77"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21</w:t>
            </w:r>
          </w:p>
        </w:tc>
        <w:tc>
          <w:tcPr>
            <w:tcW w:w="4111" w:type="dxa"/>
            <w:tcBorders>
              <w:top w:val="nil"/>
              <w:left w:val="nil"/>
              <w:bottom w:val="single" w:sz="4" w:space="0" w:color="auto"/>
              <w:right w:val="single" w:sz="4" w:space="0" w:color="auto"/>
            </w:tcBorders>
            <w:shd w:val="clear" w:color="auto" w:fill="auto"/>
            <w:vAlign w:val="center"/>
            <w:hideMark/>
          </w:tcPr>
          <w:p w14:paraId="2552297F"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Информация о показателях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 ч.:</w:t>
            </w:r>
          </w:p>
        </w:tc>
        <w:tc>
          <w:tcPr>
            <w:tcW w:w="847" w:type="dxa"/>
            <w:tcBorders>
              <w:top w:val="nil"/>
              <w:left w:val="nil"/>
              <w:bottom w:val="single" w:sz="4" w:space="0" w:color="auto"/>
              <w:right w:val="single" w:sz="4" w:space="0" w:color="auto"/>
            </w:tcBorders>
            <w:shd w:val="clear" w:color="auto" w:fill="auto"/>
            <w:vAlign w:val="center"/>
            <w:hideMark/>
          </w:tcPr>
          <w:p w14:paraId="5C0EC5ED"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x</w:t>
            </w:r>
          </w:p>
        </w:tc>
        <w:tc>
          <w:tcPr>
            <w:tcW w:w="4256" w:type="dxa"/>
            <w:tcBorders>
              <w:top w:val="nil"/>
              <w:left w:val="nil"/>
              <w:bottom w:val="single" w:sz="4" w:space="0" w:color="auto"/>
              <w:right w:val="single" w:sz="4" w:space="0" w:color="auto"/>
            </w:tcBorders>
            <w:shd w:val="clear" w:color="auto" w:fill="auto"/>
            <w:vAlign w:val="center"/>
            <w:hideMark/>
          </w:tcPr>
          <w:p w14:paraId="3DCBF84E"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u w:val="single"/>
              </w:rPr>
            </w:pPr>
            <w:r w:rsidRPr="00C851A3">
              <w:rPr>
                <w:rFonts w:ascii="Times New Roman" w:hAnsi="Times New Roman" w:cs="Times New Roman"/>
                <w:sz w:val="20"/>
                <w:szCs w:val="20"/>
                <w:u w:val="single"/>
              </w:rPr>
              <w:t>https://portal.eias.ru/Portal/DownloadPage.aspx?type=12&amp;guid=b2abee65-e402-4ba7-8761-ed0086bd8559</w:t>
            </w:r>
          </w:p>
        </w:tc>
      </w:tr>
      <w:tr w:rsidR="004D2FE1" w:rsidRPr="00C851A3" w14:paraId="62B230FD" w14:textId="77777777" w:rsidTr="00C851A3">
        <w:trPr>
          <w:trHeight w:val="51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7CC0BA5"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21.1</w:t>
            </w:r>
          </w:p>
        </w:tc>
        <w:tc>
          <w:tcPr>
            <w:tcW w:w="4111" w:type="dxa"/>
            <w:tcBorders>
              <w:top w:val="nil"/>
              <w:left w:val="nil"/>
              <w:bottom w:val="single" w:sz="4" w:space="0" w:color="auto"/>
              <w:right w:val="single" w:sz="4" w:space="0" w:color="auto"/>
            </w:tcBorders>
            <w:shd w:val="clear" w:color="auto" w:fill="auto"/>
            <w:vAlign w:val="center"/>
            <w:hideMark/>
          </w:tcPr>
          <w:p w14:paraId="29E78FA3" w14:textId="77777777" w:rsidR="004D2FE1" w:rsidRPr="00C851A3" w:rsidRDefault="004D2FE1" w:rsidP="004D2FE1">
            <w:pPr>
              <w:widowControl/>
              <w:autoSpaceDE/>
              <w:autoSpaceDN/>
              <w:adjustRightInd/>
              <w:ind w:firstLineChars="100" w:firstLine="200"/>
              <w:jc w:val="center"/>
              <w:rPr>
                <w:rFonts w:ascii="Times New Roman" w:hAnsi="Times New Roman" w:cs="Times New Roman"/>
                <w:sz w:val="20"/>
                <w:szCs w:val="20"/>
              </w:rPr>
            </w:pPr>
            <w:r w:rsidRPr="00C851A3">
              <w:rPr>
                <w:rFonts w:ascii="Times New Roman" w:hAnsi="Times New Roman" w:cs="Times New Roman"/>
                <w:sz w:val="20"/>
                <w:szCs w:val="20"/>
              </w:rPr>
              <w:t>Информация о показателях физического износа объектов теплоснабжения</w:t>
            </w:r>
          </w:p>
        </w:tc>
        <w:tc>
          <w:tcPr>
            <w:tcW w:w="847" w:type="dxa"/>
            <w:tcBorders>
              <w:top w:val="nil"/>
              <w:left w:val="nil"/>
              <w:bottom w:val="single" w:sz="4" w:space="0" w:color="auto"/>
              <w:right w:val="single" w:sz="4" w:space="0" w:color="auto"/>
            </w:tcBorders>
            <w:shd w:val="clear" w:color="auto" w:fill="auto"/>
            <w:vAlign w:val="center"/>
            <w:hideMark/>
          </w:tcPr>
          <w:p w14:paraId="337E19C3"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x</w:t>
            </w:r>
          </w:p>
        </w:tc>
        <w:tc>
          <w:tcPr>
            <w:tcW w:w="4256" w:type="dxa"/>
            <w:tcBorders>
              <w:top w:val="nil"/>
              <w:left w:val="nil"/>
              <w:bottom w:val="single" w:sz="4" w:space="0" w:color="auto"/>
              <w:right w:val="single" w:sz="4" w:space="0" w:color="auto"/>
            </w:tcBorders>
            <w:shd w:val="clear" w:color="auto" w:fill="auto"/>
            <w:vAlign w:val="center"/>
            <w:hideMark/>
          </w:tcPr>
          <w:p w14:paraId="07AF1480"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u w:val="single"/>
              </w:rPr>
            </w:pPr>
            <w:r w:rsidRPr="00C851A3">
              <w:rPr>
                <w:rFonts w:ascii="Times New Roman" w:hAnsi="Times New Roman" w:cs="Times New Roman"/>
                <w:sz w:val="20"/>
                <w:szCs w:val="20"/>
                <w:u w:val="single"/>
              </w:rPr>
              <w:t>https://portal.eias.ru/Portal/DownloadPage.aspx?type=12&amp;guid=b2abee65-e402-4ba7-8761-ed0086bd8559</w:t>
            </w:r>
          </w:p>
        </w:tc>
      </w:tr>
      <w:tr w:rsidR="004D2FE1" w:rsidRPr="00C851A3" w14:paraId="6CD120B2" w14:textId="77777777" w:rsidTr="00C851A3">
        <w:trPr>
          <w:trHeight w:val="51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90E467B"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21.2</w:t>
            </w:r>
          </w:p>
        </w:tc>
        <w:tc>
          <w:tcPr>
            <w:tcW w:w="4111" w:type="dxa"/>
            <w:tcBorders>
              <w:top w:val="nil"/>
              <w:left w:val="nil"/>
              <w:bottom w:val="single" w:sz="4" w:space="0" w:color="auto"/>
              <w:right w:val="single" w:sz="4" w:space="0" w:color="auto"/>
            </w:tcBorders>
            <w:shd w:val="clear" w:color="auto" w:fill="auto"/>
            <w:vAlign w:val="center"/>
            <w:hideMark/>
          </w:tcPr>
          <w:p w14:paraId="63B2BE17" w14:textId="77777777" w:rsidR="004D2FE1" w:rsidRPr="00C851A3" w:rsidRDefault="004D2FE1" w:rsidP="004D2FE1">
            <w:pPr>
              <w:widowControl/>
              <w:autoSpaceDE/>
              <w:autoSpaceDN/>
              <w:adjustRightInd/>
              <w:ind w:firstLineChars="100" w:firstLine="200"/>
              <w:jc w:val="center"/>
              <w:rPr>
                <w:rFonts w:ascii="Times New Roman" w:hAnsi="Times New Roman" w:cs="Times New Roman"/>
                <w:sz w:val="20"/>
                <w:szCs w:val="20"/>
              </w:rPr>
            </w:pPr>
            <w:r w:rsidRPr="00C851A3">
              <w:rPr>
                <w:rFonts w:ascii="Times New Roman" w:hAnsi="Times New Roman" w:cs="Times New Roman"/>
                <w:sz w:val="20"/>
                <w:szCs w:val="20"/>
              </w:rPr>
              <w:t>Информация о показателях энергетической эффективности объектов теплоснабжения</w:t>
            </w:r>
          </w:p>
        </w:tc>
        <w:tc>
          <w:tcPr>
            <w:tcW w:w="847" w:type="dxa"/>
            <w:tcBorders>
              <w:top w:val="nil"/>
              <w:left w:val="nil"/>
              <w:bottom w:val="single" w:sz="4" w:space="0" w:color="auto"/>
              <w:right w:val="single" w:sz="4" w:space="0" w:color="auto"/>
            </w:tcBorders>
            <w:shd w:val="clear" w:color="auto" w:fill="auto"/>
            <w:vAlign w:val="center"/>
            <w:hideMark/>
          </w:tcPr>
          <w:p w14:paraId="5B33574A"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x</w:t>
            </w:r>
          </w:p>
        </w:tc>
        <w:tc>
          <w:tcPr>
            <w:tcW w:w="4256" w:type="dxa"/>
            <w:tcBorders>
              <w:top w:val="nil"/>
              <w:left w:val="nil"/>
              <w:bottom w:val="single" w:sz="4" w:space="0" w:color="auto"/>
              <w:right w:val="single" w:sz="4" w:space="0" w:color="auto"/>
            </w:tcBorders>
            <w:shd w:val="clear" w:color="auto" w:fill="auto"/>
            <w:vAlign w:val="center"/>
            <w:hideMark/>
          </w:tcPr>
          <w:p w14:paraId="5BA8910A"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u w:val="single"/>
              </w:rPr>
            </w:pPr>
            <w:r w:rsidRPr="00C851A3">
              <w:rPr>
                <w:rFonts w:ascii="Times New Roman" w:hAnsi="Times New Roman" w:cs="Times New Roman"/>
                <w:sz w:val="20"/>
                <w:szCs w:val="20"/>
                <w:u w:val="single"/>
              </w:rPr>
              <w:t>https://portal.eias.ru/Portal/DownloadPage.aspx?type=12&amp;guid=b2abee65-e402-4ba7-8761-ed0086bd8559</w:t>
            </w:r>
          </w:p>
        </w:tc>
      </w:tr>
    </w:tbl>
    <w:p w14:paraId="2DE0345E" w14:textId="77777777" w:rsidR="004D2FE1" w:rsidRPr="00C851A3" w:rsidRDefault="004D2FE1" w:rsidP="004D2FE1">
      <w:pPr>
        <w:rPr>
          <w:rFonts w:ascii="Times New Roman" w:hAnsi="Times New Roman" w:cs="Times New Roman"/>
        </w:rPr>
      </w:pPr>
      <w:r w:rsidRPr="00C851A3">
        <w:rPr>
          <w:rFonts w:ascii="Times New Roman" w:hAnsi="Times New Roman" w:cs="Times New Roman"/>
        </w:rPr>
        <w:lastRenderedPageBreak/>
        <w:t>Таблица 1.10.2. Основные показатели финансово-хозяйственной деятельности регулируемой организации в области горячего водоснабжения за 2018 год.</w:t>
      </w:r>
    </w:p>
    <w:tbl>
      <w:tblPr>
        <w:tblW w:w="10060" w:type="dxa"/>
        <w:tblLook w:val="04A0" w:firstRow="1" w:lastRow="0" w:firstColumn="1" w:lastColumn="0" w:noHBand="0" w:noVBand="1"/>
      </w:tblPr>
      <w:tblGrid>
        <w:gridCol w:w="700"/>
        <w:gridCol w:w="4398"/>
        <w:gridCol w:w="1058"/>
        <w:gridCol w:w="3904"/>
      </w:tblGrid>
      <w:tr w:rsidR="004D2FE1" w:rsidRPr="00C851A3" w14:paraId="30BAB020" w14:textId="77777777" w:rsidTr="00C851A3">
        <w:trPr>
          <w:trHeight w:val="2160"/>
          <w:tblHeader/>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45BC9D"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 п/п</w:t>
            </w:r>
          </w:p>
        </w:tc>
        <w:tc>
          <w:tcPr>
            <w:tcW w:w="4398" w:type="dxa"/>
            <w:tcBorders>
              <w:top w:val="single" w:sz="4" w:space="0" w:color="auto"/>
              <w:left w:val="nil"/>
              <w:bottom w:val="single" w:sz="4" w:space="0" w:color="auto"/>
              <w:right w:val="single" w:sz="4" w:space="0" w:color="auto"/>
            </w:tcBorders>
            <w:shd w:val="clear" w:color="auto" w:fill="auto"/>
            <w:vAlign w:val="center"/>
            <w:hideMark/>
          </w:tcPr>
          <w:p w14:paraId="47618AEE"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Наименование параметра</w:t>
            </w:r>
          </w:p>
        </w:tc>
        <w:tc>
          <w:tcPr>
            <w:tcW w:w="1058" w:type="dxa"/>
            <w:tcBorders>
              <w:top w:val="single" w:sz="4" w:space="0" w:color="auto"/>
              <w:left w:val="nil"/>
              <w:bottom w:val="single" w:sz="4" w:space="0" w:color="auto"/>
              <w:right w:val="single" w:sz="4" w:space="0" w:color="auto"/>
            </w:tcBorders>
            <w:shd w:val="clear" w:color="auto" w:fill="auto"/>
            <w:vAlign w:val="center"/>
            <w:hideMark/>
          </w:tcPr>
          <w:p w14:paraId="041BB9A3"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Ед. изм.</w:t>
            </w:r>
          </w:p>
        </w:tc>
        <w:tc>
          <w:tcPr>
            <w:tcW w:w="3904" w:type="dxa"/>
            <w:tcBorders>
              <w:top w:val="single" w:sz="4" w:space="0" w:color="auto"/>
              <w:left w:val="nil"/>
              <w:bottom w:val="single" w:sz="4" w:space="0" w:color="auto"/>
              <w:right w:val="single" w:sz="4" w:space="0" w:color="auto"/>
            </w:tcBorders>
            <w:shd w:val="clear" w:color="auto" w:fill="auto"/>
            <w:vAlign w:val="center"/>
            <w:hideMark/>
          </w:tcPr>
          <w:p w14:paraId="36AD4848"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Вид деятельности:</w:t>
            </w:r>
            <w:r w:rsidRPr="00C851A3">
              <w:rPr>
                <w:rFonts w:ascii="Times New Roman" w:hAnsi="Times New Roman" w:cs="Times New Roman"/>
                <w:sz w:val="18"/>
                <w:szCs w:val="18"/>
              </w:rPr>
              <w:br/>
              <w:t xml:space="preserve">  - Горячее водоснабжение</w:t>
            </w:r>
            <w:r w:rsidRPr="00C851A3">
              <w:rPr>
                <w:rFonts w:ascii="Times New Roman" w:hAnsi="Times New Roman" w:cs="Times New Roman"/>
                <w:sz w:val="18"/>
                <w:szCs w:val="18"/>
              </w:rPr>
              <w:br/>
              <w:t>Территория оказания услуг:</w:t>
            </w:r>
            <w:r w:rsidRPr="00C851A3">
              <w:rPr>
                <w:rFonts w:ascii="Times New Roman" w:hAnsi="Times New Roman" w:cs="Times New Roman"/>
                <w:sz w:val="18"/>
                <w:szCs w:val="18"/>
              </w:rPr>
              <w:br/>
              <w:t xml:space="preserve">  - Нефтеюганский муниципальный район, Куть-Ях (71818402);</w:t>
            </w:r>
            <w:r w:rsidRPr="00C851A3">
              <w:rPr>
                <w:rFonts w:ascii="Times New Roman" w:hAnsi="Times New Roman" w:cs="Times New Roman"/>
                <w:sz w:val="18"/>
                <w:szCs w:val="18"/>
              </w:rPr>
              <w:br/>
              <w:t>Централизованная система горячего водоснабжения:</w:t>
            </w:r>
            <w:r w:rsidRPr="00C851A3">
              <w:rPr>
                <w:rFonts w:ascii="Times New Roman" w:hAnsi="Times New Roman" w:cs="Times New Roman"/>
                <w:sz w:val="18"/>
                <w:szCs w:val="18"/>
              </w:rPr>
              <w:br/>
              <w:t xml:space="preserve">  - горячее водоснабжение в закрытой системе</w:t>
            </w:r>
          </w:p>
        </w:tc>
      </w:tr>
      <w:tr w:rsidR="004D2FE1" w:rsidRPr="00C851A3" w14:paraId="59D2DAE2" w14:textId="77777777" w:rsidTr="00C851A3">
        <w:trPr>
          <w:trHeight w:val="48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503776C"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1</w:t>
            </w:r>
          </w:p>
        </w:tc>
        <w:tc>
          <w:tcPr>
            <w:tcW w:w="4398" w:type="dxa"/>
            <w:tcBorders>
              <w:top w:val="nil"/>
              <w:left w:val="nil"/>
              <w:bottom w:val="single" w:sz="4" w:space="0" w:color="auto"/>
              <w:right w:val="single" w:sz="4" w:space="0" w:color="auto"/>
            </w:tcBorders>
            <w:shd w:val="clear" w:color="auto" w:fill="auto"/>
            <w:vAlign w:val="center"/>
            <w:hideMark/>
          </w:tcPr>
          <w:p w14:paraId="71091BC2" w14:textId="77777777" w:rsidR="004D2FE1" w:rsidRPr="00C851A3" w:rsidRDefault="004D2FE1" w:rsidP="004D2FE1">
            <w:pPr>
              <w:widowControl/>
              <w:autoSpaceDE/>
              <w:autoSpaceDN/>
              <w:adjustRightInd/>
              <w:ind w:firstLine="0"/>
              <w:jc w:val="left"/>
              <w:rPr>
                <w:rFonts w:ascii="Times New Roman" w:hAnsi="Times New Roman" w:cs="Times New Roman"/>
                <w:sz w:val="18"/>
                <w:szCs w:val="18"/>
              </w:rPr>
            </w:pPr>
            <w:r w:rsidRPr="00C851A3">
              <w:rPr>
                <w:rFonts w:ascii="Times New Roman" w:hAnsi="Times New Roman" w:cs="Times New Roman"/>
                <w:sz w:val="18"/>
                <w:szCs w:val="18"/>
              </w:rPr>
              <w:t>Дата сдачи годового бухгалтерского баланса в налоговые органы</w:t>
            </w:r>
          </w:p>
        </w:tc>
        <w:tc>
          <w:tcPr>
            <w:tcW w:w="1058" w:type="dxa"/>
            <w:tcBorders>
              <w:top w:val="nil"/>
              <w:left w:val="nil"/>
              <w:bottom w:val="single" w:sz="4" w:space="0" w:color="auto"/>
              <w:right w:val="single" w:sz="4" w:space="0" w:color="auto"/>
            </w:tcBorders>
            <w:shd w:val="clear" w:color="auto" w:fill="auto"/>
            <w:vAlign w:val="center"/>
            <w:hideMark/>
          </w:tcPr>
          <w:p w14:paraId="057AE428"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х</w:t>
            </w:r>
          </w:p>
        </w:tc>
        <w:tc>
          <w:tcPr>
            <w:tcW w:w="3904" w:type="dxa"/>
            <w:tcBorders>
              <w:top w:val="nil"/>
              <w:left w:val="nil"/>
              <w:bottom w:val="single" w:sz="4" w:space="0" w:color="auto"/>
              <w:right w:val="single" w:sz="4" w:space="0" w:color="auto"/>
            </w:tcBorders>
            <w:shd w:val="clear" w:color="auto" w:fill="auto"/>
            <w:vAlign w:val="center"/>
            <w:hideMark/>
          </w:tcPr>
          <w:p w14:paraId="568F7D9D"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28.03.2019</w:t>
            </w:r>
          </w:p>
        </w:tc>
      </w:tr>
      <w:tr w:rsidR="004D2FE1" w:rsidRPr="00C851A3" w14:paraId="1AAEAD25" w14:textId="77777777" w:rsidTr="00C851A3">
        <w:trPr>
          <w:trHeight w:val="48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923EAB2"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2</w:t>
            </w:r>
          </w:p>
        </w:tc>
        <w:tc>
          <w:tcPr>
            <w:tcW w:w="4398" w:type="dxa"/>
            <w:tcBorders>
              <w:top w:val="nil"/>
              <w:left w:val="nil"/>
              <w:bottom w:val="single" w:sz="4" w:space="0" w:color="auto"/>
              <w:right w:val="single" w:sz="4" w:space="0" w:color="auto"/>
            </w:tcBorders>
            <w:shd w:val="clear" w:color="auto" w:fill="auto"/>
            <w:vAlign w:val="center"/>
            <w:hideMark/>
          </w:tcPr>
          <w:p w14:paraId="41EF52EE" w14:textId="77777777" w:rsidR="004D2FE1" w:rsidRPr="00C851A3" w:rsidRDefault="004D2FE1" w:rsidP="004D2FE1">
            <w:pPr>
              <w:widowControl/>
              <w:autoSpaceDE/>
              <w:autoSpaceDN/>
              <w:adjustRightInd/>
              <w:ind w:firstLine="0"/>
              <w:jc w:val="left"/>
              <w:rPr>
                <w:rFonts w:ascii="Times New Roman" w:hAnsi="Times New Roman" w:cs="Times New Roman"/>
                <w:sz w:val="18"/>
                <w:szCs w:val="18"/>
              </w:rPr>
            </w:pPr>
            <w:r w:rsidRPr="00C851A3">
              <w:rPr>
                <w:rFonts w:ascii="Times New Roman" w:hAnsi="Times New Roman" w:cs="Times New Roman"/>
                <w:sz w:val="18"/>
                <w:szCs w:val="18"/>
              </w:rPr>
              <w:t>Выручка от регулируемой деятельности по виду деятельности</w:t>
            </w:r>
          </w:p>
        </w:tc>
        <w:tc>
          <w:tcPr>
            <w:tcW w:w="1058" w:type="dxa"/>
            <w:tcBorders>
              <w:top w:val="nil"/>
              <w:left w:val="nil"/>
              <w:bottom w:val="single" w:sz="4" w:space="0" w:color="auto"/>
              <w:right w:val="single" w:sz="4" w:space="0" w:color="auto"/>
            </w:tcBorders>
            <w:shd w:val="clear" w:color="auto" w:fill="auto"/>
            <w:vAlign w:val="center"/>
            <w:hideMark/>
          </w:tcPr>
          <w:p w14:paraId="154D4B02"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тыс. руб.</w:t>
            </w:r>
          </w:p>
        </w:tc>
        <w:tc>
          <w:tcPr>
            <w:tcW w:w="3904" w:type="dxa"/>
            <w:tcBorders>
              <w:top w:val="nil"/>
              <w:left w:val="nil"/>
              <w:bottom w:val="single" w:sz="4" w:space="0" w:color="auto"/>
              <w:right w:val="single" w:sz="4" w:space="0" w:color="auto"/>
            </w:tcBorders>
            <w:shd w:val="clear" w:color="auto" w:fill="auto"/>
            <w:vAlign w:val="center"/>
            <w:hideMark/>
          </w:tcPr>
          <w:p w14:paraId="51433756"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1 750,69</w:t>
            </w:r>
          </w:p>
        </w:tc>
      </w:tr>
      <w:tr w:rsidR="004D2FE1" w:rsidRPr="00C851A3" w14:paraId="093FA41C" w14:textId="77777777" w:rsidTr="00C851A3">
        <w:trPr>
          <w:trHeight w:val="48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A35222F"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3</w:t>
            </w:r>
          </w:p>
        </w:tc>
        <w:tc>
          <w:tcPr>
            <w:tcW w:w="4398" w:type="dxa"/>
            <w:tcBorders>
              <w:top w:val="nil"/>
              <w:left w:val="nil"/>
              <w:bottom w:val="single" w:sz="4" w:space="0" w:color="auto"/>
              <w:right w:val="single" w:sz="4" w:space="0" w:color="auto"/>
            </w:tcBorders>
            <w:shd w:val="clear" w:color="auto" w:fill="auto"/>
            <w:vAlign w:val="center"/>
            <w:hideMark/>
          </w:tcPr>
          <w:p w14:paraId="236D3254" w14:textId="77777777" w:rsidR="004D2FE1" w:rsidRPr="00C851A3" w:rsidRDefault="004D2FE1" w:rsidP="004D2FE1">
            <w:pPr>
              <w:widowControl/>
              <w:autoSpaceDE/>
              <w:autoSpaceDN/>
              <w:adjustRightInd/>
              <w:ind w:firstLine="0"/>
              <w:jc w:val="left"/>
              <w:rPr>
                <w:rFonts w:ascii="Times New Roman" w:hAnsi="Times New Roman" w:cs="Times New Roman"/>
                <w:sz w:val="18"/>
                <w:szCs w:val="18"/>
              </w:rPr>
            </w:pPr>
            <w:r w:rsidRPr="00C851A3">
              <w:rPr>
                <w:rFonts w:ascii="Times New Roman" w:hAnsi="Times New Roman" w:cs="Times New Roman"/>
                <w:sz w:val="18"/>
                <w:szCs w:val="18"/>
              </w:rPr>
              <w:t>Себестоимость производимых товаров (оказываемых услуг) по регулируемому виду деятельности, включая:</w:t>
            </w:r>
          </w:p>
        </w:tc>
        <w:tc>
          <w:tcPr>
            <w:tcW w:w="1058" w:type="dxa"/>
            <w:tcBorders>
              <w:top w:val="nil"/>
              <w:left w:val="nil"/>
              <w:bottom w:val="single" w:sz="4" w:space="0" w:color="auto"/>
              <w:right w:val="single" w:sz="4" w:space="0" w:color="auto"/>
            </w:tcBorders>
            <w:shd w:val="clear" w:color="auto" w:fill="auto"/>
            <w:vAlign w:val="center"/>
            <w:hideMark/>
          </w:tcPr>
          <w:p w14:paraId="2F307E68"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тыс. руб.</w:t>
            </w:r>
          </w:p>
        </w:tc>
        <w:tc>
          <w:tcPr>
            <w:tcW w:w="3904" w:type="dxa"/>
            <w:tcBorders>
              <w:top w:val="nil"/>
              <w:left w:val="nil"/>
              <w:bottom w:val="single" w:sz="4" w:space="0" w:color="auto"/>
              <w:right w:val="single" w:sz="4" w:space="0" w:color="auto"/>
            </w:tcBorders>
            <w:shd w:val="clear" w:color="auto" w:fill="auto"/>
            <w:vAlign w:val="center"/>
            <w:hideMark/>
          </w:tcPr>
          <w:p w14:paraId="726E36F7"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1 633,41</w:t>
            </w:r>
          </w:p>
        </w:tc>
      </w:tr>
      <w:tr w:rsidR="004D2FE1" w:rsidRPr="00C851A3" w14:paraId="1B37F78E" w14:textId="77777777" w:rsidTr="00C851A3">
        <w:trPr>
          <w:trHeight w:val="48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9877BBE"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3.1</w:t>
            </w:r>
          </w:p>
        </w:tc>
        <w:tc>
          <w:tcPr>
            <w:tcW w:w="4398" w:type="dxa"/>
            <w:tcBorders>
              <w:top w:val="nil"/>
              <w:left w:val="nil"/>
              <w:bottom w:val="single" w:sz="4" w:space="0" w:color="auto"/>
              <w:right w:val="single" w:sz="4" w:space="0" w:color="auto"/>
            </w:tcBorders>
            <w:shd w:val="clear" w:color="auto" w:fill="auto"/>
            <w:vAlign w:val="center"/>
            <w:hideMark/>
          </w:tcPr>
          <w:p w14:paraId="0DA3235C" w14:textId="77777777" w:rsidR="004D2FE1" w:rsidRPr="00C851A3" w:rsidRDefault="004D2FE1" w:rsidP="004D2FE1">
            <w:pPr>
              <w:widowControl/>
              <w:autoSpaceDE/>
              <w:autoSpaceDN/>
              <w:adjustRightInd/>
              <w:ind w:firstLineChars="100" w:firstLine="180"/>
              <w:jc w:val="left"/>
              <w:rPr>
                <w:rFonts w:ascii="Times New Roman" w:hAnsi="Times New Roman" w:cs="Times New Roman"/>
                <w:sz w:val="18"/>
                <w:szCs w:val="18"/>
              </w:rPr>
            </w:pPr>
            <w:r w:rsidRPr="00C851A3">
              <w:rPr>
                <w:rFonts w:ascii="Times New Roman" w:hAnsi="Times New Roman" w:cs="Times New Roman"/>
                <w:sz w:val="18"/>
                <w:szCs w:val="18"/>
              </w:rPr>
              <w:t>Расходы на покупаемую тепловую энергию (мощность), используемую для горячего водоснабжения</w:t>
            </w:r>
          </w:p>
        </w:tc>
        <w:tc>
          <w:tcPr>
            <w:tcW w:w="1058" w:type="dxa"/>
            <w:tcBorders>
              <w:top w:val="nil"/>
              <w:left w:val="nil"/>
              <w:bottom w:val="single" w:sz="4" w:space="0" w:color="auto"/>
              <w:right w:val="single" w:sz="4" w:space="0" w:color="auto"/>
            </w:tcBorders>
            <w:shd w:val="clear" w:color="auto" w:fill="auto"/>
            <w:vAlign w:val="center"/>
            <w:hideMark/>
          </w:tcPr>
          <w:p w14:paraId="46903326"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тыс. руб.</w:t>
            </w:r>
          </w:p>
        </w:tc>
        <w:tc>
          <w:tcPr>
            <w:tcW w:w="3904" w:type="dxa"/>
            <w:tcBorders>
              <w:top w:val="nil"/>
              <w:left w:val="nil"/>
              <w:bottom w:val="single" w:sz="4" w:space="0" w:color="auto"/>
              <w:right w:val="single" w:sz="4" w:space="0" w:color="auto"/>
            </w:tcBorders>
            <w:shd w:val="clear" w:color="auto" w:fill="auto"/>
            <w:vAlign w:val="center"/>
            <w:hideMark/>
          </w:tcPr>
          <w:p w14:paraId="25071186"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0,00</w:t>
            </w:r>
          </w:p>
        </w:tc>
      </w:tr>
      <w:tr w:rsidR="004D2FE1" w:rsidRPr="00C851A3" w14:paraId="7E2BA81D" w14:textId="77777777" w:rsidTr="00C851A3">
        <w:trPr>
          <w:trHeight w:val="72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D20CD10"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3.2</w:t>
            </w:r>
          </w:p>
        </w:tc>
        <w:tc>
          <w:tcPr>
            <w:tcW w:w="4398" w:type="dxa"/>
            <w:tcBorders>
              <w:top w:val="nil"/>
              <w:left w:val="nil"/>
              <w:bottom w:val="single" w:sz="4" w:space="0" w:color="auto"/>
              <w:right w:val="single" w:sz="4" w:space="0" w:color="auto"/>
            </w:tcBorders>
            <w:shd w:val="clear" w:color="auto" w:fill="auto"/>
            <w:vAlign w:val="center"/>
            <w:hideMark/>
          </w:tcPr>
          <w:p w14:paraId="7E67CDC7" w14:textId="77777777" w:rsidR="004D2FE1" w:rsidRPr="00C851A3" w:rsidRDefault="004D2FE1" w:rsidP="004D2FE1">
            <w:pPr>
              <w:widowControl/>
              <w:autoSpaceDE/>
              <w:autoSpaceDN/>
              <w:adjustRightInd/>
              <w:ind w:firstLineChars="100" w:firstLine="180"/>
              <w:jc w:val="left"/>
              <w:rPr>
                <w:rFonts w:ascii="Times New Roman" w:hAnsi="Times New Roman" w:cs="Times New Roman"/>
                <w:sz w:val="18"/>
                <w:szCs w:val="18"/>
              </w:rPr>
            </w:pPr>
            <w:r w:rsidRPr="00C851A3">
              <w:rPr>
                <w:rFonts w:ascii="Times New Roman" w:hAnsi="Times New Roman" w:cs="Times New Roman"/>
                <w:sz w:val="18"/>
                <w:szCs w:val="18"/>
              </w:rPr>
              <w:t>Расходы на тепловую энергию, производимую с применением собственных источников и используемую для горячего водоснабжения</w:t>
            </w:r>
          </w:p>
        </w:tc>
        <w:tc>
          <w:tcPr>
            <w:tcW w:w="1058" w:type="dxa"/>
            <w:tcBorders>
              <w:top w:val="nil"/>
              <w:left w:val="nil"/>
              <w:bottom w:val="single" w:sz="4" w:space="0" w:color="auto"/>
              <w:right w:val="single" w:sz="4" w:space="0" w:color="auto"/>
            </w:tcBorders>
            <w:shd w:val="clear" w:color="auto" w:fill="auto"/>
            <w:vAlign w:val="center"/>
            <w:hideMark/>
          </w:tcPr>
          <w:p w14:paraId="6F4E4BDE"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тыс. руб.</w:t>
            </w:r>
          </w:p>
        </w:tc>
        <w:tc>
          <w:tcPr>
            <w:tcW w:w="3904" w:type="dxa"/>
            <w:tcBorders>
              <w:top w:val="nil"/>
              <w:left w:val="nil"/>
              <w:bottom w:val="single" w:sz="4" w:space="0" w:color="auto"/>
              <w:right w:val="single" w:sz="4" w:space="0" w:color="auto"/>
            </w:tcBorders>
            <w:shd w:val="clear" w:color="auto" w:fill="auto"/>
            <w:vAlign w:val="center"/>
            <w:hideMark/>
          </w:tcPr>
          <w:p w14:paraId="29C1782A"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0,00</w:t>
            </w:r>
          </w:p>
        </w:tc>
      </w:tr>
      <w:tr w:rsidR="004D2FE1" w:rsidRPr="00C851A3" w14:paraId="6FBC3DA4" w14:textId="77777777" w:rsidTr="00C851A3">
        <w:trPr>
          <w:trHeight w:val="48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BDD5DF6"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3.3</w:t>
            </w:r>
          </w:p>
        </w:tc>
        <w:tc>
          <w:tcPr>
            <w:tcW w:w="4398" w:type="dxa"/>
            <w:tcBorders>
              <w:top w:val="nil"/>
              <w:left w:val="nil"/>
              <w:bottom w:val="single" w:sz="4" w:space="0" w:color="auto"/>
              <w:right w:val="single" w:sz="4" w:space="0" w:color="auto"/>
            </w:tcBorders>
            <w:shd w:val="clear" w:color="auto" w:fill="auto"/>
            <w:vAlign w:val="center"/>
            <w:hideMark/>
          </w:tcPr>
          <w:p w14:paraId="266AA945" w14:textId="77777777" w:rsidR="004D2FE1" w:rsidRPr="00C851A3" w:rsidRDefault="004D2FE1" w:rsidP="004D2FE1">
            <w:pPr>
              <w:widowControl/>
              <w:autoSpaceDE/>
              <w:autoSpaceDN/>
              <w:adjustRightInd/>
              <w:ind w:firstLineChars="100" w:firstLine="180"/>
              <w:jc w:val="left"/>
              <w:rPr>
                <w:rFonts w:ascii="Times New Roman" w:hAnsi="Times New Roman" w:cs="Times New Roman"/>
                <w:sz w:val="18"/>
                <w:szCs w:val="18"/>
              </w:rPr>
            </w:pPr>
            <w:r w:rsidRPr="00C851A3">
              <w:rPr>
                <w:rFonts w:ascii="Times New Roman" w:hAnsi="Times New Roman" w:cs="Times New Roman"/>
                <w:sz w:val="18"/>
                <w:szCs w:val="18"/>
              </w:rPr>
              <w:t>Расходы на покупаемую холодную воду, используемую для горячего водоснабжения</w:t>
            </w:r>
          </w:p>
        </w:tc>
        <w:tc>
          <w:tcPr>
            <w:tcW w:w="1058" w:type="dxa"/>
            <w:tcBorders>
              <w:top w:val="nil"/>
              <w:left w:val="nil"/>
              <w:bottom w:val="single" w:sz="4" w:space="0" w:color="auto"/>
              <w:right w:val="single" w:sz="4" w:space="0" w:color="auto"/>
            </w:tcBorders>
            <w:shd w:val="clear" w:color="auto" w:fill="auto"/>
            <w:vAlign w:val="center"/>
            <w:hideMark/>
          </w:tcPr>
          <w:p w14:paraId="64EC7C21"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тыс. руб.</w:t>
            </w:r>
          </w:p>
        </w:tc>
        <w:tc>
          <w:tcPr>
            <w:tcW w:w="3904" w:type="dxa"/>
            <w:tcBorders>
              <w:top w:val="nil"/>
              <w:left w:val="nil"/>
              <w:bottom w:val="single" w:sz="4" w:space="0" w:color="auto"/>
              <w:right w:val="single" w:sz="4" w:space="0" w:color="auto"/>
            </w:tcBorders>
            <w:shd w:val="clear" w:color="auto" w:fill="auto"/>
            <w:vAlign w:val="center"/>
            <w:hideMark/>
          </w:tcPr>
          <w:p w14:paraId="5F62E371"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0,00</w:t>
            </w:r>
          </w:p>
        </w:tc>
      </w:tr>
      <w:tr w:rsidR="004D2FE1" w:rsidRPr="00C851A3" w14:paraId="628AB3E3" w14:textId="77777777" w:rsidTr="00C851A3">
        <w:trPr>
          <w:trHeight w:val="72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2395A362"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3.4</w:t>
            </w:r>
          </w:p>
        </w:tc>
        <w:tc>
          <w:tcPr>
            <w:tcW w:w="4398" w:type="dxa"/>
            <w:tcBorders>
              <w:top w:val="nil"/>
              <w:left w:val="nil"/>
              <w:bottom w:val="single" w:sz="4" w:space="0" w:color="auto"/>
              <w:right w:val="single" w:sz="4" w:space="0" w:color="auto"/>
            </w:tcBorders>
            <w:shd w:val="clear" w:color="auto" w:fill="auto"/>
            <w:vAlign w:val="center"/>
            <w:hideMark/>
          </w:tcPr>
          <w:p w14:paraId="3EA9A22C" w14:textId="77777777" w:rsidR="004D2FE1" w:rsidRPr="00C851A3" w:rsidRDefault="004D2FE1" w:rsidP="004D2FE1">
            <w:pPr>
              <w:widowControl/>
              <w:autoSpaceDE/>
              <w:autoSpaceDN/>
              <w:adjustRightInd/>
              <w:ind w:firstLineChars="100" w:firstLine="180"/>
              <w:jc w:val="left"/>
              <w:rPr>
                <w:rFonts w:ascii="Times New Roman" w:hAnsi="Times New Roman" w:cs="Times New Roman"/>
                <w:sz w:val="18"/>
                <w:szCs w:val="18"/>
              </w:rPr>
            </w:pPr>
            <w:r w:rsidRPr="00C851A3">
              <w:rPr>
                <w:rFonts w:ascii="Times New Roman" w:hAnsi="Times New Roman" w:cs="Times New Roman"/>
                <w:sz w:val="18"/>
                <w:szCs w:val="18"/>
              </w:rPr>
              <w:t>Расходы на холодную воду, получаемую с применением собственных источников водозабора (скважин) и используемую для горячего водоснабжения</w:t>
            </w:r>
          </w:p>
        </w:tc>
        <w:tc>
          <w:tcPr>
            <w:tcW w:w="1058" w:type="dxa"/>
            <w:tcBorders>
              <w:top w:val="nil"/>
              <w:left w:val="nil"/>
              <w:bottom w:val="single" w:sz="4" w:space="0" w:color="auto"/>
              <w:right w:val="single" w:sz="4" w:space="0" w:color="auto"/>
            </w:tcBorders>
            <w:shd w:val="clear" w:color="auto" w:fill="auto"/>
            <w:vAlign w:val="center"/>
            <w:hideMark/>
          </w:tcPr>
          <w:p w14:paraId="0CBF34F9"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тыс. руб.</w:t>
            </w:r>
          </w:p>
        </w:tc>
        <w:tc>
          <w:tcPr>
            <w:tcW w:w="3904" w:type="dxa"/>
            <w:tcBorders>
              <w:top w:val="nil"/>
              <w:left w:val="nil"/>
              <w:bottom w:val="single" w:sz="4" w:space="0" w:color="auto"/>
              <w:right w:val="single" w:sz="4" w:space="0" w:color="auto"/>
            </w:tcBorders>
            <w:shd w:val="clear" w:color="auto" w:fill="auto"/>
            <w:vAlign w:val="center"/>
            <w:hideMark/>
          </w:tcPr>
          <w:p w14:paraId="1E5FF6C5"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431,34</w:t>
            </w:r>
          </w:p>
        </w:tc>
      </w:tr>
      <w:tr w:rsidR="004D2FE1" w:rsidRPr="00C851A3" w14:paraId="116750F4" w14:textId="77777777" w:rsidTr="00C851A3">
        <w:trPr>
          <w:trHeight w:val="48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7E2400E0"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3.5</w:t>
            </w:r>
          </w:p>
        </w:tc>
        <w:tc>
          <w:tcPr>
            <w:tcW w:w="4398" w:type="dxa"/>
            <w:tcBorders>
              <w:top w:val="nil"/>
              <w:left w:val="nil"/>
              <w:bottom w:val="single" w:sz="4" w:space="0" w:color="auto"/>
              <w:right w:val="single" w:sz="4" w:space="0" w:color="auto"/>
            </w:tcBorders>
            <w:shd w:val="clear" w:color="auto" w:fill="auto"/>
            <w:vAlign w:val="center"/>
            <w:hideMark/>
          </w:tcPr>
          <w:p w14:paraId="4642836A" w14:textId="77777777" w:rsidR="004D2FE1" w:rsidRPr="00C851A3" w:rsidRDefault="004D2FE1" w:rsidP="004D2FE1">
            <w:pPr>
              <w:widowControl/>
              <w:autoSpaceDE/>
              <w:autoSpaceDN/>
              <w:adjustRightInd/>
              <w:ind w:firstLineChars="100" w:firstLine="180"/>
              <w:jc w:val="left"/>
              <w:rPr>
                <w:rFonts w:ascii="Times New Roman" w:hAnsi="Times New Roman" w:cs="Times New Roman"/>
                <w:sz w:val="18"/>
                <w:szCs w:val="18"/>
              </w:rPr>
            </w:pPr>
            <w:r w:rsidRPr="00C851A3">
              <w:rPr>
                <w:rFonts w:ascii="Times New Roman" w:hAnsi="Times New Roman" w:cs="Times New Roman"/>
                <w:sz w:val="18"/>
                <w:szCs w:val="18"/>
              </w:rPr>
              <w:t>Расходы на покупаемую электрическую энергию (мощность), используемую в технологическом процессе:</w:t>
            </w:r>
          </w:p>
        </w:tc>
        <w:tc>
          <w:tcPr>
            <w:tcW w:w="1058" w:type="dxa"/>
            <w:tcBorders>
              <w:top w:val="nil"/>
              <w:left w:val="nil"/>
              <w:bottom w:val="single" w:sz="4" w:space="0" w:color="auto"/>
              <w:right w:val="single" w:sz="4" w:space="0" w:color="auto"/>
            </w:tcBorders>
            <w:shd w:val="clear" w:color="auto" w:fill="auto"/>
            <w:vAlign w:val="center"/>
            <w:hideMark/>
          </w:tcPr>
          <w:p w14:paraId="00B86509"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тыс. руб.</w:t>
            </w:r>
          </w:p>
        </w:tc>
        <w:tc>
          <w:tcPr>
            <w:tcW w:w="3904" w:type="dxa"/>
            <w:tcBorders>
              <w:top w:val="nil"/>
              <w:left w:val="nil"/>
              <w:bottom w:val="single" w:sz="4" w:space="0" w:color="auto"/>
              <w:right w:val="single" w:sz="4" w:space="0" w:color="auto"/>
            </w:tcBorders>
            <w:shd w:val="clear" w:color="auto" w:fill="auto"/>
            <w:vAlign w:val="center"/>
            <w:hideMark/>
          </w:tcPr>
          <w:p w14:paraId="3D08B07C"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146,71</w:t>
            </w:r>
          </w:p>
        </w:tc>
      </w:tr>
      <w:tr w:rsidR="004D2FE1" w:rsidRPr="00C851A3" w14:paraId="60DE7BE2" w14:textId="77777777" w:rsidTr="00C851A3">
        <w:trPr>
          <w:trHeight w:val="48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3995FA8"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3.5.1</w:t>
            </w:r>
          </w:p>
        </w:tc>
        <w:tc>
          <w:tcPr>
            <w:tcW w:w="4398" w:type="dxa"/>
            <w:tcBorders>
              <w:top w:val="nil"/>
              <w:left w:val="nil"/>
              <w:bottom w:val="single" w:sz="4" w:space="0" w:color="auto"/>
              <w:right w:val="single" w:sz="4" w:space="0" w:color="auto"/>
            </w:tcBorders>
            <w:shd w:val="clear" w:color="auto" w:fill="auto"/>
            <w:vAlign w:val="center"/>
            <w:hideMark/>
          </w:tcPr>
          <w:p w14:paraId="6DF780A7" w14:textId="77777777" w:rsidR="004D2FE1" w:rsidRPr="00C851A3" w:rsidRDefault="004D2FE1" w:rsidP="004D2FE1">
            <w:pPr>
              <w:widowControl/>
              <w:autoSpaceDE/>
              <w:autoSpaceDN/>
              <w:adjustRightInd/>
              <w:ind w:firstLineChars="200" w:firstLine="360"/>
              <w:jc w:val="left"/>
              <w:rPr>
                <w:rFonts w:ascii="Times New Roman" w:hAnsi="Times New Roman" w:cs="Times New Roman"/>
                <w:sz w:val="18"/>
                <w:szCs w:val="18"/>
              </w:rPr>
            </w:pPr>
            <w:r w:rsidRPr="00C851A3">
              <w:rPr>
                <w:rFonts w:ascii="Times New Roman" w:hAnsi="Times New Roman" w:cs="Times New Roman"/>
                <w:sz w:val="18"/>
                <w:szCs w:val="18"/>
              </w:rPr>
              <w:t>Средневзвешенная стоимость 1 кВт*ч (с учетом мощности)</w:t>
            </w:r>
          </w:p>
        </w:tc>
        <w:tc>
          <w:tcPr>
            <w:tcW w:w="1058" w:type="dxa"/>
            <w:tcBorders>
              <w:top w:val="nil"/>
              <w:left w:val="nil"/>
              <w:bottom w:val="single" w:sz="4" w:space="0" w:color="auto"/>
              <w:right w:val="single" w:sz="4" w:space="0" w:color="auto"/>
            </w:tcBorders>
            <w:shd w:val="clear" w:color="auto" w:fill="auto"/>
            <w:vAlign w:val="center"/>
            <w:hideMark/>
          </w:tcPr>
          <w:p w14:paraId="4B0F7197"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руб.</w:t>
            </w:r>
          </w:p>
        </w:tc>
        <w:tc>
          <w:tcPr>
            <w:tcW w:w="3904" w:type="dxa"/>
            <w:tcBorders>
              <w:top w:val="nil"/>
              <w:left w:val="nil"/>
              <w:bottom w:val="single" w:sz="4" w:space="0" w:color="auto"/>
              <w:right w:val="single" w:sz="4" w:space="0" w:color="auto"/>
            </w:tcBorders>
            <w:shd w:val="clear" w:color="auto" w:fill="auto"/>
            <w:vAlign w:val="center"/>
            <w:hideMark/>
          </w:tcPr>
          <w:p w14:paraId="2A858F7D"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5,50</w:t>
            </w:r>
          </w:p>
        </w:tc>
      </w:tr>
      <w:tr w:rsidR="004D2FE1" w:rsidRPr="00C851A3" w14:paraId="2905F8B2" w14:textId="77777777" w:rsidTr="00C851A3">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2438643"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3.5.2</w:t>
            </w:r>
          </w:p>
        </w:tc>
        <w:tc>
          <w:tcPr>
            <w:tcW w:w="4398" w:type="dxa"/>
            <w:tcBorders>
              <w:top w:val="nil"/>
              <w:left w:val="nil"/>
              <w:bottom w:val="single" w:sz="4" w:space="0" w:color="auto"/>
              <w:right w:val="single" w:sz="4" w:space="0" w:color="auto"/>
            </w:tcBorders>
            <w:shd w:val="clear" w:color="auto" w:fill="auto"/>
            <w:vAlign w:val="center"/>
            <w:hideMark/>
          </w:tcPr>
          <w:p w14:paraId="0382872B" w14:textId="77777777" w:rsidR="004D2FE1" w:rsidRPr="00C851A3" w:rsidRDefault="004D2FE1" w:rsidP="004D2FE1">
            <w:pPr>
              <w:widowControl/>
              <w:autoSpaceDE/>
              <w:autoSpaceDN/>
              <w:adjustRightInd/>
              <w:ind w:firstLineChars="200" w:firstLine="360"/>
              <w:jc w:val="left"/>
              <w:rPr>
                <w:rFonts w:ascii="Times New Roman" w:hAnsi="Times New Roman" w:cs="Times New Roman"/>
                <w:sz w:val="18"/>
                <w:szCs w:val="18"/>
              </w:rPr>
            </w:pPr>
            <w:r w:rsidRPr="00C851A3">
              <w:rPr>
                <w:rFonts w:ascii="Times New Roman" w:hAnsi="Times New Roman" w:cs="Times New Roman"/>
                <w:sz w:val="18"/>
                <w:szCs w:val="18"/>
              </w:rPr>
              <w:t>Объем приобретения электрической энергии</w:t>
            </w:r>
          </w:p>
        </w:tc>
        <w:tc>
          <w:tcPr>
            <w:tcW w:w="1058" w:type="dxa"/>
            <w:tcBorders>
              <w:top w:val="nil"/>
              <w:left w:val="nil"/>
              <w:bottom w:val="single" w:sz="4" w:space="0" w:color="auto"/>
              <w:right w:val="single" w:sz="4" w:space="0" w:color="auto"/>
            </w:tcBorders>
            <w:shd w:val="clear" w:color="auto" w:fill="auto"/>
            <w:vAlign w:val="center"/>
            <w:hideMark/>
          </w:tcPr>
          <w:p w14:paraId="41883365"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тыс. кВт*ч</w:t>
            </w:r>
          </w:p>
        </w:tc>
        <w:tc>
          <w:tcPr>
            <w:tcW w:w="3904" w:type="dxa"/>
            <w:tcBorders>
              <w:top w:val="nil"/>
              <w:left w:val="nil"/>
              <w:bottom w:val="single" w:sz="4" w:space="0" w:color="auto"/>
              <w:right w:val="single" w:sz="4" w:space="0" w:color="auto"/>
            </w:tcBorders>
            <w:shd w:val="clear" w:color="auto" w:fill="auto"/>
            <w:vAlign w:val="center"/>
            <w:hideMark/>
          </w:tcPr>
          <w:p w14:paraId="21287B11"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26,67</w:t>
            </w:r>
          </w:p>
        </w:tc>
      </w:tr>
      <w:tr w:rsidR="004D2FE1" w:rsidRPr="00C851A3" w14:paraId="352B4ED1" w14:textId="77777777" w:rsidTr="00C851A3">
        <w:trPr>
          <w:trHeight w:val="48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5227D02"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3.6</w:t>
            </w:r>
          </w:p>
        </w:tc>
        <w:tc>
          <w:tcPr>
            <w:tcW w:w="4398" w:type="dxa"/>
            <w:tcBorders>
              <w:top w:val="nil"/>
              <w:left w:val="nil"/>
              <w:bottom w:val="single" w:sz="4" w:space="0" w:color="auto"/>
              <w:right w:val="single" w:sz="4" w:space="0" w:color="auto"/>
            </w:tcBorders>
            <w:shd w:val="clear" w:color="auto" w:fill="auto"/>
            <w:vAlign w:val="center"/>
            <w:hideMark/>
          </w:tcPr>
          <w:p w14:paraId="7722A657" w14:textId="77777777" w:rsidR="004D2FE1" w:rsidRPr="00C851A3" w:rsidRDefault="004D2FE1" w:rsidP="004D2FE1">
            <w:pPr>
              <w:widowControl/>
              <w:autoSpaceDE/>
              <w:autoSpaceDN/>
              <w:adjustRightInd/>
              <w:ind w:firstLineChars="100" w:firstLine="180"/>
              <w:jc w:val="left"/>
              <w:rPr>
                <w:rFonts w:ascii="Times New Roman" w:hAnsi="Times New Roman" w:cs="Times New Roman"/>
                <w:sz w:val="18"/>
                <w:szCs w:val="18"/>
              </w:rPr>
            </w:pPr>
            <w:r w:rsidRPr="00C851A3">
              <w:rPr>
                <w:rFonts w:ascii="Times New Roman" w:hAnsi="Times New Roman" w:cs="Times New Roman"/>
                <w:sz w:val="18"/>
                <w:szCs w:val="18"/>
              </w:rPr>
              <w:t>Расходы на оплату труда основного производственного персонала</w:t>
            </w:r>
          </w:p>
        </w:tc>
        <w:tc>
          <w:tcPr>
            <w:tcW w:w="1058" w:type="dxa"/>
            <w:tcBorders>
              <w:top w:val="nil"/>
              <w:left w:val="nil"/>
              <w:bottom w:val="single" w:sz="4" w:space="0" w:color="auto"/>
              <w:right w:val="single" w:sz="4" w:space="0" w:color="auto"/>
            </w:tcBorders>
            <w:shd w:val="clear" w:color="auto" w:fill="auto"/>
            <w:vAlign w:val="center"/>
            <w:hideMark/>
          </w:tcPr>
          <w:p w14:paraId="07545809"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тыс. руб.</w:t>
            </w:r>
          </w:p>
        </w:tc>
        <w:tc>
          <w:tcPr>
            <w:tcW w:w="3904" w:type="dxa"/>
            <w:tcBorders>
              <w:top w:val="nil"/>
              <w:left w:val="nil"/>
              <w:bottom w:val="single" w:sz="4" w:space="0" w:color="auto"/>
              <w:right w:val="single" w:sz="4" w:space="0" w:color="auto"/>
            </w:tcBorders>
            <w:shd w:val="clear" w:color="auto" w:fill="auto"/>
            <w:vAlign w:val="center"/>
            <w:hideMark/>
          </w:tcPr>
          <w:p w14:paraId="49C211A2"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448,38</w:t>
            </w:r>
          </w:p>
        </w:tc>
      </w:tr>
      <w:tr w:rsidR="004D2FE1" w:rsidRPr="00C851A3" w14:paraId="60CFA955" w14:textId="77777777" w:rsidTr="00C851A3">
        <w:trPr>
          <w:trHeight w:val="48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97B6F08"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3.7</w:t>
            </w:r>
          </w:p>
        </w:tc>
        <w:tc>
          <w:tcPr>
            <w:tcW w:w="4398" w:type="dxa"/>
            <w:tcBorders>
              <w:top w:val="nil"/>
              <w:left w:val="nil"/>
              <w:bottom w:val="single" w:sz="4" w:space="0" w:color="auto"/>
              <w:right w:val="single" w:sz="4" w:space="0" w:color="auto"/>
            </w:tcBorders>
            <w:shd w:val="clear" w:color="auto" w:fill="auto"/>
            <w:vAlign w:val="center"/>
            <w:hideMark/>
          </w:tcPr>
          <w:p w14:paraId="6F5F6E34" w14:textId="77777777" w:rsidR="004D2FE1" w:rsidRPr="00C851A3" w:rsidRDefault="004D2FE1" w:rsidP="004D2FE1">
            <w:pPr>
              <w:widowControl/>
              <w:autoSpaceDE/>
              <w:autoSpaceDN/>
              <w:adjustRightInd/>
              <w:ind w:firstLineChars="100" w:firstLine="180"/>
              <w:jc w:val="left"/>
              <w:rPr>
                <w:rFonts w:ascii="Times New Roman" w:hAnsi="Times New Roman" w:cs="Times New Roman"/>
                <w:sz w:val="18"/>
                <w:szCs w:val="18"/>
              </w:rPr>
            </w:pPr>
            <w:r w:rsidRPr="00C851A3">
              <w:rPr>
                <w:rFonts w:ascii="Times New Roman" w:hAnsi="Times New Roman" w:cs="Times New Roman"/>
                <w:sz w:val="18"/>
                <w:szCs w:val="18"/>
              </w:rPr>
              <w:t>Отчисления на социальные нужды основного производственного персонала</w:t>
            </w:r>
          </w:p>
        </w:tc>
        <w:tc>
          <w:tcPr>
            <w:tcW w:w="1058" w:type="dxa"/>
            <w:tcBorders>
              <w:top w:val="nil"/>
              <w:left w:val="nil"/>
              <w:bottom w:val="single" w:sz="4" w:space="0" w:color="auto"/>
              <w:right w:val="single" w:sz="4" w:space="0" w:color="auto"/>
            </w:tcBorders>
            <w:shd w:val="clear" w:color="auto" w:fill="auto"/>
            <w:vAlign w:val="center"/>
            <w:hideMark/>
          </w:tcPr>
          <w:p w14:paraId="3B13BB19"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тыс. руб.</w:t>
            </w:r>
          </w:p>
        </w:tc>
        <w:tc>
          <w:tcPr>
            <w:tcW w:w="3904" w:type="dxa"/>
            <w:tcBorders>
              <w:top w:val="nil"/>
              <w:left w:val="nil"/>
              <w:bottom w:val="single" w:sz="4" w:space="0" w:color="auto"/>
              <w:right w:val="single" w:sz="4" w:space="0" w:color="auto"/>
            </w:tcBorders>
            <w:shd w:val="clear" w:color="auto" w:fill="auto"/>
            <w:vAlign w:val="center"/>
            <w:hideMark/>
          </w:tcPr>
          <w:p w14:paraId="7EFD91CF"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135,41</w:t>
            </w:r>
          </w:p>
        </w:tc>
      </w:tr>
      <w:tr w:rsidR="004D2FE1" w:rsidRPr="00C851A3" w14:paraId="4295D16B" w14:textId="77777777" w:rsidTr="00C851A3">
        <w:trPr>
          <w:trHeight w:val="48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9A01AE4"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3.8</w:t>
            </w:r>
          </w:p>
        </w:tc>
        <w:tc>
          <w:tcPr>
            <w:tcW w:w="4398" w:type="dxa"/>
            <w:tcBorders>
              <w:top w:val="nil"/>
              <w:left w:val="nil"/>
              <w:bottom w:val="single" w:sz="4" w:space="0" w:color="auto"/>
              <w:right w:val="single" w:sz="4" w:space="0" w:color="auto"/>
            </w:tcBorders>
            <w:shd w:val="clear" w:color="auto" w:fill="auto"/>
            <w:vAlign w:val="center"/>
            <w:hideMark/>
          </w:tcPr>
          <w:p w14:paraId="2E345DB8" w14:textId="77777777" w:rsidR="004D2FE1" w:rsidRPr="00C851A3" w:rsidRDefault="004D2FE1" w:rsidP="004D2FE1">
            <w:pPr>
              <w:widowControl/>
              <w:autoSpaceDE/>
              <w:autoSpaceDN/>
              <w:adjustRightInd/>
              <w:ind w:firstLineChars="100" w:firstLine="180"/>
              <w:jc w:val="left"/>
              <w:rPr>
                <w:rFonts w:ascii="Times New Roman" w:hAnsi="Times New Roman" w:cs="Times New Roman"/>
                <w:sz w:val="18"/>
                <w:szCs w:val="18"/>
              </w:rPr>
            </w:pPr>
            <w:r w:rsidRPr="00C851A3">
              <w:rPr>
                <w:rFonts w:ascii="Times New Roman" w:hAnsi="Times New Roman" w:cs="Times New Roman"/>
                <w:sz w:val="18"/>
                <w:szCs w:val="18"/>
              </w:rPr>
              <w:t>Расходы на оплату труда административно-управленческого персонала</w:t>
            </w:r>
          </w:p>
        </w:tc>
        <w:tc>
          <w:tcPr>
            <w:tcW w:w="1058" w:type="dxa"/>
            <w:tcBorders>
              <w:top w:val="nil"/>
              <w:left w:val="nil"/>
              <w:bottom w:val="single" w:sz="4" w:space="0" w:color="auto"/>
              <w:right w:val="single" w:sz="4" w:space="0" w:color="auto"/>
            </w:tcBorders>
            <w:shd w:val="clear" w:color="auto" w:fill="auto"/>
            <w:vAlign w:val="center"/>
            <w:hideMark/>
          </w:tcPr>
          <w:p w14:paraId="29FC1ADC"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тыс. руб.</w:t>
            </w:r>
          </w:p>
        </w:tc>
        <w:tc>
          <w:tcPr>
            <w:tcW w:w="3904" w:type="dxa"/>
            <w:tcBorders>
              <w:top w:val="nil"/>
              <w:left w:val="nil"/>
              <w:bottom w:val="single" w:sz="4" w:space="0" w:color="auto"/>
              <w:right w:val="single" w:sz="4" w:space="0" w:color="auto"/>
            </w:tcBorders>
            <w:shd w:val="clear" w:color="auto" w:fill="auto"/>
            <w:vAlign w:val="center"/>
            <w:hideMark/>
          </w:tcPr>
          <w:p w14:paraId="479F3A8B"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76,15</w:t>
            </w:r>
          </w:p>
        </w:tc>
      </w:tr>
      <w:tr w:rsidR="004D2FE1" w:rsidRPr="00C851A3" w14:paraId="06C5C34B" w14:textId="77777777" w:rsidTr="00C851A3">
        <w:trPr>
          <w:trHeight w:val="48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88FD76E"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3.9</w:t>
            </w:r>
          </w:p>
        </w:tc>
        <w:tc>
          <w:tcPr>
            <w:tcW w:w="4398" w:type="dxa"/>
            <w:tcBorders>
              <w:top w:val="nil"/>
              <w:left w:val="nil"/>
              <w:bottom w:val="single" w:sz="4" w:space="0" w:color="auto"/>
              <w:right w:val="single" w:sz="4" w:space="0" w:color="auto"/>
            </w:tcBorders>
            <w:shd w:val="clear" w:color="auto" w:fill="auto"/>
            <w:vAlign w:val="center"/>
            <w:hideMark/>
          </w:tcPr>
          <w:p w14:paraId="11485D79" w14:textId="77777777" w:rsidR="004D2FE1" w:rsidRPr="00C851A3" w:rsidRDefault="004D2FE1" w:rsidP="004D2FE1">
            <w:pPr>
              <w:widowControl/>
              <w:autoSpaceDE/>
              <w:autoSpaceDN/>
              <w:adjustRightInd/>
              <w:ind w:firstLineChars="100" w:firstLine="180"/>
              <w:jc w:val="left"/>
              <w:rPr>
                <w:rFonts w:ascii="Times New Roman" w:hAnsi="Times New Roman" w:cs="Times New Roman"/>
                <w:sz w:val="18"/>
                <w:szCs w:val="18"/>
              </w:rPr>
            </w:pPr>
            <w:r w:rsidRPr="00C851A3">
              <w:rPr>
                <w:rFonts w:ascii="Times New Roman" w:hAnsi="Times New Roman" w:cs="Times New Roman"/>
                <w:sz w:val="18"/>
                <w:szCs w:val="18"/>
              </w:rPr>
              <w:t>Отчисления на социальные   нужды административно-управленческого персонала</w:t>
            </w:r>
          </w:p>
        </w:tc>
        <w:tc>
          <w:tcPr>
            <w:tcW w:w="1058" w:type="dxa"/>
            <w:tcBorders>
              <w:top w:val="nil"/>
              <w:left w:val="nil"/>
              <w:bottom w:val="single" w:sz="4" w:space="0" w:color="auto"/>
              <w:right w:val="single" w:sz="4" w:space="0" w:color="auto"/>
            </w:tcBorders>
            <w:shd w:val="clear" w:color="auto" w:fill="auto"/>
            <w:vAlign w:val="center"/>
            <w:hideMark/>
          </w:tcPr>
          <w:p w14:paraId="20369B83"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 </w:t>
            </w:r>
          </w:p>
        </w:tc>
        <w:tc>
          <w:tcPr>
            <w:tcW w:w="3904" w:type="dxa"/>
            <w:tcBorders>
              <w:top w:val="nil"/>
              <w:left w:val="nil"/>
              <w:bottom w:val="single" w:sz="4" w:space="0" w:color="auto"/>
              <w:right w:val="single" w:sz="4" w:space="0" w:color="auto"/>
            </w:tcBorders>
            <w:shd w:val="clear" w:color="auto" w:fill="auto"/>
            <w:vAlign w:val="center"/>
            <w:hideMark/>
          </w:tcPr>
          <w:p w14:paraId="69F8BF0A"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23,00</w:t>
            </w:r>
          </w:p>
        </w:tc>
      </w:tr>
      <w:tr w:rsidR="004D2FE1" w:rsidRPr="00C851A3" w14:paraId="686C1582" w14:textId="77777777" w:rsidTr="00C851A3">
        <w:trPr>
          <w:trHeight w:val="48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BE1D3DC"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3.10</w:t>
            </w:r>
          </w:p>
        </w:tc>
        <w:tc>
          <w:tcPr>
            <w:tcW w:w="4398" w:type="dxa"/>
            <w:tcBorders>
              <w:top w:val="nil"/>
              <w:left w:val="nil"/>
              <w:bottom w:val="single" w:sz="4" w:space="0" w:color="auto"/>
              <w:right w:val="single" w:sz="4" w:space="0" w:color="auto"/>
            </w:tcBorders>
            <w:shd w:val="clear" w:color="auto" w:fill="auto"/>
            <w:vAlign w:val="center"/>
            <w:hideMark/>
          </w:tcPr>
          <w:p w14:paraId="518980ED" w14:textId="77777777" w:rsidR="004D2FE1" w:rsidRPr="00C851A3" w:rsidRDefault="004D2FE1" w:rsidP="004D2FE1">
            <w:pPr>
              <w:widowControl/>
              <w:autoSpaceDE/>
              <w:autoSpaceDN/>
              <w:adjustRightInd/>
              <w:ind w:firstLineChars="100" w:firstLine="180"/>
              <w:jc w:val="left"/>
              <w:rPr>
                <w:rFonts w:ascii="Times New Roman" w:hAnsi="Times New Roman" w:cs="Times New Roman"/>
                <w:sz w:val="18"/>
                <w:szCs w:val="18"/>
              </w:rPr>
            </w:pPr>
            <w:r w:rsidRPr="00C851A3">
              <w:rPr>
                <w:rFonts w:ascii="Times New Roman" w:hAnsi="Times New Roman" w:cs="Times New Roman"/>
                <w:sz w:val="18"/>
                <w:szCs w:val="18"/>
              </w:rPr>
              <w:t>Расходы на амортизацию основных производственных средств</w:t>
            </w:r>
          </w:p>
        </w:tc>
        <w:tc>
          <w:tcPr>
            <w:tcW w:w="1058" w:type="dxa"/>
            <w:tcBorders>
              <w:top w:val="nil"/>
              <w:left w:val="nil"/>
              <w:bottom w:val="single" w:sz="4" w:space="0" w:color="auto"/>
              <w:right w:val="single" w:sz="4" w:space="0" w:color="auto"/>
            </w:tcBorders>
            <w:shd w:val="clear" w:color="auto" w:fill="auto"/>
            <w:vAlign w:val="center"/>
            <w:hideMark/>
          </w:tcPr>
          <w:p w14:paraId="2323F46B"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тыс. руб.</w:t>
            </w:r>
          </w:p>
        </w:tc>
        <w:tc>
          <w:tcPr>
            <w:tcW w:w="3904" w:type="dxa"/>
            <w:tcBorders>
              <w:top w:val="nil"/>
              <w:left w:val="nil"/>
              <w:bottom w:val="single" w:sz="4" w:space="0" w:color="auto"/>
              <w:right w:val="single" w:sz="4" w:space="0" w:color="auto"/>
            </w:tcBorders>
            <w:shd w:val="clear" w:color="auto" w:fill="auto"/>
            <w:vAlign w:val="center"/>
            <w:hideMark/>
          </w:tcPr>
          <w:p w14:paraId="35646B10"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0,00</w:t>
            </w:r>
          </w:p>
        </w:tc>
      </w:tr>
      <w:tr w:rsidR="004D2FE1" w:rsidRPr="00C851A3" w14:paraId="2BBD1707" w14:textId="77777777" w:rsidTr="00C851A3">
        <w:trPr>
          <w:trHeight w:val="48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5820E1F"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3.11</w:t>
            </w:r>
          </w:p>
        </w:tc>
        <w:tc>
          <w:tcPr>
            <w:tcW w:w="4398" w:type="dxa"/>
            <w:tcBorders>
              <w:top w:val="nil"/>
              <w:left w:val="nil"/>
              <w:bottom w:val="single" w:sz="4" w:space="0" w:color="auto"/>
              <w:right w:val="single" w:sz="4" w:space="0" w:color="auto"/>
            </w:tcBorders>
            <w:shd w:val="clear" w:color="auto" w:fill="auto"/>
            <w:vAlign w:val="center"/>
            <w:hideMark/>
          </w:tcPr>
          <w:p w14:paraId="39647256" w14:textId="77777777" w:rsidR="004D2FE1" w:rsidRPr="00C851A3" w:rsidRDefault="004D2FE1" w:rsidP="004D2FE1">
            <w:pPr>
              <w:widowControl/>
              <w:autoSpaceDE/>
              <w:autoSpaceDN/>
              <w:adjustRightInd/>
              <w:ind w:firstLineChars="100" w:firstLine="180"/>
              <w:jc w:val="left"/>
              <w:rPr>
                <w:rFonts w:ascii="Times New Roman" w:hAnsi="Times New Roman" w:cs="Times New Roman"/>
                <w:sz w:val="18"/>
                <w:szCs w:val="18"/>
              </w:rPr>
            </w:pPr>
            <w:r w:rsidRPr="00C851A3">
              <w:rPr>
                <w:rFonts w:ascii="Times New Roman" w:hAnsi="Times New Roman" w:cs="Times New Roman"/>
                <w:sz w:val="18"/>
                <w:szCs w:val="18"/>
              </w:rPr>
              <w:t>Расходы на аренду имущества, используемого для осуществления регулируемого вида деятельности</w:t>
            </w:r>
          </w:p>
        </w:tc>
        <w:tc>
          <w:tcPr>
            <w:tcW w:w="1058" w:type="dxa"/>
            <w:tcBorders>
              <w:top w:val="nil"/>
              <w:left w:val="nil"/>
              <w:bottom w:val="single" w:sz="4" w:space="0" w:color="auto"/>
              <w:right w:val="single" w:sz="4" w:space="0" w:color="auto"/>
            </w:tcBorders>
            <w:shd w:val="clear" w:color="auto" w:fill="auto"/>
            <w:vAlign w:val="center"/>
            <w:hideMark/>
          </w:tcPr>
          <w:p w14:paraId="5D83141F"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тыс. руб.</w:t>
            </w:r>
          </w:p>
        </w:tc>
        <w:tc>
          <w:tcPr>
            <w:tcW w:w="3904" w:type="dxa"/>
            <w:tcBorders>
              <w:top w:val="nil"/>
              <w:left w:val="nil"/>
              <w:bottom w:val="single" w:sz="4" w:space="0" w:color="auto"/>
              <w:right w:val="single" w:sz="4" w:space="0" w:color="auto"/>
            </w:tcBorders>
            <w:shd w:val="clear" w:color="auto" w:fill="auto"/>
            <w:vAlign w:val="center"/>
            <w:hideMark/>
          </w:tcPr>
          <w:p w14:paraId="08A7E306"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15,18</w:t>
            </w:r>
          </w:p>
        </w:tc>
      </w:tr>
      <w:tr w:rsidR="004D2FE1" w:rsidRPr="00C851A3" w14:paraId="37C3F796" w14:textId="77777777" w:rsidTr="00C851A3">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02923B7"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3.12</w:t>
            </w:r>
          </w:p>
        </w:tc>
        <w:tc>
          <w:tcPr>
            <w:tcW w:w="4398" w:type="dxa"/>
            <w:tcBorders>
              <w:top w:val="nil"/>
              <w:left w:val="nil"/>
              <w:bottom w:val="single" w:sz="4" w:space="0" w:color="auto"/>
              <w:right w:val="single" w:sz="4" w:space="0" w:color="auto"/>
            </w:tcBorders>
            <w:shd w:val="clear" w:color="auto" w:fill="auto"/>
            <w:vAlign w:val="center"/>
            <w:hideMark/>
          </w:tcPr>
          <w:p w14:paraId="154BD17D" w14:textId="77777777" w:rsidR="004D2FE1" w:rsidRPr="00C851A3" w:rsidRDefault="004D2FE1" w:rsidP="004D2FE1">
            <w:pPr>
              <w:widowControl/>
              <w:autoSpaceDE/>
              <w:autoSpaceDN/>
              <w:adjustRightInd/>
              <w:ind w:firstLineChars="100" w:firstLine="180"/>
              <w:jc w:val="left"/>
              <w:rPr>
                <w:rFonts w:ascii="Times New Roman" w:hAnsi="Times New Roman" w:cs="Times New Roman"/>
                <w:sz w:val="18"/>
                <w:szCs w:val="18"/>
              </w:rPr>
            </w:pPr>
            <w:r w:rsidRPr="00C851A3">
              <w:rPr>
                <w:rFonts w:ascii="Times New Roman" w:hAnsi="Times New Roman" w:cs="Times New Roman"/>
                <w:sz w:val="18"/>
                <w:szCs w:val="18"/>
              </w:rPr>
              <w:t>Общепроизводственные расходы, в том числе:</w:t>
            </w:r>
          </w:p>
        </w:tc>
        <w:tc>
          <w:tcPr>
            <w:tcW w:w="1058" w:type="dxa"/>
            <w:tcBorders>
              <w:top w:val="nil"/>
              <w:left w:val="nil"/>
              <w:bottom w:val="single" w:sz="4" w:space="0" w:color="auto"/>
              <w:right w:val="single" w:sz="4" w:space="0" w:color="auto"/>
            </w:tcBorders>
            <w:shd w:val="clear" w:color="auto" w:fill="auto"/>
            <w:vAlign w:val="center"/>
            <w:hideMark/>
          </w:tcPr>
          <w:p w14:paraId="18B0701F"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тыс. руб.</w:t>
            </w:r>
          </w:p>
        </w:tc>
        <w:tc>
          <w:tcPr>
            <w:tcW w:w="3904" w:type="dxa"/>
            <w:tcBorders>
              <w:top w:val="nil"/>
              <w:left w:val="nil"/>
              <w:bottom w:val="single" w:sz="4" w:space="0" w:color="auto"/>
              <w:right w:val="single" w:sz="4" w:space="0" w:color="auto"/>
            </w:tcBorders>
            <w:shd w:val="clear" w:color="auto" w:fill="auto"/>
            <w:vAlign w:val="center"/>
            <w:hideMark/>
          </w:tcPr>
          <w:p w14:paraId="43CA0238"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0,00</w:t>
            </w:r>
          </w:p>
        </w:tc>
      </w:tr>
      <w:tr w:rsidR="004D2FE1" w:rsidRPr="00C851A3" w14:paraId="32146F07" w14:textId="77777777" w:rsidTr="00C851A3">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73FDF5C7"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3.12.1</w:t>
            </w:r>
          </w:p>
        </w:tc>
        <w:tc>
          <w:tcPr>
            <w:tcW w:w="4398" w:type="dxa"/>
            <w:tcBorders>
              <w:top w:val="nil"/>
              <w:left w:val="nil"/>
              <w:bottom w:val="single" w:sz="4" w:space="0" w:color="auto"/>
              <w:right w:val="single" w:sz="4" w:space="0" w:color="auto"/>
            </w:tcBorders>
            <w:shd w:val="clear" w:color="auto" w:fill="auto"/>
            <w:vAlign w:val="center"/>
            <w:hideMark/>
          </w:tcPr>
          <w:p w14:paraId="70CACDA6" w14:textId="77777777" w:rsidR="004D2FE1" w:rsidRPr="00C851A3" w:rsidRDefault="004D2FE1" w:rsidP="004D2FE1">
            <w:pPr>
              <w:widowControl/>
              <w:autoSpaceDE/>
              <w:autoSpaceDN/>
              <w:adjustRightInd/>
              <w:ind w:firstLineChars="200" w:firstLine="360"/>
              <w:jc w:val="left"/>
              <w:rPr>
                <w:rFonts w:ascii="Times New Roman" w:hAnsi="Times New Roman" w:cs="Times New Roman"/>
                <w:sz w:val="18"/>
                <w:szCs w:val="18"/>
              </w:rPr>
            </w:pPr>
            <w:r w:rsidRPr="00C851A3">
              <w:rPr>
                <w:rFonts w:ascii="Times New Roman" w:hAnsi="Times New Roman" w:cs="Times New Roman"/>
                <w:sz w:val="18"/>
                <w:szCs w:val="18"/>
              </w:rPr>
              <w:t>Расходы на текущий ремонт</w:t>
            </w:r>
          </w:p>
        </w:tc>
        <w:tc>
          <w:tcPr>
            <w:tcW w:w="1058" w:type="dxa"/>
            <w:tcBorders>
              <w:top w:val="nil"/>
              <w:left w:val="nil"/>
              <w:bottom w:val="single" w:sz="4" w:space="0" w:color="auto"/>
              <w:right w:val="single" w:sz="4" w:space="0" w:color="auto"/>
            </w:tcBorders>
            <w:shd w:val="clear" w:color="auto" w:fill="auto"/>
            <w:vAlign w:val="center"/>
            <w:hideMark/>
          </w:tcPr>
          <w:p w14:paraId="2F404AF9"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тыс. руб.</w:t>
            </w:r>
          </w:p>
        </w:tc>
        <w:tc>
          <w:tcPr>
            <w:tcW w:w="3904" w:type="dxa"/>
            <w:tcBorders>
              <w:top w:val="nil"/>
              <w:left w:val="nil"/>
              <w:bottom w:val="single" w:sz="4" w:space="0" w:color="auto"/>
              <w:right w:val="single" w:sz="4" w:space="0" w:color="auto"/>
            </w:tcBorders>
            <w:shd w:val="clear" w:color="auto" w:fill="auto"/>
            <w:vAlign w:val="center"/>
            <w:hideMark/>
          </w:tcPr>
          <w:p w14:paraId="5088FB10"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0,00</w:t>
            </w:r>
          </w:p>
        </w:tc>
      </w:tr>
      <w:tr w:rsidR="004D2FE1" w:rsidRPr="00C851A3" w14:paraId="420A5824" w14:textId="77777777" w:rsidTr="00C851A3">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4F42DB1"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3.12.2</w:t>
            </w:r>
          </w:p>
        </w:tc>
        <w:tc>
          <w:tcPr>
            <w:tcW w:w="4398" w:type="dxa"/>
            <w:tcBorders>
              <w:top w:val="nil"/>
              <w:left w:val="nil"/>
              <w:bottom w:val="single" w:sz="4" w:space="0" w:color="auto"/>
              <w:right w:val="single" w:sz="4" w:space="0" w:color="auto"/>
            </w:tcBorders>
            <w:shd w:val="clear" w:color="auto" w:fill="auto"/>
            <w:vAlign w:val="center"/>
            <w:hideMark/>
          </w:tcPr>
          <w:p w14:paraId="3689CA73" w14:textId="77777777" w:rsidR="004D2FE1" w:rsidRPr="00C851A3" w:rsidRDefault="004D2FE1" w:rsidP="004D2FE1">
            <w:pPr>
              <w:widowControl/>
              <w:autoSpaceDE/>
              <w:autoSpaceDN/>
              <w:adjustRightInd/>
              <w:ind w:firstLineChars="200" w:firstLine="360"/>
              <w:jc w:val="left"/>
              <w:rPr>
                <w:rFonts w:ascii="Times New Roman" w:hAnsi="Times New Roman" w:cs="Times New Roman"/>
                <w:sz w:val="18"/>
                <w:szCs w:val="18"/>
              </w:rPr>
            </w:pPr>
            <w:r w:rsidRPr="00C851A3">
              <w:rPr>
                <w:rFonts w:ascii="Times New Roman" w:hAnsi="Times New Roman" w:cs="Times New Roman"/>
                <w:sz w:val="18"/>
                <w:szCs w:val="18"/>
              </w:rPr>
              <w:t>Расходы на капитальный ремонт</w:t>
            </w:r>
          </w:p>
        </w:tc>
        <w:tc>
          <w:tcPr>
            <w:tcW w:w="1058" w:type="dxa"/>
            <w:tcBorders>
              <w:top w:val="nil"/>
              <w:left w:val="nil"/>
              <w:bottom w:val="single" w:sz="4" w:space="0" w:color="auto"/>
              <w:right w:val="single" w:sz="4" w:space="0" w:color="auto"/>
            </w:tcBorders>
            <w:shd w:val="clear" w:color="auto" w:fill="auto"/>
            <w:vAlign w:val="center"/>
            <w:hideMark/>
          </w:tcPr>
          <w:p w14:paraId="5F286DE0"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тыс. руб.</w:t>
            </w:r>
          </w:p>
        </w:tc>
        <w:tc>
          <w:tcPr>
            <w:tcW w:w="3904" w:type="dxa"/>
            <w:tcBorders>
              <w:top w:val="nil"/>
              <w:left w:val="nil"/>
              <w:bottom w:val="single" w:sz="4" w:space="0" w:color="auto"/>
              <w:right w:val="single" w:sz="4" w:space="0" w:color="auto"/>
            </w:tcBorders>
            <w:shd w:val="clear" w:color="auto" w:fill="auto"/>
            <w:vAlign w:val="center"/>
            <w:hideMark/>
          </w:tcPr>
          <w:p w14:paraId="2D0C0AE2"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0,00</w:t>
            </w:r>
          </w:p>
        </w:tc>
      </w:tr>
      <w:tr w:rsidR="004D2FE1" w:rsidRPr="00C851A3" w14:paraId="2435EF5E" w14:textId="77777777" w:rsidTr="00C851A3">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21E44754"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3.13</w:t>
            </w:r>
          </w:p>
        </w:tc>
        <w:tc>
          <w:tcPr>
            <w:tcW w:w="4398" w:type="dxa"/>
            <w:tcBorders>
              <w:top w:val="nil"/>
              <w:left w:val="nil"/>
              <w:bottom w:val="single" w:sz="4" w:space="0" w:color="auto"/>
              <w:right w:val="single" w:sz="4" w:space="0" w:color="auto"/>
            </w:tcBorders>
            <w:shd w:val="clear" w:color="auto" w:fill="auto"/>
            <w:vAlign w:val="center"/>
            <w:hideMark/>
          </w:tcPr>
          <w:p w14:paraId="4D912AB8" w14:textId="77777777" w:rsidR="004D2FE1" w:rsidRPr="00C851A3" w:rsidRDefault="004D2FE1" w:rsidP="004D2FE1">
            <w:pPr>
              <w:widowControl/>
              <w:autoSpaceDE/>
              <w:autoSpaceDN/>
              <w:adjustRightInd/>
              <w:ind w:firstLineChars="100" w:firstLine="180"/>
              <w:jc w:val="left"/>
              <w:rPr>
                <w:rFonts w:ascii="Times New Roman" w:hAnsi="Times New Roman" w:cs="Times New Roman"/>
                <w:sz w:val="18"/>
                <w:szCs w:val="18"/>
              </w:rPr>
            </w:pPr>
            <w:r w:rsidRPr="00C851A3">
              <w:rPr>
                <w:rFonts w:ascii="Times New Roman" w:hAnsi="Times New Roman" w:cs="Times New Roman"/>
                <w:sz w:val="18"/>
                <w:szCs w:val="18"/>
              </w:rPr>
              <w:t>Общехозяйственные расходы, в том числе:</w:t>
            </w:r>
          </w:p>
        </w:tc>
        <w:tc>
          <w:tcPr>
            <w:tcW w:w="1058" w:type="dxa"/>
            <w:tcBorders>
              <w:top w:val="nil"/>
              <w:left w:val="nil"/>
              <w:bottom w:val="single" w:sz="4" w:space="0" w:color="auto"/>
              <w:right w:val="single" w:sz="4" w:space="0" w:color="auto"/>
            </w:tcBorders>
            <w:shd w:val="clear" w:color="auto" w:fill="auto"/>
            <w:vAlign w:val="center"/>
            <w:hideMark/>
          </w:tcPr>
          <w:p w14:paraId="5520C071"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тыс. руб.</w:t>
            </w:r>
          </w:p>
        </w:tc>
        <w:tc>
          <w:tcPr>
            <w:tcW w:w="3904" w:type="dxa"/>
            <w:tcBorders>
              <w:top w:val="nil"/>
              <w:left w:val="nil"/>
              <w:bottom w:val="single" w:sz="4" w:space="0" w:color="auto"/>
              <w:right w:val="single" w:sz="4" w:space="0" w:color="auto"/>
            </w:tcBorders>
            <w:shd w:val="clear" w:color="auto" w:fill="auto"/>
            <w:vAlign w:val="center"/>
            <w:hideMark/>
          </w:tcPr>
          <w:p w14:paraId="64838298"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0,00</w:t>
            </w:r>
          </w:p>
        </w:tc>
      </w:tr>
      <w:tr w:rsidR="004D2FE1" w:rsidRPr="00C851A3" w14:paraId="478C7968" w14:textId="77777777" w:rsidTr="00C851A3">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42C9D13"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3.13.1</w:t>
            </w:r>
          </w:p>
        </w:tc>
        <w:tc>
          <w:tcPr>
            <w:tcW w:w="4398" w:type="dxa"/>
            <w:tcBorders>
              <w:top w:val="nil"/>
              <w:left w:val="nil"/>
              <w:bottom w:val="single" w:sz="4" w:space="0" w:color="auto"/>
              <w:right w:val="single" w:sz="4" w:space="0" w:color="auto"/>
            </w:tcBorders>
            <w:shd w:val="clear" w:color="auto" w:fill="auto"/>
            <w:vAlign w:val="center"/>
            <w:hideMark/>
          </w:tcPr>
          <w:p w14:paraId="7E92B704" w14:textId="77777777" w:rsidR="004D2FE1" w:rsidRPr="00C851A3" w:rsidRDefault="004D2FE1" w:rsidP="004D2FE1">
            <w:pPr>
              <w:widowControl/>
              <w:autoSpaceDE/>
              <w:autoSpaceDN/>
              <w:adjustRightInd/>
              <w:ind w:firstLineChars="200" w:firstLine="360"/>
              <w:jc w:val="left"/>
              <w:rPr>
                <w:rFonts w:ascii="Times New Roman" w:hAnsi="Times New Roman" w:cs="Times New Roman"/>
                <w:sz w:val="18"/>
                <w:szCs w:val="18"/>
              </w:rPr>
            </w:pPr>
            <w:r w:rsidRPr="00C851A3">
              <w:rPr>
                <w:rFonts w:ascii="Times New Roman" w:hAnsi="Times New Roman" w:cs="Times New Roman"/>
                <w:sz w:val="18"/>
                <w:szCs w:val="18"/>
              </w:rPr>
              <w:t>Расходы на текущий ремонт</w:t>
            </w:r>
          </w:p>
        </w:tc>
        <w:tc>
          <w:tcPr>
            <w:tcW w:w="1058" w:type="dxa"/>
            <w:tcBorders>
              <w:top w:val="nil"/>
              <w:left w:val="nil"/>
              <w:bottom w:val="single" w:sz="4" w:space="0" w:color="auto"/>
              <w:right w:val="single" w:sz="4" w:space="0" w:color="auto"/>
            </w:tcBorders>
            <w:shd w:val="clear" w:color="auto" w:fill="auto"/>
            <w:vAlign w:val="center"/>
            <w:hideMark/>
          </w:tcPr>
          <w:p w14:paraId="5D8421D7"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тыс. руб.</w:t>
            </w:r>
          </w:p>
        </w:tc>
        <w:tc>
          <w:tcPr>
            <w:tcW w:w="3904" w:type="dxa"/>
            <w:tcBorders>
              <w:top w:val="nil"/>
              <w:left w:val="nil"/>
              <w:bottom w:val="single" w:sz="4" w:space="0" w:color="auto"/>
              <w:right w:val="single" w:sz="4" w:space="0" w:color="auto"/>
            </w:tcBorders>
            <w:shd w:val="clear" w:color="auto" w:fill="auto"/>
            <w:vAlign w:val="center"/>
            <w:hideMark/>
          </w:tcPr>
          <w:p w14:paraId="31132C05"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0,00</w:t>
            </w:r>
          </w:p>
        </w:tc>
      </w:tr>
      <w:tr w:rsidR="004D2FE1" w:rsidRPr="00C851A3" w14:paraId="1A0159F6" w14:textId="77777777" w:rsidTr="00C851A3">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731A7075"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3.13.2</w:t>
            </w:r>
          </w:p>
        </w:tc>
        <w:tc>
          <w:tcPr>
            <w:tcW w:w="4398" w:type="dxa"/>
            <w:tcBorders>
              <w:top w:val="nil"/>
              <w:left w:val="nil"/>
              <w:bottom w:val="single" w:sz="4" w:space="0" w:color="auto"/>
              <w:right w:val="single" w:sz="4" w:space="0" w:color="auto"/>
            </w:tcBorders>
            <w:shd w:val="clear" w:color="auto" w:fill="auto"/>
            <w:vAlign w:val="center"/>
            <w:hideMark/>
          </w:tcPr>
          <w:p w14:paraId="58592500" w14:textId="77777777" w:rsidR="004D2FE1" w:rsidRPr="00C851A3" w:rsidRDefault="004D2FE1" w:rsidP="004D2FE1">
            <w:pPr>
              <w:widowControl/>
              <w:autoSpaceDE/>
              <w:autoSpaceDN/>
              <w:adjustRightInd/>
              <w:ind w:firstLineChars="200" w:firstLine="360"/>
              <w:jc w:val="left"/>
              <w:rPr>
                <w:rFonts w:ascii="Times New Roman" w:hAnsi="Times New Roman" w:cs="Times New Roman"/>
                <w:sz w:val="18"/>
                <w:szCs w:val="18"/>
              </w:rPr>
            </w:pPr>
            <w:r w:rsidRPr="00C851A3">
              <w:rPr>
                <w:rFonts w:ascii="Times New Roman" w:hAnsi="Times New Roman" w:cs="Times New Roman"/>
                <w:sz w:val="18"/>
                <w:szCs w:val="18"/>
              </w:rPr>
              <w:t>Расходы на капитальный ремонт</w:t>
            </w:r>
          </w:p>
        </w:tc>
        <w:tc>
          <w:tcPr>
            <w:tcW w:w="1058" w:type="dxa"/>
            <w:tcBorders>
              <w:top w:val="nil"/>
              <w:left w:val="nil"/>
              <w:bottom w:val="single" w:sz="4" w:space="0" w:color="auto"/>
              <w:right w:val="single" w:sz="4" w:space="0" w:color="auto"/>
            </w:tcBorders>
            <w:shd w:val="clear" w:color="auto" w:fill="auto"/>
            <w:vAlign w:val="center"/>
            <w:hideMark/>
          </w:tcPr>
          <w:p w14:paraId="6EED4B70"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тыс. руб.</w:t>
            </w:r>
          </w:p>
        </w:tc>
        <w:tc>
          <w:tcPr>
            <w:tcW w:w="3904" w:type="dxa"/>
            <w:tcBorders>
              <w:top w:val="nil"/>
              <w:left w:val="nil"/>
              <w:bottom w:val="single" w:sz="4" w:space="0" w:color="auto"/>
              <w:right w:val="single" w:sz="4" w:space="0" w:color="auto"/>
            </w:tcBorders>
            <w:shd w:val="clear" w:color="auto" w:fill="auto"/>
            <w:vAlign w:val="center"/>
            <w:hideMark/>
          </w:tcPr>
          <w:p w14:paraId="2073EABF"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0,00</w:t>
            </w:r>
          </w:p>
        </w:tc>
      </w:tr>
      <w:tr w:rsidR="004D2FE1" w:rsidRPr="00C851A3" w14:paraId="7149973D" w14:textId="77777777" w:rsidTr="00C851A3">
        <w:trPr>
          <w:trHeight w:val="480"/>
        </w:trPr>
        <w:tc>
          <w:tcPr>
            <w:tcW w:w="700" w:type="dxa"/>
            <w:vMerge w:val="restart"/>
            <w:tcBorders>
              <w:top w:val="nil"/>
              <w:left w:val="single" w:sz="4" w:space="0" w:color="auto"/>
              <w:bottom w:val="single" w:sz="4" w:space="0" w:color="auto"/>
              <w:right w:val="single" w:sz="4" w:space="0" w:color="auto"/>
            </w:tcBorders>
            <w:shd w:val="clear" w:color="auto" w:fill="auto"/>
            <w:vAlign w:val="center"/>
            <w:hideMark/>
          </w:tcPr>
          <w:p w14:paraId="40E4EB2A"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3.14</w:t>
            </w:r>
          </w:p>
        </w:tc>
        <w:tc>
          <w:tcPr>
            <w:tcW w:w="4398" w:type="dxa"/>
            <w:tcBorders>
              <w:top w:val="nil"/>
              <w:left w:val="nil"/>
              <w:bottom w:val="single" w:sz="4" w:space="0" w:color="auto"/>
              <w:right w:val="single" w:sz="4" w:space="0" w:color="auto"/>
            </w:tcBorders>
            <w:shd w:val="clear" w:color="auto" w:fill="auto"/>
            <w:vAlign w:val="center"/>
            <w:hideMark/>
          </w:tcPr>
          <w:p w14:paraId="291E77F6" w14:textId="77777777" w:rsidR="004D2FE1" w:rsidRPr="00C851A3" w:rsidRDefault="004D2FE1" w:rsidP="004D2FE1">
            <w:pPr>
              <w:widowControl/>
              <w:autoSpaceDE/>
              <w:autoSpaceDN/>
              <w:adjustRightInd/>
              <w:ind w:firstLineChars="100" w:firstLine="180"/>
              <w:jc w:val="left"/>
              <w:rPr>
                <w:rFonts w:ascii="Times New Roman" w:hAnsi="Times New Roman" w:cs="Times New Roman"/>
                <w:sz w:val="18"/>
                <w:szCs w:val="18"/>
              </w:rPr>
            </w:pPr>
            <w:r w:rsidRPr="00C851A3">
              <w:rPr>
                <w:rFonts w:ascii="Times New Roman" w:hAnsi="Times New Roman" w:cs="Times New Roman"/>
                <w:sz w:val="18"/>
                <w:szCs w:val="18"/>
              </w:rPr>
              <w:t>Расходы на капитальный и текущий ремонт основных производственных средств</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10ECD9B5"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тыс. руб.</w:t>
            </w:r>
          </w:p>
        </w:tc>
        <w:tc>
          <w:tcPr>
            <w:tcW w:w="3904" w:type="dxa"/>
            <w:tcBorders>
              <w:top w:val="nil"/>
              <w:left w:val="nil"/>
              <w:bottom w:val="single" w:sz="4" w:space="0" w:color="auto"/>
              <w:right w:val="single" w:sz="4" w:space="0" w:color="auto"/>
            </w:tcBorders>
            <w:shd w:val="clear" w:color="auto" w:fill="auto"/>
            <w:vAlign w:val="center"/>
            <w:hideMark/>
          </w:tcPr>
          <w:p w14:paraId="6968B737"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0,00</w:t>
            </w:r>
          </w:p>
        </w:tc>
      </w:tr>
      <w:tr w:rsidR="004D2FE1" w:rsidRPr="00C851A3" w14:paraId="15E4D51B" w14:textId="77777777" w:rsidTr="00C851A3">
        <w:trPr>
          <w:trHeight w:val="960"/>
        </w:trPr>
        <w:tc>
          <w:tcPr>
            <w:tcW w:w="700" w:type="dxa"/>
            <w:vMerge/>
            <w:tcBorders>
              <w:top w:val="nil"/>
              <w:left w:val="single" w:sz="4" w:space="0" w:color="auto"/>
              <w:bottom w:val="single" w:sz="4" w:space="0" w:color="auto"/>
              <w:right w:val="single" w:sz="4" w:space="0" w:color="auto"/>
            </w:tcBorders>
            <w:vAlign w:val="center"/>
            <w:hideMark/>
          </w:tcPr>
          <w:p w14:paraId="2F3BEC55" w14:textId="77777777" w:rsidR="004D2FE1" w:rsidRPr="00C851A3" w:rsidRDefault="004D2FE1" w:rsidP="004D2FE1">
            <w:pPr>
              <w:widowControl/>
              <w:autoSpaceDE/>
              <w:autoSpaceDN/>
              <w:adjustRightInd/>
              <w:ind w:firstLine="0"/>
              <w:jc w:val="left"/>
              <w:rPr>
                <w:rFonts w:ascii="Times New Roman" w:hAnsi="Times New Roman" w:cs="Times New Roman"/>
                <w:sz w:val="18"/>
                <w:szCs w:val="18"/>
              </w:rPr>
            </w:pPr>
          </w:p>
        </w:tc>
        <w:tc>
          <w:tcPr>
            <w:tcW w:w="4398" w:type="dxa"/>
            <w:tcBorders>
              <w:top w:val="nil"/>
              <w:left w:val="nil"/>
              <w:bottom w:val="single" w:sz="4" w:space="0" w:color="auto"/>
              <w:right w:val="single" w:sz="4" w:space="0" w:color="auto"/>
            </w:tcBorders>
            <w:shd w:val="clear" w:color="auto" w:fill="auto"/>
            <w:vAlign w:val="center"/>
            <w:hideMark/>
          </w:tcPr>
          <w:p w14:paraId="28E64562" w14:textId="77777777" w:rsidR="004D2FE1" w:rsidRPr="00C851A3" w:rsidRDefault="004D2FE1" w:rsidP="004D2FE1">
            <w:pPr>
              <w:widowControl/>
              <w:autoSpaceDE/>
              <w:autoSpaceDN/>
              <w:adjustRightInd/>
              <w:ind w:firstLineChars="200" w:firstLine="360"/>
              <w:jc w:val="left"/>
              <w:rPr>
                <w:rFonts w:ascii="Times New Roman" w:hAnsi="Times New Roman" w:cs="Times New Roman"/>
                <w:sz w:val="18"/>
                <w:szCs w:val="18"/>
              </w:rPr>
            </w:pPr>
            <w:r w:rsidRPr="00C851A3">
              <w:rPr>
                <w:rFonts w:ascii="Times New Roman" w:hAnsi="Times New Roman" w:cs="Times New Roman"/>
                <w:sz w:val="18"/>
                <w:szCs w:val="18"/>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058" w:type="dxa"/>
            <w:vMerge/>
            <w:tcBorders>
              <w:top w:val="nil"/>
              <w:left w:val="single" w:sz="4" w:space="0" w:color="auto"/>
              <w:bottom w:val="single" w:sz="4" w:space="0" w:color="auto"/>
              <w:right w:val="single" w:sz="4" w:space="0" w:color="auto"/>
            </w:tcBorders>
            <w:vAlign w:val="center"/>
            <w:hideMark/>
          </w:tcPr>
          <w:p w14:paraId="2500858A" w14:textId="77777777" w:rsidR="004D2FE1" w:rsidRPr="00C851A3" w:rsidRDefault="004D2FE1" w:rsidP="004D2FE1">
            <w:pPr>
              <w:widowControl/>
              <w:autoSpaceDE/>
              <w:autoSpaceDN/>
              <w:adjustRightInd/>
              <w:ind w:firstLine="0"/>
              <w:jc w:val="left"/>
              <w:rPr>
                <w:rFonts w:ascii="Times New Roman" w:hAnsi="Times New Roman" w:cs="Times New Roman"/>
                <w:sz w:val="18"/>
                <w:szCs w:val="18"/>
              </w:rPr>
            </w:pPr>
          </w:p>
        </w:tc>
        <w:tc>
          <w:tcPr>
            <w:tcW w:w="3904" w:type="dxa"/>
            <w:tcBorders>
              <w:top w:val="nil"/>
              <w:left w:val="nil"/>
              <w:bottom w:val="single" w:sz="4" w:space="0" w:color="auto"/>
              <w:right w:val="single" w:sz="4" w:space="0" w:color="auto"/>
            </w:tcBorders>
            <w:shd w:val="clear" w:color="auto" w:fill="auto"/>
            <w:vAlign w:val="center"/>
            <w:hideMark/>
          </w:tcPr>
          <w:p w14:paraId="200FB6CF"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отсутствует</w:t>
            </w:r>
          </w:p>
        </w:tc>
      </w:tr>
      <w:tr w:rsidR="004D2FE1" w:rsidRPr="00C851A3" w14:paraId="16132201" w14:textId="77777777" w:rsidTr="00C851A3">
        <w:trPr>
          <w:trHeight w:val="960"/>
        </w:trPr>
        <w:tc>
          <w:tcPr>
            <w:tcW w:w="700" w:type="dxa"/>
            <w:vMerge w:val="restart"/>
            <w:tcBorders>
              <w:top w:val="nil"/>
              <w:left w:val="single" w:sz="4" w:space="0" w:color="auto"/>
              <w:bottom w:val="single" w:sz="4" w:space="0" w:color="auto"/>
              <w:right w:val="single" w:sz="4" w:space="0" w:color="auto"/>
            </w:tcBorders>
            <w:shd w:val="clear" w:color="auto" w:fill="auto"/>
            <w:vAlign w:val="center"/>
            <w:hideMark/>
          </w:tcPr>
          <w:p w14:paraId="06D01F3D"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3.15</w:t>
            </w:r>
          </w:p>
        </w:tc>
        <w:tc>
          <w:tcPr>
            <w:tcW w:w="4398" w:type="dxa"/>
            <w:tcBorders>
              <w:top w:val="nil"/>
              <w:left w:val="nil"/>
              <w:bottom w:val="single" w:sz="4" w:space="0" w:color="auto"/>
              <w:right w:val="single" w:sz="4" w:space="0" w:color="auto"/>
            </w:tcBorders>
            <w:shd w:val="clear" w:color="auto" w:fill="auto"/>
            <w:vAlign w:val="center"/>
            <w:hideMark/>
          </w:tcPr>
          <w:p w14:paraId="794B2400" w14:textId="77777777" w:rsidR="004D2FE1" w:rsidRPr="00C851A3" w:rsidRDefault="004D2FE1" w:rsidP="004D2FE1">
            <w:pPr>
              <w:widowControl/>
              <w:autoSpaceDE/>
              <w:autoSpaceDN/>
              <w:adjustRightInd/>
              <w:ind w:firstLineChars="100" w:firstLine="180"/>
              <w:jc w:val="left"/>
              <w:rPr>
                <w:rFonts w:ascii="Times New Roman" w:hAnsi="Times New Roman" w:cs="Times New Roman"/>
                <w:sz w:val="18"/>
                <w:szCs w:val="18"/>
              </w:rPr>
            </w:pPr>
            <w:r w:rsidRPr="00C851A3">
              <w:rPr>
                <w:rFonts w:ascii="Times New Roman" w:hAnsi="Times New Roman" w:cs="Times New Roman"/>
                <w:sz w:val="18"/>
                <w:szCs w:val="18"/>
              </w:rPr>
              <w:t>Расходы на услуги производственного характера, оказываемые по договорам с организациями на проведение регламентных работ в рамках технологического процесса</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52B100B8"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тыс. руб.</w:t>
            </w:r>
          </w:p>
        </w:tc>
        <w:tc>
          <w:tcPr>
            <w:tcW w:w="3904" w:type="dxa"/>
            <w:tcBorders>
              <w:top w:val="nil"/>
              <w:left w:val="nil"/>
              <w:bottom w:val="single" w:sz="4" w:space="0" w:color="auto"/>
              <w:right w:val="single" w:sz="4" w:space="0" w:color="auto"/>
            </w:tcBorders>
            <w:shd w:val="clear" w:color="auto" w:fill="auto"/>
            <w:vAlign w:val="center"/>
            <w:hideMark/>
          </w:tcPr>
          <w:p w14:paraId="6B758243"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0,00</w:t>
            </w:r>
          </w:p>
        </w:tc>
      </w:tr>
      <w:tr w:rsidR="004D2FE1" w:rsidRPr="00C851A3" w14:paraId="5EAA8456" w14:textId="77777777" w:rsidTr="00C851A3">
        <w:trPr>
          <w:trHeight w:val="960"/>
        </w:trPr>
        <w:tc>
          <w:tcPr>
            <w:tcW w:w="700" w:type="dxa"/>
            <w:vMerge/>
            <w:tcBorders>
              <w:top w:val="nil"/>
              <w:left w:val="single" w:sz="4" w:space="0" w:color="auto"/>
              <w:bottom w:val="single" w:sz="4" w:space="0" w:color="auto"/>
              <w:right w:val="single" w:sz="4" w:space="0" w:color="auto"/>
            </w:tcBorders>
            <w:vAlign w:val="center"/>
            <w:hideMark/>
          </w:tcPr>
          <w:p w14:paraId="770C35EF" w14:textId="77777777" w:rsidR="004D2FE1" w:rsidRPr="00C851A3" w:rsidRDefault="004D2FE1" w:rsidP="004D2FE1">
            <w:pPr>
              <w:widowControl/>
              <w:autoSpaceDE/>
              <w:autoSpaceDN/>
              <w:adjustRightInd/>
              <w:ind w:firstLine="0"/>
              <w:jc w:val="left"/>
              <w:rPr>
                <w:rFonts w:ascii="Times New Roman" w:hAnsi="Times New Roman" w:cs="Times New Roman"/>
                <w:sz w:val="18"/>
                <w:szCs w:val="18"/>
              </w:rPr>
            </w:pPr>
          </w:p>
        </w:tc>
        <w:tc>
          <w:tcPr>
            <w:tcW w:w="4398" w:type="dxa"/>
            <w:tcBorders>
              <w:top w:val="nil"/>
              <w:left w:val="nil"/>
              <w:bottom w:val="single" w:sz="4" w:space="0" w:color="auto"/>
              <w:right w:val="single" w:sz="4" w:space="0" w:color="auto"/>
            </w:tcBorders>
            <w:shd w:val="clear" w:color="auto" w:fill="auto"/>
            <w:vAlign w:val="center"/>
            <w:hideMark/>
          </w:tcPr>
          <w:p w14:paraId="2A7E0D28" w14:textId="77777777" w:rsidR="004D2FE1" w:rsidRPr="00C851A3" w:rsidRDefault="004D2FE1" w:rsidP="004D2FE1">
            <w:pPr>
              <w:widowControl/>
              <w:autoSpaceDE/>
              <w:autoSpaceDN/>
              <w:adjustRightInd/>
              <w:ind w:firstLineChars="200" w:firstLine="360"/>
              <w:jc w:val="left"/>
              <w:rPr>
                <w:rFonts w:ascii="Times New Roman" w:hAnsi="Times New Roman" w:cs="Times New Roman"/>
                <w:sz w:val="18"/>
                <w:szCs w:val="18"/>
              </w:rPr>
            </w:pPr>
            <w:r w:rsidRPr="00C851A3">
              <w:rPr>
                <w:rFonts w:ascii="Times New Roman" w:hAnsi="Times New Roman" w:cs="Times New Roman"/>
                <w:sz w:val="18"/>
                <w:szCs w:val="18"/>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058" w:type="dxa"/>
            <w:vMerge/>
            <w:tcBorders>
              <w:top w:val="nil"/>
              <w:left w:val="single" w:sz="4" w:space="0" w:color="auto"/>
              <w:bottom w:val="single" w:sz="4" w:space="0" w:color="auto"/>
              <w:right w:val="single" w:sz="4" w:space="0" w:color="auto"/>
            </w:tcBorders>
            <w:vAlign w:val="center"/>
            <w:hideMark/>
          </w:tcPr>
          <w:p w14:paraId="40CB90C5" w14:textId="77777777" w:rsidR="004D2FE1" w:rsidRPr="00C851A3" w:rsidRDefault="004D2FE1" w:rsidP="004D2FE1">
            <w:pPr>
              <w:widowControl/>
              <w:autoSpaceDE/>
              <w:autoSpaceDN/>
              <w:adjustRightInd/>
              <w:ind w:firstLine="0"/>
              <w:jc w:val="left"/>
              <w:rPr>
                <w:rFonts w:ascii="Times New Roman" w:hAnsi="Times New Roman" w:cs="Times New Roman"/>
                <w:sz w:val="18"/>
                <w:szCs w:val="18"/>
              </w:rPr>
            </w:pPr>
          </w:p>
        </w:tc>
        <w:tc>
          <w:tcPr>
            <w:tcW w:w="3904" w:type="dxa"/>
            <w:tcBorders>
              <w:top w:val="nil"/>
              <w:left w:val="nil"/>
              <w:bottom w:val="single" w:sz="4" w:space="0" w:color="auto"/>
              <w:right w:val="single" w:sz="4" w:space="0" w:color="auto"/>
            </w:tcBorders>
            <w:shd w:val="clear" w:color="auto" w:fill="auto"/>
            <w:vAlign w:val="center"/>
            <w:hideMark/>
          </w:tcPr>
          <w:p w14:paraId="5C7DBC37"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отсутствует</w:t>
            </w:r>
          </w:p>
        </w:tc>
      </w:tr>
      <w:tr w:rsidR="004D2FE1" w:rsidRPr="00C851A3" w14:paraId="0A87C390" w14:textId="77777777" w:rsidTr="00C851A3">
        <w:trPr>
          <w:trHeight w:val="48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EA3C8D5"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3.16</w:t>
            </w:r>
          </w:p>
        </w:tc>
        <w:tc>
          <w:tcPr>
            <w:tcW w:w="4398" w:type="dxa"/>
            <w:tcBorders>
              <w:top w:val="nil"/>
              <w:left w:val="nil"/>
              <w:bottom w:val="single" w:sz="4" w:space="0" w:color="auto"/>
              <w:right w:val="single" w:sz="4" w:space="0" w:color="auto"/>
            </w:tcBorders>
            <w:shd w:val="clear" w:color="auto" w:fill="auto"/>
            <w:vAlign w:val="center"/>
            <w:hideMark/>
          </w:tcPr>
          <w:p w14:paraId="7C5C7B4D" w14:textId="77777777" w:rsidR="004D2FE1" w:rsidRPr="00C851A3" w:rsidRDefault="004D2FE1" w:rsidP="004D2FE1">
            <w:pPr>
              <w:widowControl/>
              <w:autoSpaceDE/>
              <w:autoSpaceDN/>
              <w:adjustRightInd/>
              <w:ind w:firstLineChars="100" w:firstLine="180"/>
              <w:jc w:val="left"/>
              <w:rPr>
                <w:rFonts w:ascii="Times New Roman" w:hAnsi="Times New Roman" w:cs="Times New Roman"/>
                <w:sz w:val="18"/>
                <w:szCs w:val="18"/>
              </w:rPr>
            </w:pPr>
            <w:r w:rsidRPr="00C851A3">
              <w:rPr>
                <w:rFonts w:ascii="Times New Roman" w:hAnsi="Times New Roman" w:cs="Times New Roman"/>
                <w:sz w:val="18"/>
                <w:szCs w:val="18"/>
              </w:rPr>
              <w:t>Прочие расходы, которые подлежат отнесению на регулируемые виды деятельности, в том числе:</w:t>
            </w:r>
          </w:p>
        </w:tc>
        <w:tc>
          <w:tcPr>
            <w:tcW w:w="1058" w:type="dxa"/>
            <w:tcBorders>
              <w:top w:val="nil"/>
              <w:left w:val="nil"/>
              <w:bottom w:val="single" w:sz="4" w:space="0" w:color="auto"/>
              <w:right w:val="single" w:sz="4" w:space="0" w:color="auto"/>
            </w:tcBorders>
            <w:shd w:val="clear" w:color="auto" w:fill="auto"/>
            <w:vAlign w:val="center"/>
            <w:hideMark/>
          </w:tcPr>
          <w:p w14:paraId="02F336B5"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тыс. руб.</w:t>
            </w:r>
          </w:p>
        </w:tc>
        <w:tc>
          <w:tcPr>
            <w:tcW w:w="3904" w:type="dxa"/>
            <w:tcBorders>
              <w:top w:val="nil"/>
              <w:left w:val="nil"/>
              <w:bottom w:val="single" w:sz="4" w:space="0" w:color="auto"/>
              <w:right w:val="single" w:sz="4" w:space="0" w:color="auto"/>
            </w:tcBorders>
            <w:shd w:val="clear" w:color="auto" w:fill="auto"/>
            <w:vAlign w:val="center"/>
            <w:hideMark/>
          </w:tcPr>
          <w:p w14:paraId="47866970"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357,25</w:t>
            </w:r>
          </w:p>
        </w:tc>
      </w:tr>
      <w:tr w:rsidR="004D2FE1" w:rsidRPr="00C851A3" w14:paraId="2E0F3D4D" w14:textId="77777777" w:rsidTr="00C851A3">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5661593"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3.16.1</w:t>
            </w:r>
          </w:p>
        </w:tc>
        <w:tc>
          <w:tcPr>
            <w:tcW w:w="4398" w:type="dxa"/>
            <w:tcBorders>
              <w:top w:val="nil"/>
              <w:left w:val="nil"/>
              <w:bottom w:val="single" w:sz="4" w:space="0" w:color="auto"/>
              <w:right w:val="single" w:sz="4" w:space="0" w:color="auto"/>
            </w:tcBorders>
            <w:shd w:val="clear" w:color="auto" w:fill="auto"/>
            <w:vAlign w:val="center"/>
            <w:hideMark/>
          </w:tcPr>
          <w:p w14:paraId="08566CF7" w14:textId="77777777" w:rsidR="004D2FE1" w:rsidRPr="00C851A3" w:rsidRDefault="004D2FE1" w:rsidP="004D2FE1">
            <w:pPr>
              <w:widowControl/>
              <w:autoSpaceDE/>
              <w:autoSpaceDN/>
              <w:adjustRightInd/>
              <w:ind w:firstLineChars="200" w:firstLine="360"/>
              <w:jc w:val="left"/>
              <w:rPr>
                <w:rFonts w:ascii="Times New Roman" w:hAnsi="Times New Roman" w:cs="Times New Roman"/>
                <w:sz w:val="18"/>
                <w:szCs w:val="18"/>
              </w:rPr>
            </w:pPr>
            <w:r w:rsidRPr="00C851A3">
              <w:rPr>
                <w:rFonts w:ascii="Times New Roman" w:hAnsi="Times New Roman" w:cs="Times New Roman"/>
                <w:sz w:val="18"/>
                <w:szCs w:val="18"/>
              </w:rPr>
              <w:t>Прочие расходы</w:t>
            </w:r>
          </w:p>
        </w:tc>
        <w:tc>
          <w:tcPr>
            <w:tcW w:w="1058" w:type="dxa"/>
            <w:tcBorders>
              <w:top w:val="nil"/>
              <w:left w:val="nil"/>
              <w:bottom w:val="single" w:sz="4" w:space="0" w:color="auto"/>
              <w:right w:val="single" w:sz="4" w:space="0" w:color="auto"/>
            </w:tcBorders>
            <w:shd w:val="clear" w:color="auto" w:fill="auto"/>
            <w:vAlign w:val="center"/>
            <w:hideMark/>
          </w:tcPr>
          <w:p w14:paraId="769EFAEC"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тыс. руб.</w:t>
            </w:r>
          </w:p>
        </w:tc>
        <w:tc>
          <w:tcPr>
            <w:tcW w:w="3904" w:type="dxa"/>
            <w:tcBorders>
              <w:top w:val="nil"/>
              <w:left w:val="nil"/>
              <w:bottom w:val="single" w:sz="4" w:space="0" w:color="auto"/>
              <w:right w:val="single" w:sz="4" w:space="0" w:color="auto"/>
            </w:tcBorders>
            <w:shd w:val="clear" w:color="auto" w:fill="auto"/>
            <w:vAlign w:val="center"/>
            <w:hideMark/>
          </w:tcPr>
          <w:p w14:paraId="4C0D1C9B"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357,25</w:t>
            </w:r>
          </w:p>
        </w:tc>
      </w:tr>
      <w:tr w:rsidR="004D2FE1" w:rsidRPr="00C851A3" w14:paraId="3542117B" w14:textId="77777777" w:rsidTr="00C851A3">
        <w:trPr>
          <w:trHeight w:val="48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9AF8865"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4</w:t>
            </w:r>
          </w:p>
        </w:tc>
        <w:tc>
          <w:tcPr>
            <w:tcW w:w="4398" w:type="dxa"/>
            <w:tcBorders>
              <w:top w:val="nil"/>
              <w:left w:val="nil"/>
              <w:bottom w:val="single" w:sz="4" w:space="0" w:color="auto"/>
              <w:right w:val="single" w:sz="4" w:space="0" w:color="auto"/>
            </w:tcBorders>
            <w:shd w:val="clear" w:color="auto" w:fill="auto"/>
            <w:vAlign w:val="center"/>
            <w:hideMark/>
          </w:tcPr>
          <w:p w14:paraId="7E1040DC" w14:textId="77777777" w:rsidR="004D2FE1" w:rsidRPr="00C851A3" w:rsidRDefault="004D2FE1" w:rsidP="004D2FE1">
            <w:pPr>
              <w:widowControl/>
              <w:autoSpaceDE/>
              <w:autoSpaceDN/>
              <w:adjustRightInd/>
              <w:ind w:firstLine="0"/>
              <w:jc w:val="left"/>
              <w:rPr>
                <w:rFonts w:ascii="Times New Roman" w:hAnsi="Times New Roman" w:cs="Times New Roman"/>
                <w:sz w:val="18"/>
                <w:szCs w:val="18"/>
              </w:rPr>
            </w:pPr>
            <w:r w:rsidRPr="00C851A3">
              <w:rPr>
                <w:rFonts w:ascii="Times New Roman" w:hAnsi="Times New Roman" w:cs="Times New Roman"/>
                <w:sz w:val="18"/>
                <w:szCs w:val="18"/>
              </w:rPr>
              <w:t>Чистая прибыль, полученная от регулируемого вида деятельности, в том числе:</w:t>
            </w:r>
          </w:p>
        </w:tc>
        <w:tc>
          <w:tcPr>
            <w:tcW w:w="1058" w:type="dxa"/>
            <w:tcBorders>
              <w:top w:val="nil"/>
              <w:left w:val="nil"/>
              <w:bottom w:val="single" w:sz="4" w:space="0" w:color="auto"/>
              <w:right w:val="single" w:sz="4" w:space="0" w:color="auto"/>
            </w:tcBorders>
            <w:shd w:val="clear" w:color="auto" w:fill="auto"/>
            <w:vAlign w:val="center"/>
            <w:hideMark/>
          </w:tcPr>
          <w:p w14:paraId="509544A3"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тыс. руб.</w:t>
            </w:r>
          </w:p>
        </w:tc>
        <w:tc>
          <w:tcPr>
            <w:tcW w:w="3904" w:type="dxa"/>
            <w:tcBorders>
              <w:top w:val="nil"/>
              <w:left w:val="nil"/>
              <w:bottom w:val="single" w:sz="4" w:space="0" w:color="auto"/>
              <w:right w:val="single" w:sz="4" w:space="0" w:color="auto"/>
            </w:tcBorders>
            <w:shd w:val="clear" w:color="auto" w:fill="auto"/>
            <w:vAlign w:val="center"/>
            <w:hideMark/>
          </w:tcPr>
          <w:p w14:paraId="0976FFDA"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0,00</w:t>
            </w:r>
          </w:p>
        </w:tc>
      </w:tr>
      <w:tr w:rsidR="004D2FE1" w:rsidRPr="00C851A3" w14:paraId="1FE2F680" w14:textId="77777777" w:rsidTr="00C851A3">
        <w:trPr>
          <w:trHeight w:val="72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2A579DE"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4.1</w:t>
            </w:r>
          </w:p>
        </w:tc>
        <w:tc>
          <w:tcPr>
            <w:tcW w:w="4398" w:type="dxa"/>
            <w:tcBorders>
              <w:top w:val="nil"/>
              <w:left w:val="nil"/>
              <w:bottom w:val="single" w:sz="4" w:space="0" w:color="auto"/>
              <w:right w:val="single" w:sz="4" w:space="0" w:color="auto"/>
            </w:tcBorders>
            <w:shd w:val="clear" w:color="auto" w:fill="auto"/>
            <w:vAlign w:val="center"/>
            <w:hideMark/>
          </w:tcPr>
          <w:p w14:paraId="61411FD9" w14:textId="77777777" w:rsidR="004D2FE1" w:rsidRPr="00C851A3" w:rsidRDefault="004D2FE1" w:rsidP="004D2FE1">
            <w:pPr>
              <w:widowControl/>
              <w:autoSpaceDE/>
              <w:autoSpaceDN/>
              <w:adjustRightInd/>
              <w:ind w:firstLineChars="100" w:firstLine="180"/>
              <w:jc w:val="left"/>
              <w:rPr>
                <w:rFonts w:ascii="Times New Roman" w:hAnsi="Times New Roman" w:cs="Times New Roman"/>
                <w:sz w:val="18"/>
                <w:szCs w:val="18"/>
              </w:rPr>
            </w:pPr>
            <w:r w:rsidRPr="00C851A3">
              <w:rPr>
                <w:rFonts w:ascii="Times New Roman" w:hAnsi="Times New Roman" w:cs="Times New Roman"/>
                <w:sz w:val="18"/>
                <w:szCs w:val="18"/>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058" w:type="dxa"/>
            <w:tcBorders>
              <w:top w:val="nil"/>
              <w:left w:val="nil"/>
              <w:bottom w:val="single" w:sz="4" w:space="0" w:color="auto"/>
              <w:right w:val="single" w:sz="4" w:space="0" w:color="auto"/>
            </w:tcBorders>
            <w:shd w:val="clear" w:color="auto" w:fill="auto"/>
            <w:vAlign w:val="center"/>
            <w:hideMark/>
          </w:tcPr>
          <w:p w14:paraId="1A6FBEBF"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тыс. руб.</w:t>
            </w:r>
          </w:p>
        </w:tc>
        <w:tc>
          <w:tcPr>
            <w:tcW w:w="3904" w:type="dxa"/>
            <w:tcBorders>
              <w:top w:val="nil"/>
              <w:left w:val="nil"/>
              <w:bottom w:val="single" w:sz="4" w:space="0" w:color="auto"/>
              <w:right w:val="single" w:sz="4" w:space="0" w:color="auto"/>
            </w:tcBorders>
            <w:shd w:val="clear" w:color="auto" w:fill="auto"/>
            <w:vAlign w:val="center"/>
            <w:hideMark/>
          </w:tcPr>
          <w:p w14:paraId="4BF562FA"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0,00</w:t>
            </w:r>
          </w:p>
        </w:tc>
      </w:tr>
      <w:tr w:rsidR="004D2FE1" w:rsidRPr="00C851A3" w14:paraId="1DBE9AAF" w14:textId="77777777" w:rsidTr="00C851A3">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11752A2"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5</w:t>
            </w:r>
          </w:p>
        </w:tc>
        <w:tc>
          <w:tcPr>
            <w:tcW w:w="4398" w:type="dxa"/>
            <w:tcBorders>
              <w:top w:val="nil"/>
              <w:left w:val="nil"/>
              <w:bottom w:val="single" w:sz="4" w:space="0" w:color="auto"/>
              <w:right w:val="single" w:sz="4" w:space="0" w:color="auto"/>
            </w:tcBorders>
            <w:shd w:val="clear" w:color="auto" w:fill="auto"/>
            <w:vAlign w:val="center"/>
            <w:hideMark/>
          </w:tcPr>
          <w:p w14:paraId="56C9EB4A" w14:textId="77777777" w:rsidR="004D2FE1" w:rsidRPr="00C851A3" w:rsidRDefault="004D2FE1" w:rsidP="004D2FE1">
            <w:pPr>
              <w:widowControl/>
              <w:autoSpaceDE/>
              <w:autoSpaceDN/>
              <w:adjustRightInd/>
              <w:ind w:firstLine="0"/>
              <w:jc w:val="left"/>
              <w:rPr>
                <w:rFonts w:ascii="Times New Roman" w:hAnsi="Times New Roman" w:cs="Times New Roman"/>
                <w:sz w:val="18"/>
                <w:szCs w:val="18"/>
              </w:rPr>
            </w:pPr>
            <w:r w:rsidRPr="00C851A3">
              <w:rPr>
                <w:rFonts w:ascii="Times New Roman" w:hAnsi="Times New Roman" w:cs="Times New Roman"/>
                <w:sz w:val="18"/>
                <w:szCs w:val="18"/>
              </w:rPr>
              <w:t>Изменение стоимости основных фондов, в том числе:</w:t>
            </w:r>
          </w:p>
        </w:tc>
        <w:tc>
          <w:tcPr>
            <w:tcW w:w="1058" w:type="dxa"/>
            <w:tcBorders>
              <w:top w:val="nil"/>
              <w:left w:val="nil"/>
              <w:bottom w:val="single" w:sz="4" w:space="0" w:color="auto"/>
              <w:right w:val="single" w:sz="4" w:space="0" w:color="auto"/>
            </w:tcBorders>
            <w:shd w:val="clear" w:color="auto" w:fill="auto"/>
            <w:vAlign w:val="center"/>
            <w:hideMark/>
          </w:tcPr>
          <w:p w14:paraId="1B5458F1"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тыс. руб.</w:t>
            </w:r>
          </w:p>
        </w:tc>
        <w:tc>
          <w:tcPr>
            <w:tcW w:w="3904" w:type="dxa"/>
            <w:tcBorders>
              <w:top w:val="nil"/>
              <w:left w:val="nil"/>
              <w:bottom w:val="single" w:sz="4" w:space="0" w:color="auto"/>
              <w:right w:val="single" w:sz="4" w:space="0" w:color="auto"/>
            </w:tcBorders>
            <w:shd w:val="clear" w:color="auto" w:fill="auto"/>
            <w:vAlign w:val="center"/>
            <w:hideMark/>
          </w:tcPr>
          <w:p w14:paraId="0DE4CDFA"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0,00</w:t>
            </w:r>
          </w:p>
        </w:tc>
      </w:tr>
      <w:tr w:rsidR="004D2FE1" w:rsidRPr="00C851A3" w14:paraId="2A7CE420" w14:textId="77777777" w:rsidTr="00C851A3">
        <w:trPr>
          <w:trHeight w:val="48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440DB28"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5.1</w:t>
            </w:r>
          </w:p>
        </w:tc>
        <w:tc>
          <w:tcPr>
            <w:tcW w:w="4398" w:type="dxa"/>
            <w:tcBorders>
              <w:top w:val="nil"/>
              <w:left w:val="nil"/>
              <w:bottom w:val="single" w:sz="4" w:space="0" w:color="auto"/>
              <w:right w:val="single" w:sz="4" w:space="0" w:color="auto"/>
            </w:tcBorders>
            <w:shd w:val="clear" w:color="auto" w:fill="auto"/>
            <w:vAlign w:val="center"/>
            <w:hideMark/>
          </w:tcPr>
          <w:p w14:paraId="37244E1F" w14:textId="77777777" w:rsidR="004D2FE1" w:rsidRPr="00C851A3" w:rsidRDefault="004D2FE1" w:rsidP="004D2FE1">
            <w:pPr>
              <w:widowControl/>
              <w:autoSpaceDE/>
              <w:autoSpaceDN/>
              <w:adjustRightInd/>
              <w:ind w:firstLineChars="100" w:firstLine="180"/>
              <w:jc w:val="left"/>
              <w:rPr>
                <w:rFonts w:ascii="Times New Roman" w:hAnsi="Times New Roman" w:cs="Times New Roman"/>
                <w:sz w:val="18"/>
                <w:szCs w:val="18"/>
              </w:rPr>
            </w:pPr>
            <w:r w:rsidRPr="00C851A3">
              <w:rPr>
                <w:rFonts w:ascii="Times New Roman" w:hAnsi="Times New Roman" w:cs="Times New Roman"/>
                <w:sz w:val="18"/>
                <w:szCs w:val="18"/>
              </w:rPr>
              <w:t>Изменение стоимости основных фондов за счет их ввода в эксплуатацию (вывода из эксплуатации)</w:t>
            </w:r>
          </w:p>
        </w:tc>
        <w:tc>
          <w:tcPr>
            <w:tcW w:w="1058" w:type="dxa"/>
            <w:tcBorders>
              <w:top w:val="nil"/>
              <w:left w:val="nil"/>
              <w:bottom w:val="single" w:sz="4" w:space="0" w:color="auto"/>
              <w:right w:val="single" w:sz="4" w:space="0" w:color="auto"/>
            </w:tcBorders>
            <w:shd w:val="clear" w:color="auto" w:fill="auto"/>
            <w:vAlign w:val="center"/>
            <w:hideMark/>
          </w:tcPr>
          <w:p w14:paraId="06D5C4C5"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тыс. руб.</w:t>
            </w:r>
          </w:p>
        </w:tc>
        <w:tc>
          <w:tcPr>
            <w:tcW w:w="3904" w:type="dxa"/>
            <w:tcBorders>
              <w:top w:val="nil"/>
              <w:left w:val="nil"/>
              <w:bottom w:val="single" w:sz="4" w:space="0" w:color="auto"/>
              <w:right w:val="single" w:sz="4" w:space="0" w:color="auto"/>
            </w:tcBorders>
            <w:shd w:val="clear" w:color="auto" w:fill="auto"/>
            <w:vAlign w:val="center"/>
            <w:hideMark/>
          </w:tcPr>
          <w:p w14:paraId="51EA744F"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0,00</w:t>
            </w:r>
          </w:p>
        </w:tc>
      </w:tr>
      <w:tr w:rsidR="004D2FE1" w:rsidRPr="00C851A3" w14:paraId="31E46D4E" w14:textId="77777777" w:rsidTr="00C851A3">
        <w:trPr>
          <w:trHeight w:val="48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44868E8"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5.1.1</w:t>
            </w:r>
          </w:p>
        </w:tc>
        <w:tc>
          <w:tcPr>
            <w:tcW w:w="4398" w:type="dxa"/>
            <w:tcBorders>
              <w:top w:val="nil"/>
              <w:left w:val="nil"/>
              <w:bottom w:val="single" w:sz="4" w:space="0" w:color="auto"/>
              <w:right w:val="single" w:sz="4" w:space="0" w:color="auto"/>
            </w:tcBorders>
            <w:shd w:val="clear" w:color="auto" w:fill="auto"/>
            <w:vAlign w:val="center"/>
            <w:hideMark/>
          </w:tcPr>
          <w:p w14:paraId="38ED587C" w14:textId="77777777" w:rsidR="004D2FE1" w:rsidRPr="00C851A3" w:rsidRDefault="004D2FE1" w:rsidP="004D2FE1">
            <w:pPr>
              <w:widowControl/>
              <w:autoSpaceDE/>
              <w:autoSpaceDN/>
              <w:adjustRightInd/>
              <w:ind w:firstLineChars="200" w:firstLine="360"/>
              <w:jc w:val="left"/>
              <w:rPr>
                <w:rFonts w:ascii="Times New Roman" w:hAnsi="Times New Roman" w:cs="Times New Roman"/>
                <w:sz w:val="18"/>
                <w:szCs w:val="18"/>
              </w:rPr>
            </w:pPr>
            <w:r w:rsidRPr="00C851A3">
              <w:rPr>
                <w:rFonts w:ascii="Times New Roman" w:hAnsi="Times New Roman" w:cs="Times New Roman"/>
                <w:sz w:val="18"/>
                <w:szCs w:val="18"/>
              </w:rPr>
              <w:t>Изменение стоимости основных фондов за счет их ввода в эксплуатацию</w:t>
            </w:r>
          </w:p>
        </w:tc>
        <w:tc>
          <w:tcPr>
            <w:tcW w:w="1058" w:type="dxa"/>
            <w:tcBorders>
              <w:top w:val="nil"/>
              <w:left w:val="nil"/>
              <w:bottom w:val="single" w:sz="4" w:space="0" w:color="auto"/>
              <w:right w:val="single" w:sz="4" w:space="0" w:color="auto"/>
            </w:tcBorders>
            <w:shd w:val="clear" w:color="auto" w:fill="auto"/>
            <w:vAlign w:val="center"/>
            <w:hideMark/>
          </w:tcPr>
          <w:p w14:paraId="04685C7A"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тыс. руб.</w:t>
            </w:r>
          </w:p>
        </w:tc>
        <w:tc>
          <w:tcPr>
            <w:tcW w:w="3904" w:type="dxa"/>
            <w:tcBorders>
              <w:top w:val="nil"/>
              <w:left w:val="nil"/>
              <w:bottom w:val="single" w:sz="4" w:space="0" w:color="auto"/>
              <w:right w:val="single" w:sz="4" w:space="0" w:color="auto"/>
            </w:tcBorders>
            <w:shd w:val="clear" w:color="auto" w:fill="auto"/>
            <w:vAlign w:val="center"/>
            <w:hideMark/>
          </w:tcPr>
          <w:p w14:paraId="32B0561D"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0,00</w:t>
            </w:r>
          </w:p>
        </w:tc>
      </w:tr>
      <w:tr w:rsidR="004D2FE1" w:rsidRPr="00C851A3" w14:paraId="793DC6B6" w14:textId="77777777" w:rsidTr="00C851A3">
        <w:trPr>
          <w:trHeight w:val="48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234209DA"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5.1.2</w:t>
            </w:r>
          </w:p>
        </w:tc>
        <w:tc>
          <w:tcPr>
            <w:tcW w:w="4398" w:type="dxa"/>
            <w:tcBorders>
              <w:top w:val="nil"/>
              <w:left w:val="nil"/>
              <w:bottom w:val="single" w:sz="4" w:space="0" w:color="auto"/>
              <w:right w:val="single" w:sz="4" w:space="0" w:color="auto"/>
            </w:tcBorders>
            <w:shd w:val="clear" w:color="auto" w:fill="auto"/>
            <w:vAlign w:val="center"/>
            <w:hideMark/>
          </w:tcPr>
          <w:p w14:paraId="3780B2BC" w14:textId="77777777" w:rsidR="004D2FE1" w:rsidRPr="00C851A3" w:rsidRDefault="004D2FE1" w:rsidP="004D2FE1">
            <w:pPr>
              <w:widowControl/>
              <w:autoSpaceDE/>
              <w:autoSpaceDN/>
              <w:adjustRightInd/>
              <w:ind w:firstLineChars="200" w:firstLine="360"/>
              <w:jc w:val="left"/>
              <w:rPr>
                <w:rFonts w:ascii="Times New Roman" w:hAnsi="Times New Roman" w:cs="Times New Roman"/>
                <w:sz w:val="18"/>
                <w:szCs w:val="18"/>
              </w:rPr>
            </w:pPr>
            <w:r w:rsidRPr="00C851A3">
              <w:rPr>
                <w:rFonts w:ascii="Times New Roman" w:hAnsi="Times New Roman" w:cs="Times New Roman"/>
                <w:sz w:val="18"/>
                <w:szCs w:val="18"/>
              </w:rPr>
              <w:t>Изменение стоимости основных фондов за счет их вывода в эксплуатацию</w:t>
            </w:r>
          </w:p>
        </w:tc>
        <w:tc>
          <w:tcPr>
            <w:tcW w:w="1058" w:type="dxa"/>
            <w:tcBorders>
              <w:top w:val="nil"/>
              <w:left w:val="nil"/>
              <w:bottom w:val="single" w:sz="4" w:space="0" w:color="auto"/>
              <w:right w:val="single" w:sz="4" w:space="0" w:color="auto"/>
            </w:tcBorders>
            <w:shd w:val="clear" w:color="auto" w:fill="auto"/>
            <w:vAlign w:val="center"/>
            <w:hideMark/>
          </w:tcPr>
          <w:p w14:paraId="5F559529"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тыс. руб.</w:t>
            </w:r>
          </w:p>
        </w:tc>
        <w:tc>
          <w:tcPr>
            <w:tcW w:w="3904" w:type="dxa"/>
            <w:tcBorders>
              <w:top w:val="nil"/>
              <w:left w:val="nil"/>
              <w:bottom w:val="single" w:sz="4" w:space="0" w:color="auto"/>
              <w:right w:val="single" w:sz="4" w:space="0" w:color="auto"/>
            </w:tcBorders>
            <w:shd w:val="clear" w:color="auto" w:fill="auto"/>
            <w:vAlign w:val="center"/>
            <w:hideMark/>
          </w:tcPr>
          <w:p w14:paraId="71482EF1"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0,00</w:t>
            </w:r>
          </w:p>
        </w:tc>
      </w:tr>
      <w:tr w:rsidR="004D2FE1" w:rsidRPr="00C851A3" w14:paraId="45B46888" w14:textId="77777777" w:rsidTr="00C851A3">
        <w:trPr>
          <w:trHeight w:val="48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1FD3B5D"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5.2</w:t>
            </w:r>
          </w:p>
        </w:tc>
        <w:tc>
          <w:tcPr>
            <w:tcW w:w="4398" w:type="dxa"/>
            <w:tcBorders>
              <w:top w:val="nil"/>
              <w:left w:val="nil"/>
              <w:bottom w:val="single" w:sz="4" w:space="0" w:color="auto"/>
              <w:right w:val="single" w:sz="4" w:space="0" w:color="auto"/>
            </w:tcBorders>
            <w:shd w:val="clear" w:color="auto" w:fill="auto"/>
            <w:vAlign w:val="center"/>
            <w:hideMark/>
          </w:tcPr>
          <w:p w14:paraId="7ADB3360" w14:textId="77777777" w:rsidR="004D2FE1" w:rsidRPr="00C851A3" w:rsidRDefault="004D2FE1" w:rsidP="004D2FE1">
            <w:pPr>
              <w:widowControl/>
              <w:autoSpaceDE/>
              <w:autoSpaceDN/>
              <w:adjustRightInd/>
              <w:ind w:firstLineChars="100" w:firstLine="180"/>
              <w:jc w:val="left"/>
              <w:rPr>
                <w:rFonts w:ascii="Times New Roman" w:hAnsi="Times New Roman" w:cs="Times New Roman"/>
                <w:sz w:val="18"/>
                <w:szCs w:val="18"/>
              </w:rPr>
            </w:pPr>
            <w:r w:rsidRPr="00C851A3">
              <w:rPr>
                <w:rFonts w:ascii="Times New Roman" w:hAnsi="Times New Roman" w:cs="Times New Roman"/>
                <w:sz w:val="18"/>
                <w:szCs w:val="18"/>
              </w:rPr>
              <w:t>Изменение стоимости основных фондов за счет их переоценки</w:t>
            </w:r>
          </w:p>
        </w:tc>
        <w:tc>
          <w:tcPr>
            <w:tcW w:w="1058" w:type="dxa"/>
            <w:tcBorders>
              <w:top w:val="nil"/>
              <w:left w:val="nil"/>
              <w:bottom w:val="single" w:sz="4" w:space="0" w:color="auto"/>
              <w:right w:val="single" w:sz="4" w:space="0" w:color="auto"/>
            </w:tcBorders>
            <w:shd w:val="clear" w:color="auto" w:fill="auto"/>
            <w:vAlign w:val="center"/>
            <w:hideMark/>
          </w:tcPr>
          <w:p w14:paraId="464EECD9"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тыс. руб.</w:t>
            </w:r>
          </w:p>
        </w:tc>
        <w:tc>
          <w:tcPr>
            <w:tcW w:w="3904" w:type="dxa"/>
            <w:tcBorders>
              <w:top w:val="nil"/>
              <w:left w:val="nil"/>
              <w:bottom w:val="single" w:sz="4" w:space="0" w:color="auto"/>
              <w:right w:val="single" w:sz="4" w:space="0" w:color="auto"/>
            </w:tcBorders>
            <w:shd w:val="clear" w:color="auto" w:fill="auto"/>
            <w:vAlign w:val="center"/>
            <w:hideMark/>
          </w:tcPr>
          <w:p w14:paraId="5CE12E27"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0,00</w:t>
            </w:r>
          </w:p>
        </w:tc>
      </w:tr>
      <w:tr w:rsidR="004D2FE1" w:rsidRPr="00C851A3" w14:paraId="0FE98B34" w14:textId="77777777" w:rsidTr="00C851A3">
        <w:trPr>
          <w:trHeight w:val="48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51B057E"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6</w:t>
            </w:r>
          </w:p>
        </w:tc>
        <w:tc>
          <w:tcPr>
            <w:tcW w:w="4398" w:type="dxa"/>
            <w:tcBorders>
              <w:top w:val="nil"/>
              <w:left w:val="nil"/>
              <w:bottom w:val="single" w:sz="4" w:space="0" w:color="auto"/>
              <w:right w:val="single" w:sz="4" w:space="0" w:color="auto"/>
            </w:tcBorders>
            <w:shd w:val="clear" w:color="auto" w:fill="auto"/>
            <w:vAlign w:val="center"/>
            <w:hideMark/>
          </w:tcPr>
          <w:p w14:paraId="68AE95AD" w14:textId="77777777" w:rsidR="004D2FE1" w:rsidRPr="00C851A3" w:rsidRDefault="004D2FE1" w:rsidP="004D2FE1">
            <w:pPr>
              <w:widowControl/>
              <w:autoSpaceDE/>
              <w:autoSpaceDN/>
              <w:adjustRightInd/>
              <w:ind w:firstLine="0"/>
              <w:jc w:val="left"/>
              <w:rPr>
                <w:rFonts w:ascii="Times New Roman" w:hAnsi="Times New Roman" w:cs="Times New Roman"/>
                <w:sz w:val="18"/>
                <w:szCs w:val="18"/>
              </w:rPr>
            </w:pPr>
            <w:r w:rsidRPr="00C851A3">
              <w:rPr>
                <w:rFonts w:ascii="Times New Roman" w:hAnsi="Times New Roman" w:cs="Times New Roman"/>
                <w:sz w:val="18"/>
                <w:szCs w:val="18"/>
              </w:rPr>
              <w:t>Валовая прибыль (убытки) от продажи товаров и услуг по регулируемому виду деятельности</w:t>
            </w:r>
          </w:p>
        </w:tc>
        <w:tc>
          <w:tcPr>
            <w:tcW w:w="1058" w:type="dxa"/>
            <w:tcBorders>
              <w:top w:val="nil"/>
              <w:left w:val="nil"/>
              <w:bottom w:val="single" w:sz="4" w:space="0" w:color="auto"/>
              <w:right w:val="single" w:sz="4" w:space="0" w:color="auto"/>
            </w:tcBorders>
            <w:shd w:val="clear" w:color="auto" w:fill="auto"/>
            <w:vAlign w:val="center"/>
            <w:hideMark/>
          </w:tcPr>
          <w:p w14:paraId="0CB10510"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тыс. руб.</w:t>
            </w:r>
          </w:p>
        </w:tc>
        <w:tc>
          <w:tcPr>
            <w:tcW w:w="3904" w:type="dxa"/>
            <w:tcBorders>
              <w:top w:val="nil"/>
              <w:left w:val="nil"/>
              <w:bottom w:val="single" w:sz="4" w:space="0" w:color="auto"/>
              <w:right w:val="single" w:sz="4" w:space="0" w:color="auto"/>
            </w:tcBorders>
            <w:shd w:val="clear" w:color="auto" w:fill="auto"/>
            <w:vAlign w:val="center"/>
            <w:hideMark/>
          </w:tcPr>
          <w:p w14:paraId="7E1BE9E9"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117,28</w:t>
            </w:r>
          </w:p>
        </w:tc>
      </w:tr>
      <w:tr w:rsidR="004D2FE1" w:rsidRPr="00C851A3" w14:paraId="7A942037" w14:textId="77777777" w:rsidTr="00C851A3">
        <w:trPr>
          <w:trHeight w:val="48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D8E119A"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7</w:t>
            </w:r>
          </w:p>
        </w:tc>
        <w:tc>
          <w:tcPr>
            <w:tcW w:w="4398" w:type="dxa"/>
            <w:tcBorders>
              <w:top w:val="nil"/>
              <w:left w:val="nil"/>
              <w:bottom w:val="single" w:sz="4" w:space="0" w:color="auto"/>
              <w:right w:val="single" w:sz="4" w:space="0" w:color="auto"/>
            </w:tcBorders>
            <w:shd w:val="clear" w:color="auto" w:fill="auto"/>
            <w:vAlign w:val="center"/>
            <w:hideMark/>
          </w:tcPr>
          <w:p w14:paraId="1E45EDE8" w14:textId="77777777" w:rsidR="004D2FE1" w:rsidRPr="00C851A3" w:rsidRDefault="004D2FE1" w:rsidP="004D2FE1">
            <w:pPr>
              <w:widowControl/>
              <w:autoSpaceDE/>
              <w:autoSpaceDN/>
              <w:adjustRightInd/>
              <w:ind w:firstLine="0"/>
              <w:jc w:val="left"/>
              <w:rPr>
                <w:rFonts w:ascii="Times New Roman" w:hAnsi="Times New Roman" w:cs="Times New Roman"/>
                <w:sz w:val="18"/>
                <w:szCs w:val="18"/>
              </w:rPr>
            </w:pPr>
            <w:r w:rsidRPr="00C851A3">
              <w:rPr>
                <w:rFonts w:ascii="Times New Roman" w:hAnsi="Times New Roman" w:cs="Times New Roman"/>
                <w:sz w:val="18"/>
                <w:szCs w:val="18"/>
              </w:rPr>
              <w:t>Годовая бухгалтерская отчетность, включая бухгалтерский баланс и приложения к нему</w:t>
            </w:r>
          </w:p>
        </w:tc>
        <w:tc>
          <w:tcPr>
            <w:tcW w:w="1058" w:type="dxa"/>
            <w:tcBorders>
              <w:top w:val="nil"/>
              <w:left w:val="nil"/>
              <w:bottom w:val="single" w:sz="4" w:space="0" w:color="auto"/>
              <w:right w:val="single" w:sz="4" w:space="0" w:color="auto"/>
            </w:tcBorders>
            <w:shd w:val="clear" w:color="auto" w:fill="auto"/>
            <w:vAlign w:val="center"/>
            <w:hideMark/>
          </w:tcPr>
          <w:p w14:paraId="7BC49027"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w:t>
            </w:r>
          </w:p>
        </w:tc>
        <w:tc>
          <w:tcPr>
            <w:tcW w:w="3904" w:type="dxa"/>
            <w:tcBorders>
              <w:top w:val="nil"/>
              <w:left w:val="nil"/>
              <w:bottom w:val="single" w:sz="4" w:space="0" w:color="auto"/>
              <w:right w:val="single" w:sz="4" w:space="0" w:color="auto"/>
            </w:tcBorders>
            <w:shd w:val="clear" w:color="auto" w:fill="auto"/>
            <w:vAlign w:val="center"/>
            <w:hideMark/>
          </w:tcPr>
          <w:p w14:paraId="3EDB352F" w14:textId="77777777" w:rsidR="004D2FE1" w:rsidRPr="00C851A3" w:rsidRDefault="004D2FE1" w:rsidP="004D2FE1">
            <w:pPr>
              <w:widowControl/>
              <w:autoSpaceDE/>
              <w:autoSpaceDN/>
              <w:adjustRightInd/>
              <w:ind w:firstLine="0"/>
              <w:jc w:val="center"/>
              <w:rPr>
                <w:rFonts w:ascii="Times New Roman" w:hAnsi="Times New Roman" w:cs="Times New Roman"/>
                <w:color w:val="0563C1"/>
                <w:sz w:val="22"/>
                <w:szCs w:val="22"/>
                <w:u w:val="single"/>
              </w:rPr>
            </w:pPr>
            <w:r w:rsidRPr="00C851A3">
              <w:rPr>
                <w:rFonts w:ascii="Times New Roman" w:hAnsi="Times New Roman" w:cs="Times New Roman"/>
                <w:color w:val="0563C1"/>
                <w:sz w:val="22"/>
                <w:szCs w:val="22"/>
                <w:u w:val="single"/>
              </w:rPr>
              <w:t> </w:t>
            </w:r>
          </w:p>
        </w:tc>
      </w:tr>
      <w:tr w:rsidR="004D2FE1" w:rsidRPr="00C851A3" w14:paraId="5BA3AA27" w14:textId="77777777" w:rsidTr="00C851A3">
        <w:trPr>
          <w:trHeight w:val="48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FA4DD83"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8</w:t>
            </w:r>
          </w:p>
        </w:tc>
        <w:tc>
          <w:tcPr>
            <w:tcW w:w="4398" w:type="dxa"/>
            <w:tcBorders>
              <w:top w:val="nil"/>
              <w:left w:val="nil"/>
              <w:bottom w:val="single" w:sz="4" w:space="0" w:color="auto"/>
              <w:right w:val="single" w:sz="4" w:space="0" w:color="auto"/>
            </w:tcBorders>
            <w:shd w:val="clear" w:color="auto" w:fill="auto"/>
            <w:vAlign w:val="center"/>
            <w:hideMark/>
          </w:tcPr>
          <w:p w14:paraId="12D2A410" w14:textId="77777777" w:rsidR="004D2FE1" w:rsidRPr="00C851A3" w:rsidRDefault="004D2FE1" w:rsidP="004D2FE1">
            <w:pPr>
              <w:widowControl/>
              <w:autoSpaceDE/>
              <w:autoSpaceDN/>
              <w:adjustRightInd/>
              <w:ind w:firstLine="0"/>
              <w:jc w:val="left"/>
              <w:rPr>
                <w:rFonts w:ascii="Times New Roman" w:hAnsi="Times New Roman" w:cs="Times New Roman"/>
                <w:sz w:val="18"/>
                <w:szCs w:val="18"/>
              </w:rPr>
            </w:pPr>
            <w:r w:rsidRPr="00C851A3">
              <w:rPr>
                <w:rFonts w:ascii="Times New Roman" w:hAnsi="Times New Roman" w:cs="Times New Roman"/>
                <w:sz w:val="18"/>
                <w:szCs w:val="18"/>
              </w:rPr>
              <w:t>Объем покупаемой холодной воды, используемой для горячего водоснабжения</w:t>
            </w:r>
          </w:p>
        </w:tc>
        <w:tc>
          <w:tcPr>
            <w:tcW w:w="1058" w:type="dxa"/>
            <w:tcBorders>
              <w:top w:val="nil"/>
              <w:left w:val="nil"/>
              <w:bottom w:val="single" w:sz="4" w:space="0" w:color="auto"/>
              <w:right w:val="single" w:sz="4" w:space="0" w:color="auto"/>
            </w:tcBorders>
            <w:shd w:val="clear" w:color="auto" w:fill="auto"/>
            <w:vAlign w:val="center"/>
            <w:hideMark/>
          </w:tcPr>
          <w:p w14:paraId="35ECB981"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тыс. м</w:t>
            </w:r>
            <w:r w:rsidRPr="00C851A3">
              <w:rPr>
                <w:rFonts w:ascii="Times New Roman" w:hAnsi="Times New Roman" w:cs="Times New Roman"/>
                <w:sz w:val="18"/>
                <w:szCs w:val="18"/>
                <w:vertAlign w:val="superscript"/>
              </w:rPr>
              <w:t>3</w:t>
            </w:r>
          </w:p>
        </w:tc>
        <w:tc>
          <w:tcPr>
            <w:tcW w:w="3904" w:type="dxa"/>
            <w:tcBorders>
              <w:top w:val="nil"/>
              <w:left w:val="nil"/>
              <w:bottom w:val="single" w:sz="4" w:space="0" w:color="auto"/>
              <w:right w:val="single" w:sz="4" w:space="0" w:color="auto"/>
            </w:tcBorders>
            <w:shd w:val="clear" w:color="auto" w:fill="auto"/>
            <w:vAlign w:val="center"/>
            <w:hideMark/>
          </w:tcPr>
          <w:p w14:paraId="55954C79"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0,0000</w:t>
            </w:r>
          </w:p>
        </w:tc>
      </w:tr>
      <w:tr w:rsidR="004D2FE1" w:rsidRPr="00C851A3" w14:paraId="19CF54F2" w14:textId="77777777" w:rsidTr="00C851A3">
        <w:trPr>
          <w:trHeight w:val="72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0C37F19"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9</w:t>
            </w:r>
          </w:p>
        </w:tc>
        <w:tc>
          <w:tcPr>
            <w:tcW w:w="4398" w:type="dxa"/>
            <w:tcBorders>
              <w:top w:val="nil"/>
              <w:left w:val="nil"/>
              <w:bottom w:val="single" w:sz="4" w:space="0" w:color="auto"/>
              <w:right w:val="single" w:sz="4" w:space="0" w:color="auto"/>
            </w:tcBorders>
            <w:shd w:val="clear" w:color="auto" w:fill="auto"/>
            <w:vAlign w:val="center"/>
            <w:hideMark/>
          </w:tcPr>
          <w:p w14:paraId="56EFAF42" w14:textId="77777777" w:rsidR="004D2FE1" w:rsidRPr="00C851A3" w:rsidRDefault="004D2FE1" w:rsidP="004D2FE1">
            <w:pPr>
              <w:widowControl/>
              <w:autoSpaceDE/>
              <w:autoSpaceDN/>
              <w:adjustRightInd/>
              <w:ind w:firstLine="0"/>
              <w:jc w:val="left"/>
              <w:rPr>
                <w:rFonts w:ascii="Times New Roman" w:hAnsi="Times New Roman" w:cs="Times New Roman"/>
                <w:sz w:val="18"/>
                <w:szCs w:val="18"/>
              </w:rPr>
            </w:pPr>
            <w:r w:rsidRPr="00C851A3">
              <w:rPr>
                <w:rFonts w:ascii="Times New Roman" w:hAnsi="Times New Roman" w:cs="Times New Roman"/>
                <w:sz w:val="18"/>
                <w:szCs w:val="18"/>
              </w:rPr>
              <w:t>Объем холодной воды, получаемой с применением собственных источников водозабора (скважин) и используемой для горячего водоснабжения</w:t>
            </w:r>
          </w:p>
        </w:tc>
        <w:tc>
          <w:tcPr>
            <w:tcW w:w="1058" w:type="dxa"/>
            <w:tcBorders>
              <w:top w:val="nil"/>
              <w:left w:val="nil"/>
              <w:bottom w:val="single" w:sz="4" w:space="0" w:color="auto"/>
              <w:right w:val="single" w:sz="4" w:space="0" w:color="auto"/>
            </w:tcBorders>
            <w:shd w:val="clear" w:color="auto" w:fill="auto"/>
            <w:vAlign w:val="center"/>
            <w:hideMark/>
          </w:tcPr>
          <w:p w14:paraId="44235443"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тыс. м</w:t>
            </w:r>
            <w:r w:rsidRPr="00C851A3">
              <w:rPr>
                <w:rFonts w:ascii="Times New Roman" w:hAnsi="Times New Roman" w:cs="Times New Roman"/>
                <w:sz w:val="18"/>
                <w:szCs w:val="18"/>
                <w:vertAlign w:val="superscript"/>
              </w:rPr>
              <w:t>3</w:t>
            </w:r>
          </w:p>
        </w:tc>
        <w:tc>
          <w:tcPr>
            <w:tcW w:w="3904" w:type="dxa"/>
            <w:tcBorders>
              <w:top w:val="nil"/>
              <w:left w:val="nil"/>
              <w:bottom w:val="single" w:sz="4" w:space="0" w:color="auto"/>
              <w:right w:val="single" w:sz="4" w:space="0" w:color="auto"/>
            </w:tcBorders>
            <w:shd w:val="clear" w:color="auto" w:fill="auto"/>
            <w:vAlign w:val="center"/>
            <w:hideMark/>
          </w:tcPr>
          <w:p w14:paraId="1A646DA7"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13,6780</w:t>
            </w:r>
          </w:p>
        </w:tc>
      </w:tr>
      <w:tr w:rsidR="004D2FE1" w:rsidRPr="00C851A3" w14:paraId="35176004" w14:textId="77777777" w:rsidTr="00C851A3">
        <w:trPr>
          <w:trHeight w:val="48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1FA8102"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10</w:t>
            </w:r>
          </w:p>
        </w:tc>
        <w:tc>
          <w:tcPr>
            <w:tcW w:w="4398" w:type="dxa"/>
            <w:tcBorders>
              <w:top w:val="nil"/>
              <w:left w:val="nil"/>
              <w:bottom w:val="single" w:sz="4" w:space="0" w:color="auto"/>
              <w:right w:val="single" w:sz="4" w:space="0" w:color="auto"/>
            </w:tcBorders>
            <w:shd w:val="clear" w:color="auto" w:fill="auto"/>
            <w:vAlign w:val="center"/>
            <w:hideMark/>
          </w:tcPr>
          <w:p w14:paraId="4234134D" w14:textId="77777777" w:rsidR="004D2FE1" w:rsidRPr="00C851A3" w:rsidRDefault="004D2FE1" w:rsidP="004D2FE1">
            <w:pPr>
              <w:widowControl/>
              <w:autoSpaceDE/>
              <w:autoSpaceDN/>
              <w:adjustRightInd/>
              <w:ind w:firstLine="0"/>
              <w:jc w:val="left"/>
              <w:rPr>
                <w:rFonts w:ascii="Times New Roman" w:hAnsi="Times New Roman" w:cs="Times New Roman"/>
                <w:sz w:val="18"/>
                <w:szCs w:val="18"/>
              </w:rPr>
            </w:pPr>
            <w:r w:rsidRPr="00C851A3">
              <w:rPr>
                <w:rFonts w:ascii="Times New Roman" w:hAnsi="Times New Roman" w:cs="Times New Roman"/>
                <w:sz w:val="18"/>
                <w:szCs w:val="18"/>
              </w:rPr>
              <w:t>Объем покупаемой тепловой энергии (мощности), используемой для горячего водоснабжения</w:t>
            </w:r>
          </w:p>
        </w:tc>
        <w:tc>
          <w:tcPr>
            <w:tcW w:w="1058" w:type="dxa"/>
            <w:tcBorders>
              <w:top w:val="nil"/>
              <w:left w:val="nil"/>
              <w:bottom w:val="single" w:sz="4" w:space="0" w:color="auto"/>
              <w:right w:val="single" w:sz="4" w:space="0" w:color="auto"/>
            </w:tcBorders>
            <w:shd w:val="clear" w:color="auto" w:fill="auto"/>
            <w:vAlign w:val="center"/>
            <w:hideMark/>
          </w:tcPr>
          <w:p w14:paraId="62D54830"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тыс. Гкал или Гкал/ч</w:t>
            </w:r>
          </w:p>
        </w:tc>
        <w:tc>
          <w:tcPr>
            <w:tcW w:w="3904" w:type="dxa"/>
            <w:tcBorders>
              <w:top w:val="nil"/>
              <w:left w:val="nil"/>
              <w:bottom w:val="single" w:sz="4" w:space="0" w:color="auto"/>
              <w:right w:val="single" w:sz="4" w:space="0" w:color="auto"/>
            </w:tcBorders>
            <w:shd w:val="clear" w:color="auto" w:fill="auto"/>
            <w:vAlign w:val="center"/>
            <w:hideMark/>
          </w:tcPr>
          <w:p w14:paraId="2B3F43C3"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0,0000</w:t>
            </w:r>
          </w:p>
        </w:tc>
      </w:tr>
      <w:tr w:rsidR="004D2FE1" w:rsidRPr="00C851A3" w14:paraId="3C63BC08" w14:textId="77777777" w:rsidTr="00C851A3">
        <w:trPr>
          <w:trHeight w:val="72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CCB3A90"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11</w:t>
            </w:r>
          </w:p>
        </w:tc>
        <w:tc>
          <w:tcPr>
            <w:tcW w:w="4398" w:type="dxa"/>
            <w:tcBorders>
              <w:top w:val="nil"/>
              <w:left w:val="nil"/>
              <w:bottom w:val="single" w:sz="4" w:space="0" w:color="auto"/>
              <w:right w:val="single" w:sz="4" w:space="0" w:color="auto"/>
            </w:tcBorders>
            <w:shd w:val="clear" w:color="auto" w:fill="auto"/>
            <w:vAlign w:val="center"/>
            <w:hideMark/>
          </w:tcPr>
          <w:p w14:paraId="7B92A098" w14:textId="77777777" w:rsidR="004D2FE1" w:rsidRPr="00C851A3" w:rsidRDefault="004D2FE1" w:rsidP="004D2FE1">
            <w:pPr>
              <w:widowControl/>
              <w:autoSpaceDE/>
              <w:autoSpaceDN/>
              <w:adjustRightInd/>
              <w:ind w:firstLine="0"/>
              <w:jc w:val="left"/>
              <w:rPr>
                <w:rFonts w:ascii="Times New Roman" w:hAnsi="Times New Roman" w:cs="Times New Roman"/>
                <w:sz w:val="18"/>
                <w:szCs w:val="18"/>
              </w:rPr>
            </w:pPr>
            <w:r w:rsidRPr="00C851A3">
              <w:rPr>
                <w:rFonts w:ascii="Times New Roman" w:hAnsi="Times New Roman" w:cs="Times New Roman"/>
                <w:sz w:val="18"/>
                <w:szCs w:val="18"/>
              </w:rPr>
              <w:t>Объем тепловой энергии, производимой с применением собственных источников и используемой для горячего водоснабжения</w:t>
            </w:r>
          </w:p>
        </w:tc>
        <w:tc>
          <w:tcPr>
            <w:tcW w:w="1058" w:type="dxa"/>
            <w:tcBorders>
              <w:top w:val="nil"/>
              <w:left w:val="nil"/>
              <w:bottom w:val="single" w:sz="4" w:space="0" w:color="auto"/>
              <w:right w:val="single" w:sz="4" w:space="0" w:color="auto"/>
            </w:tcBorders>
            <w:shd w:val="clear" w:color="auto" w:fill="auto"/>
            <w:vAlign w:val="center"/>
            <w:hideMark/>
          </w:tcPr>
          <w:p w14:paraId="4327D1D8"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тыс. Гкал</w:t>
            </w:r>
          </w:p>
        </w:tc>
        <w:tc>
          <w:tcPr>
            <w:tcW w:w="3904" w:type="dxa"/>
            <w:tcBorders>
              <w:top w:val="nil"/>
              <w:left w:val="nil"/>
              <w:bottom w:val="single" w:sz="4" w:space="0" w:color="auto"/>
              <w:right w:val="single" w:sz="4" w:space="0" w:color="auto"/>
            </w:tcBorders>
            <w:shd w:val="clear" w:color="auto" w:fill="auto"/>
            <w:vAlign w:val="center"/>
            <w:hideMark/>
          </w:tcPr>
          <w:p w14:paraId="69AA113A"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0,7410</w:t>
            </w:r>
          </w:p>
        </w:tc>
      </w:tr>
      <w:tr w:rsidR="004D2FE1" w:rsidRPr="00C851A3" w14:paraId="3812B391" w14:textId="77777777" w:rsidTr="00C851A3">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9315034"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12</w:t>
            </w:r>
          </w:p>
        </w:tc>
        <w:tc>
          <w:tcPr>
            <w:tcW w:w="4398" w:type="dxa"/>
            <w:tcBorders>
              <w:top w:val="nil"/>
              <w:left w:val="nil"/>
              <w:bottom w:val="single" w:sz="4" w:space="0" w:color="auto"/>
              <w:right w:val="single" w:sz="4" w:space="0" w:color="auto"/>
            </w:tcBorders>
            <w:shd w:val="clear" w:color="auto" w:fill="auto"/>
            <w:vAlign w:val="center"/>
            <w:hideMark/>
          </w:tcPr>
          <w:p w14:paraId="53DEB7CD" w14:textId="77777777" w:rsidR="004D2FE1" w:rsidRPr="00C851A3" w:rsidRDefault="004D2FE1" w:rsidP="004D2FE1">
            <w:pPr>
              <w:widowControl/>
              <w:autoSpaceDE/>
              <w:autoSpaceDN/>
              <w:adjustRightInd/>
              <w:ind w:firstLine="0"/>
              <w:jc w:val="left"/>
              <w:rPr>
                <w:rFonts w:ascii="Times New Roman" w:hAnsi="Times New Roman" w:cs="Times New Roman"/>
                <w:sz w:val="18"/>
                <w:szCs w:val="18"/>
              </w:rPr>
            </w:pPr>
            <w:r w:rsidRPr="00C851A3">
              <w:rPr>
                <w:rFonts w:ascii="Times New Roman" w:hAnsi="Times New Roman" w:cs="Times New Roman"/>
                <w:sz w:val="18"/>
                <w:szCs w:val="18"/>
              </w:rPr>
              <w:t>Потери воды в сетях</w:t>
            </w:r>
          </w:p>
        </w:tc>
        <w:tc>
          <w:tcPr>
            <w:tcW w:w="1058" w:type="dxa"/>
            <w:tcBorders>
              <w:top w:val="nil"/>
              <w:left w:val="nil"/>
              <w:bottom w:val="single" w:sz="4" w:space="0" w:color="auto"/>
              <w:right w:val="single" w:sz="4" w:space="0" w:color="auto"/>
            </w:tcBorders>
            <w:shd w:val="clear" w:color="auto" w:fill="auto"/>
            <w:vAlign w:val="center"/>
            <w:hideMark/>
          </w:tcPr>
          <w:p w14:paraId="223E164E"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w:t>
            </w:r>
          </w:p>
        </w:tc>
        <w:tc>
          <w:tcPr>
            <w:tcW w:w="3904" w:type="dxa"/>
            <w:tcBorders>
              <w:top w:val="nil"/>
              <w:left w:val="nil"/>
              <w:bottom w:val="single" w:sz="4" w:space="0" w:color="auto"/>
              <w:right w:val="single" w:sz="4" w:space="0" w:color="auto"/>
            </w:tcBorders>
            <w:shd w:val="clear" w:color="auto" w:fill="auto"/>
            <w:vAlign w:val="center"/>
            <w:hideMark/>
          </w:tcPr>
          <w:p w14:paraId="42EA7837"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0,00</w:t>
            </w:r>
          </w:p>
        </w:tc>
      </w:tr>
      <w:tr w:rsidR="004D2FE1" w:rsidRPr="00C851A3" w14:paraId="7681C38E" w14:textId="77777777" w:rsidTr="00C851A3">
        <w:trPr>
          <w:trHeight w:val="48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07F967F"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13</w:t>
            </w:r>
          </w:p>
        </w:tc>
        <w:tc>
          <w:tcPr>
            <w:tcW w:w="4398" w:type="dxa"/>
            <w:tcBorders>
              <w:top w:val="nil"/>
              <w:left w:val="nil"/>
              <w:bottom w:val="single" w:sz="4" w:space="0" w:color="auto"/>
              <w:right w:val="single" w:sz="4" w:space="0" w:color="auto"/>
            </w:tcBorders>
            <w:shd w:val="clear" w:color="auto" w:fill="auto"/>
            <w:vAlign w:val="center"/>
            <w:hideMark/>
          </w:tcPr>
          <w:p w14:paraId="79BD5149" w14:textId="77777777" w:rsidR="004D2FE1" w:rsidRPr="00C851A3" w:rsidRDefault="004D2FE1" w:rsidP="004D2FE1">
            <w:pPr>
              <w:widowControl/>
              <w:autoSpaceDE/>
              <w:autoSpaceDN/>
              <w:adjustRightInd/>
              <w:ind w:firstLine="0"/>
              <w:jc w:val="left"/>
              <w:rPr>
                <w:rFonts w:ascii="Times New Roman" w:hAnsi="Times New Roman" w:cs="Times New Roman"/>
                <w:sz w:val="18"/>
                <w:szCs w:val="18"/>
              </w:rPr>
            </w:pPr>
            <w:r w:rsidRPr="00C851A3">
              <w:rPr>
                <w:rFonts w:ascii="Times New Roman" w:hAnsi="Times New Roman" w:cs="Times New Roman"/>
                <w:sz w:val="18"/>
                <w:szCs w:val="18"/>
              </w:rPr>
              <w:t>Среднесписочная численность основного производственного персонала</w:t>
            </w:r>
          </w:p>
        </w:tc>
        <w:tc>
          <w:tcPr>
            <w:tcW w:w="1058" w:type="dxa"/>
            <w:tcBorders>
              <w:top w:val="nil"/>
              <w:left w:val="nil"/>
              <w:bottom w:val="single" w:sz="4" w:space="0" w:color="auto"/>
              <w:right w:val="single" w:sz="4" w:space="0" w:color="auto"/>
            </w:tcBorders>
            <w:shd w:val="clear" w:color="auto" w:fill="auto"/>
            <w:vAlign w:val="center"/>
            <w:hideMark/>
          </w:tcPr>
          <w:p w14:paraId="6EE464D6"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человек</w:t>
            </w:r>
          </w:p>
        </w:tc>
        <w:tc>
          <w:tcPr>
            <w:tcW w:w="3904" w:type="dxa"/>
            <w:tcBorders>
              <w:top w:val="nil"/>
              <w:left w:val="nil"/>
              <w:bottom w:val="single" w:sz="4" w:space="0" w:color="auto"/>
              <w:right w:val="single" w:sz="4" w:space="0" w:color="auto"/>
            </w:tcBorders>
            <w:shd w:val="clear" w:color="auto" w:fill="auto"/>
            <w:vAlign w:val="center"/>
            <w:hideMark/>
          </w:tcPr>
          <w:p w14:paraId="4AFD67BE"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2,00</w:t>
            </w:r>
          </w:p>
        </w:tc>
      </w:tr>
      <w:tr w:rsidR="004D2FE1" w:rsidRPr="00C851A3" w14:paraId="7757EDC9" w14:textId="77777777" w:rsidTr="00C851A3">
        <w:trPr>
          <w:trHeight w:val="72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B380F20"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lastRenderedPageBreak/>
              <w:t>14</w:t>
            </w:r>
          </w:p>
        </w:tc>
        <w:tc>
          <w:tcPr>
            <w:tcW w:w="4398" w:type="dxa"/>
            <w:tcBorders>
              <w:top w:val="nil"/>
              <w:left w:val="nil"/>
              <w:bottom w:val="single" w:sz="4" w:space="0" w:color="auto"/>
              <w:right w:val="single" w:sz="4" w:space="0" w:color="auto"/>
            </w:tcBorders>
            <w:shd w:val="clear" w:color="auto" w:fill="auto"/>
            <w:vAlign w:val="center"/>
            <w:hideMark/>
          </w:tcPr>
          <w:p w14:paraId="60A9383B" w14:textId="77777777" w:rsidR="004D2FE1" w:rsidRPr="00C851A3" w:rsidRDefault="004D2FE1" w:rsidP="004D2FE1">
            <w:pPr>
              <w:widowControl/>
              <w:autoSpaceDE/>
              <w:autoSpaceDN/>
              <w:adjustRightInd/>
              <w:ind w:firstLine="0"/>
              <w:jc w:val="left"/>
              <w:rPr>
                <w:rFonts w:ascii="Times New Roman" w:hAnsi="Times New Roman" w:cs="Times New Roman"/>
                <w:sz w:val="18"/>
                <w:szCs w:val="18"/>
              </w:rPr>
            </w:pPr>
            <w:r w:rsidRPr="00C851A3">
              <w:rPr>
                <w:rFonts w:ascii="Times New Roman" w:hAnsi="Times New Roman" w:cs="Times New Roman"/>
                <w:sz w:val="18"/>
                <w:szCs w:val="18"/>
              </w:rPr>
              <w:t>Удельный расход электроэнергии на подачу воды в сеть</w:t>
            </w:r>
          </w:p>
        </w:tc>
        <w:tc>
          <w:tcPr>
            <w:tcW w:w="1058" w:type="dxa"/>
            <w:tcBorders>
              <w:top w:val="nil"/>
              <w:left w:val="nil"/>
              <w:bottom w:val="single" w:sz="4" w:space="0" w:color="auto"/>
              <w:right w:val="single" w:sz="4" w:space="0" w:color="auto"/>
            </w:tcBorders>
            <w:shd w:val="clear" w:color="auto" w:fill="auto"/>
            <w:vAlign w:val="center"/>
            <w:hideMark/>
          </w:tcPr>
          <w:p w14:paraId="56DF2824"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тыс. кВт*ч/тыс. м</w:t>
            </w:r>
            <w:r w:rsidRPr="00C851A3">
              <w:rPr>
                <w:rFonts w:ascii="Times New Roman" w:hAnsi="Times New Roman" w:cs="Times New Roman"/>
                <w:sz w:val="18"/>
                <w:szCs w:val="18"/>
                <w:vertAlign w:val="superscript"/>
              </w:rPr>
              <w:t>3</w:t>
            </w:r>
          </w:p>
        </w:tc>
        <w:tc>
          <w:tcPr>
            <w:tcW w:w="3904" w:type="dxa"/>
            <w:tcBorders>
              <w:top w:val="nil"/>
              <w:left w:val="nil"/>
              <w:bottom w:val="single" w:sz="4" w:space="0" w:color="auto"/>
              <w:right w:val="single" w:sz="4" w:space="0" w:color="auto"/>
            </w:tcBorders>
            <w:shd w:val="clear" w:color="auto" w:fill="auto"/>
            <w:vAlign w:val="center"/>
            <w:hideMark/>
          </w:tcPr>
          <w:p w14:paraId="4A13DED2"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43,8900</w:t>
            </w:r>
          </w:p>
        </w:tc>
      </w:tr>
    </w:tbl>
    <w:p w14:paraId="034A2D83" w14:textId="77777777" w:rsidR="004D2FE1" w:rsidRPr="00C851A3" w:rsidRDefault="004D2FE1" w:rsidP="004D2FE1">
      <w:pPr>
        <w:rPr>
          <w:rFonts w:ascii="Times New Roman" w:hAnsi="Times New Roman" w:cs="Times New Roman"/>
        </w:rPr>
      </w:pPr>
    </w:p>
    <w:p w14:paraId="4FC0A6DF" w14:textId="77777777" w:rsidR="004D2FE1" w:rsidRPr="00C851A3" w:rsidRDefault="004D2FE1" w:rsidP="004D2FE1">
      <w:pPr>
        <w:keepNext/>
        <w:numPr>
          <w:ilvl w:val="1"/>
          <w:numId w:val="0"/>
        </w:numPr>
        <w:spacing w:before="240" w:after="60"/>
        <w:ind w:firstLine="567"/>
        <w:outlineLvl w:val="1"/>
        <w:rPr>
          <w:rFonts w:ascii="Times New Roman" w:hAnsi="Times New Roman" w:cs="Times New Roman"/>
          <w:b/>
          <w:bCs/>
          <w:i/>
          <w:iCs/>
          <w:sz w:val="28"/>
          <w:szCs w:val="28"/>
        </w:rPr>
      </w:pPr>
      <w:bookmarkStart w:id="66" w:name="_Toc39647403"/>
      <w:r w:rsidRPr="00C851A3">
        <w:rPr>
          <w:rFonts w:ascii="Times New Roman" w:hAnsi="Times New Roman" w:cs="Times New Roman"/>
          <w:b/>
          <w:bCs/>
          <w:i/>
          <w:iCs/>
          <w:sz w:val="28"/>
          <w:szCs w:val="28"/>
        </w:rPr>
        <w:t>Цены (тарифы) в сфере теплоснабжения</w:t>
      </w:r>
      <w:bookmarkEnd w:id="66"/>
    </w:p>
    <w:p w14:paraId="2CCEA044" w14:textId="77777777" w:rsidR="004D2FE1" w:rsidRPr="00C851A3" w:rsidRDefault="004D2FE1" w:rsidP="004D2FE1">
      <w:pPr>
        <w:ind w:firstLine="567"/>
        <w:rPr>
          <w:rFonts w:ascii="Times New Roman" w:hAnsi="Times New Roman" w:cs="Times New Roman"/>
        </w:rPr>
      </w:pPr>
    </w:p>
    <w:p w14:paraId="0DE726B9"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xml:space="preserve">Цены (тарифы) в сфере теплоснабжения и горячего водоснабжения для ООО «Тепловик 2» теплоснабжающей организации, осуществляющей деятельность на территории муниципального образования с. п. Куть – Ях, устанавливаются на основании приказа Региональной службы по тарифам Ханты – Мансийского автономного округа – Югры. </w:t>
      </w:r>
    </w:p>
    <w:p w14:paraId="77C54EC3" w14:textId="77777777" w:rsidR="004D2FE1" w:rsidRPr="00C851A3" w:rsidRDefault="004D2FE1" w:rsidP="004D2FE1">
      <w:pPr>
        <w:spacing w:line="276" w:lineRule="auto"/>
        <w:ind w:firstLine="567"/>
        <w:rPr>
          <w:rFonts w:ascii="Times New Roman" w:hAnsi="Times New Roman" w:cs="Times New Roman"/>
          <w:color w:val="000000"/>
        </w:rPr>
      </w:pPr>
      <w:r w:rsidRPr="00C851A3">
        <w:rPr>
          <w:rFonts w:ascii="Times New Roman" w:hAnsi="Times New Roman" w:cs="Times New Roman"/>
        </w:rPr>
        <w:t xml:space="preserve">В таблицах 1.11.1., 1.11.2., 1.11.3., представлены тарифы на тепловую энергию, поставляемую потребителям,  </w:t>
      </w:r>
      <w:r w:rsidRPr="00C851A3">
        <w:rPr>
          <w:rFonts w:ascii="Times New Roman" w:hAnsi="Times New Roman" w:cs="Times New Roman"/>
          <w:color w:val="000000"/>
        </w:rPr>
        <w:t>горячую воду в открытых системах теплоснабжения (горячее водоснабжение), тариф на горячую воду в закрытых системах теплоснабжения (горячее водоснабжение) соответственно, за период с 2017 по 2019 годы, а также утвержденные тарифы на 2020 год и оценка изменения тарифа за рассматриваемый период и по отношению к базовому 2019 году.</w:t>
      </w:r>
    </w:p>
    <w:p w14:paraId="676B7A96" w14:textId="77777777" w:rsidR="004D2FE1" w:rsidRPr="00C851A3" w:rsidRDefault="004D2FE1" w:rsidP="004D2FE1">
      <w:pPr>
        <w:spacing w:line="276" w:lineRule="auto"/>
        <w:ind w:firstLine="567"/>
        <w:rPr>
          <w:rFonts w:ascii="Times New Roman" w:hAnsi="Times New Roman" w:cs="Times New Roman"/>
          <w:color w:val="000000"/>
        </w:rPr>
      </w:pPr>
    </w:p>
    <w:p w14:paraId="214AAE20"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xml:space="preserve">Таблица 1.11.1. </w:t>
      </w:r>
      <w:r w:rsidRPr="00C851A3">
        <w:rPr>
          <w:rFonts w:ascii="Times New Roman" w:hAnsi="Times New Roman" w:cs="Times New Roman"/>
          <w:color w:val="000000"/>
        </w:rPr>
        <w:t>Тарифы на тепловую энергию, поставляемую потребителям</w:t>
      </w:r>
    </w:p>
    <w:tbl>
      <w:tblPr>
        <w:tblW w:w="10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552"/>
        <w:gridCol w:w="1134"/>
        <w:gridCol w:w="1032"/>
        <w:gridCol w:w="958"/>
        <w:gridCol w:w="958"/>
        <w:gridCol w:w="1155"/>
        <w:gridCol w:w="1155"/>
      </w:tblGrid>
      <w:tr w:rsidR="004D2FE1" w:rsidRPr="00C851A3" w14:paraId="39D966C3" w14:textId="77777777" w:rsidTr="00C851A3">
        <w:trPr>
          <w:trHeight w:val="540"/>
          <w:tblHeader/>
          <w:jc w:val="center"/>
        </w:trPr>
        <w:tc>
          <w:tcPr>
            <w:tcW w:w="1129" w:type="dxa"/>
            <w:vMerge w:val="restart"/>
            <w:shd w:val="clear" w:color="auto" w:fill="auto"/>
            <w:vAlign w:val="center"/>
            <w:hideMark/>
          </w:tcPr>
          <w:p w14:paraId="4906CF1A"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Период</w:t>
            </w:r>
          </w:p>
        </w:tc>
        <w:tc>
          <w:tcPr>
            <w:tcW w:w="2552" w:type="dxa"/>
            <w:vMerge w:val="restart"/>
            <w:shd w:val="clear" w:color="auto" w:fill="auto"/>
            <w:vAlign w:val="center"/>
            <w:hideMark/>
          </w:tcPr>
          <w:p w14:paraId="2543EB3E"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Тип потребителей</w:t>
            </w:r>
          </w:p>
        </w:tc>
        <w:tc>
          <w:tcPr>
            <w:tcW w:w="4082" w:type="dxa"/>
            <w:gridSpan w:val="4"/>
            <w:shd w:val="clear" w:color="auto" w:fill="auto"/>
            <w:vAlign w:val="center"/>
            <w:hideMark/>
          </w:tcPr>
          <w:p w14:paraId="39A47859"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Тарифы, руб./Гкал</w:t>
            </w:r>
          </w:p>
        </w:tc>
        <w:tc>
          <w:tcPr>
            <w:tcW w:w="1155" w:type="dxa"/>
            <w:vMerge w:val="restart"/>
            <w:shd w:val="clear" w:color="auto" w:fill="auto"/>
            <w:vAlign w:val="center"/>
          </w:tcPr>
          <w:p w14:paraId="75A9CB77" w14:textId="77777777" w:rsidR="004D2FE1" w:rsidRPr="00C851A3" w:rsidRDefault="004D2FE1" w:rsidP="004D2FE1">
            <w:pPr>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Индекс роста к 2017 году, %</w:t>
            </w:r>
          </w:p>
        </w:tc>
        <w:tc>
          <w:tcPr>
            <w:tcW w:w="1155" w:type="dxa"/>
            <w:vMerge w:val="restart"/>
            <w:shd w:val="clear" w:color="auto" w:fill="auto"/>
            <w:vAlign w:val="center"/>
          </w:tcPr>
          <w:p w14:paraId="0DEF8BF8" w14:textId="77777777" w:rsidR="004D2FE1" w:rsidRPr="00C851A3" w:rsidRDefault="004D2FE1" w:rsidP="004D2FE1">
            <w:pPr>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Индекс роста к 2019 году, %</w:t>
            </w:r>
          </w:p>
        </w:tc>
      </w:tr>
      <w:tr w:rsidR="004D2FE1" w:rsidRPr="00C851A3" w14:paraId="61084282" w14:textId="77777777" w:rsidTr="00C851A3">
        <w:trPr>
          <w:trHeight w:val="426"/>
          <w:tblHeader/>
          <w:jc w:val="center"/>
        </w:trPr>
        <w:tc>
          <w:tcPr>
            <w:tcW w:w="1129" w:type="dxa"/>
            <w:vMerge/>
            <w:vAlign w:val="center"/>
            <w:hideMark/>
          </w:tcPr>
          <w:p w14:paraId="64480D1F"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20"/>
                <w:szCs w:val="20"/>
              </w:rPr>
            </w:pPr>
          </w:p>
        </w:tc>
        <w:tc>
          <w:tcPr>
            <w:tcW w:w="2552" w:type="dxa"/>
            <w:vMerge/>
            <w:vAlign w:val="center"/>
            <w:hideMark/>
          </w:tcPr>
          <w:p w14:paraId="3B2C46A3"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20"/>
                <w:szCs w:val="20"/>
              </w:rPr>
            </w:pPr>
          </w:p>
        </w:tc>
        <w:tc>
          <w:tcPr>
            <w:tcW w:w="1134" w:type="dxa"/>
            <w:shd w:val="clear" w:color="auto" w:fill="auto"/>
            <w:vAlign w:val="center"/>
            <w:hideMark/>
          </w:tcPr>
          <w:p w14:paraId="2C9EB608"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2017</w:t>
            </w:r>
          </w:p>
        </w:tc>
        <w:tc>
          <w:tcPr>
            <w:tcW w:w="1032" w:type="dxa"/>
            <w:shd w:val="clear" w:color="auto" w:fill="auto"/>
            <w:vAlign w:val="center"/>
            <w:hideMark/>
          </w:tcPr>
          <w:p w14:paraId="5FBA0A13"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2018</w:t>
            </w:r>
          </w:p>
        </w:tc>
        <w:tc>
          <w:tcPr>
            <w:tcW w:w="958" w:type="dxa"/>
            <w:shd w:val="clear" w:color="auto" w:fill="auto"/>
            <w:vAlign w:val="center"/>
            <w:hideMark/>
          </w:tcPr>
          <w:p w14:paraId="7F216B71"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2019</w:t>
            </w:r>
          </w:p>
        </w:tc>
        <w:tc>
          <w:tcPr>
            <w:tcW w:w="958" w:type="dxa"/>
            <w:shd w:val="clear" w:color="auto" w:fill="auto"/>
            <w:vAlign w:val="center"/>
            <w:hideMark/>
          </w:tcPr>
          <w:p w14:paraId="4023C783"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2020</w:t>
            </w:r>
          </w:p>
        </w:tc>
        <w:tc>
          <w:tcPr>
            <w:tcW w:w="1155" w:type="dxa"/>
            <w:vMerge/>
            <w:shd w:val="clear" w:color="auto" w:fill="auto"/>
            <w:vAlign w:val="center"/>
            <w:hideMark/>
          </w:tcPr>
          <w:p w14:paraId="37A9B100"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p>
        </w:tc>
        <w:tc>
          <w:tcPr>
            <w:tcW w:w="1155" w:type="dxa"/>
            <w:vMerge/>
            <w:shd w:val="clear" w:color="auto" w:fill="auto"/>
            <w:vAlign w:val="center"/>
            <w:hideMark/>
          </w:tcPr>
          <w:p w14:paraId="03F820A0"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p>
        </w:tc>
      </w:tr>
      <w:tr w:rsidR="004D2FE1" w:rsidRPr="00C851A3" w14:paraId="1BEC49E2" w14:textId="77777777" w:rsidTr="00C851A3">
        <w:trPr>
          <w:trHeight w:val="682"/>
          <w:jc w:val="center"/>
        </w:trPr>
        <w:tc>
          <w:tcPr>
            <w:tcW w:w="1129" w:type="dxa"/>
            <w:vMerge w:val="restart"/>
            <w:shd w:val="clear" w:color="auto" w:fill="auto"/>
            <w:vAlign w:val="center"/>
            <w:hideMark/>
          </w:tcPr>
          <w:p w14:paraId="14EC71C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с 01.01 по 30.06</w:t>
            </w:r>
          </w:p>
        </w:tc>
        <w:tc>
          <w:tcPr>
            <w:tcW w:w="2552" w:type="dxa"/>
            <w:shd w:val="clear" w:color="auto" w:fill="auto"/>
            <w:vAlign w:val="center"/>
            <w:hideMark/>
          </w:tcPr>
          <w:p w14:paraId="4DD4F4F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для прочих потребителей (без учета НДС)</w:t>
            </w:r>
          </w:p>
        </w:tc>
        <w:tc>
          <w:tcPr>
            <w:tcW w:w="1134" w:type="dxa"/>
            <w:shd w:val="clear" w:color="auto" w:fill="auto"/>
            <w:vAlign w:val="center"/>
            <w:hideMark/>
          </w:tcPr>
          <w:p w14:paraId="7DC6B19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1681,53</w:t>
            </w:r>
          </w:p>
        </w:tc>
        <w:tc>
          <w:tcPr>
            <w:tcW w:w="1032" w:type="dxa"/>
            <w:shd w:val="clear" w:color="auto" w:fill="auto"/>
            <w:vAlign w:val="center"/>
            <w:hideMark/>
          </w:tcPr>
          <w:p w14:paraId="4A981CD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1748,56</w:t>
            </w:r>
          </w:p>
        </w:tc>
        <w:tc>
          <w:tcPr>
            <w:tcW w:w="958" w:type="dxa"/>
            <w:shd w:val="clear" w:color="auto" w:fill="auto"/>
            <w:vAlign w:val="center"/>
            <w:hideMark/>
          </w:tcPr>
          <w:p w14:paraId="4896367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1818,47</w:t>
            </w:r>
          </w:p>
        </w:tc>
        <w:tc>
          <w:tcPr>
            <w:tcW w:w="958" w:type="dxa"/>
            <w:shd w:val="clear" w:color="auto" w:fill="auto"/>
            <w:vAlign w:val="center"/>
            <w:hideMark/>
          </w:tcPr>
          <w:p w14:paraId="45B5854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1854,82</w:t>
            </w:r>
          </w:p>
        </w:tc>
        <w:tc>
          <w:tcPr>
            <w:tcW w:w="1155" w:type="dxa"/>
            <w:shd w:val="clear" w:color="auto" w:fill="auto"/>
            <w:vAlign w:val="center"/>
            <w:hideMark/>
          </w:tcPr>
          <w:p w14:paraId="5FC7824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110,31</w:t>
            </w:r>
          </w:p>
        </w:tc>
        <w:tc>
          <w:tcPr>
            <w:tcW w:w="1155" w:type="dxa"/>
            <w:shd w:val="clear" w:color="auto" w:fill="auto"/>
            <w:vAlign w:val="center"/>
            <w:hideMark/>
          </w:tcPr>
          <w:p w14:paraId="03DEF86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102,00</w:t>
            </w:r>
          </w:p>
        </w:tc>
      </w:tr>
      <w:tr w:rsidR="004D2FE1" w:rsidRPr="00C851A3" w14:paraId="3C9CD7DF" w14:textId="77777777" w:rsidTr="00C851A3">
        <w:trPr>
          <w:trHeight w:val="408"/>
          <w:jc w:val="center"/>
        </w:trPr>
        <w:tc>
          <w:tcPr>
            <w:tcW w:w="1129" w:type="dxa"/>
            <w:vMerge/>
            <w:vAlign w:val="center"/>
            <w:hideMark/>
          </w:tcPr>
          <w:p w14:paraId="52DB1AFF"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p>
        </w:tc>
        <w:tc>
          <w:tcPr>
            <w:tcW w:w="2552" w:type="dxa"/>
            <w:shd w:val="clear" w:color="auto" w:fill="auto"/>
            <w:vAlign w:val="center"/>
            <w:hideMark/>
          </w:tcPr>
          <w:p w14:paraId="3AA795C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для населения (с учетом НДС*)</w:t>
            </w:r>
          </w:p>
        </w:tc>
        <w:tc>
          <w:tcPr>
            <w:tcW w:w="1134" w:type="dxa"/>
            <w:shd w:val="clear" w:color="auto" w:fill="auto"/>
            <w:vAlign w:val="center"/>
            <w:hideMark/>
          </w:tcPr>
          <w:p w14:paraId="4A2AF2A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1681,53</w:t>
            </w:r>
          </w:p>
        </w:tc>
        <w:tc>
          <w:tcPr>
            <w:tcW w:w="1032" w:type="dxa"/>
            <w:shd w:val="clear" w:color="auto" w:fill="auto"/>
            <w:vAlign w:val="center"/>
            <w:hideMark/>
          </w:tcPr>
          <w:p w14:paraId="6CAAC87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1748,56</w:t>
            </w:r>
          </w:p>
        </w:tc>
        <w:tc>
          <w:tcPr>
            <w:tcW w:w="958" w:type="dxa"/>
            <w:shd w:val="clear" w:color="auto" w:fill="auto"/>
            <w:vAlign w:val="center"/>
            <w:hideMark/>
          </w:tcPr>
          <w:p w14:paraId="6ED8EC4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1818,47</w:t>
            </w:r>
          </w:p>
        </w:tc>
        <w:tc>
          <w:tcPr>
            <w:tcW w:w="958" w:type="dxa"/>
            <w:shd w:val="clear" w:color="auto" w:fill="auto"/>
            <w:vAlign w:val="center"/>
            <w:hideMark/>
          </w:tcPr>
          <w:p w14:paraId="12EDF7A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1854,82</w:t>
            </w:r>
          </w:p>
        </w:tc>
        <w:tc>
          <w:tcPr>
            <w:tcW w:w="1155" w:type="dxa"/>
            <w:shd w:val="clear" w:color="auto" w:fill="auto"/>
            <w:vAlign w:val="center"/>
            <w:hideMark/>
          </w:tcPr>
          <w:p w14:paraId="4E4285A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110,31</w:t>
            </w:r>
          </w:p>
        </w:tc>
        <w:tc>
          <w:tcPr>
            <w:tcW w:w="1155" w:type="dxa"/>
            <w:shd w:val="clear" w:color="auto" w:fill="auto"/>
            <w:vAlign w:val="center"/>
            <w:hideMark/>
          </w:tcPr>
          <w:p w14:paraId="690D41A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102,00</w:t>
            </w:r>
          </w:p>
        </w:tc>
      </w:tr>
      <w:tr w:rsidR="004D2FE1" w:rsidRPr="00C851A3" w14:paraId="16981280" w14:textId="77777777" w:rsidTr="00C851A3">
        <w:trPr>
          <w:trHeight w:val="642"/>
          <w:jc w:val="center"/>
        </w:trPr>
        <w:tc>
          <w:tcPr>
            <w:tcW w:w="1129" w:type="dxa"/>
            <w:vMerge w:val="restart"/>
            <w:shd w:val="clear" w:color="auto" w:fill="auto"/>
            <w:vAlign w:val="center"/>
            <w:hideMark/>
          </w:tcPr>
          <w:p w14:paraId="681259E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с 01.07 по 31.12</w:t>
            </w:r>
          </w:p>
        </w:tc>
        <w:tc>
          <w:tcPr>
            <w:tcW w:w="2552" w:type="dxa"/>
            <w:shd w:val="clear" w:color="auto" w:fill="auto"/>
            <w:vAlign w:val="center"/>
            <w:hideMark/>
          </w:tcPr>
          <w:p w14:paraId="2310EA1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для прочих потребителей (без учета НДС)</w:t>
            </w:r>
          </w:p>
        </w:tc>
        <w:tc>
          <w:tcPr>
            <w:tcW w:w="1134" w:type="dxa"/>
            <w:shd w:val="clear" w:color="auto" w:fill="auto"/>
            <w:vAlign w:val="center"/>
            <w:hideMark/>
          </w:tcPr>
          <w:p w14:paraId="5AF113A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1748,56</w:t>
            </w:r>
          </w:p>
        </w:tc>
        <w:tc>
          <w:tcPr>
            <w:tcW w:w="1032" w:type="dxa"/>
            <w:shd w:val="clear" w:color="auto" w:fill="auto"/>
            <w:vAlign w:val="center"/>
            <w:hideMark/>
          </w:tcPr>
          <w:p w14:paraId="6D8CAAD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1818,47</w:t>
            </w:r>
          </w:p>
        </w:tc>
        <w:tc>
          <w:tcPr>
            <w:tcW w:w="958" w:type="dxa"/>
            <w:shd w:val="clear" w:color="auto" w:fill="auto"/>
            <w:vAlign w:val="center"/>
            <w:hideMark/>
          </w:tcPr>
          <w:p w14:paraId="4882CF8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1854,82</w:t>
            </w:r>
          </w:p>
        </w:tc>
        <w:tc>
          <w:tcPr>
            <w:tcW w:w="958" w:type="dxa"/>
            <w:shd w:val="clear" w:color="auto" w:fill="auto"/>
            <w:vAlign w:val="center"/>
            <w:hideMark/>
          </w:tcPr>
          <w:p w14:paraId="5D60243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1919,7</w:t>
            </w:r>
          </w:p>
        </w:tc>
        <w:tc>
          <w:tcPr>
            <w:tcW w:w="1155" w:type="dxa"/>
            <w:shd w:val="clear" w:color="auto" w:fill="auto"/>
            <w:vAlign w:val="center"/>
            <w:hideMark/>
          </w:tcPr>
          <w:p w14:paraId="4C5A385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109,79</w:t>
            </w:r>
          </w:p>
        </w:tc>
        <w:tc>
          <w:tcPr>
            <w:tcW w:w="1155" w:type="dxa"/>
            <w:shd w:val="clear" w:color="auto" w:fill="auto"/>
            <w:vAlign w:val="center"/>
            <w:hideMark/>
          </w:tcPr>
          <w:p w14:paraId="3C2FF35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103,50</w:t>
            </w:r>
          </w:p>
        </w:tc>
      </w:tr>
      <w:tr w:rsidR="004D2FE1" w:rsidRPr="00C851A3" w14:paraId="2C213E78" w14:textId="77777777" w:rsidTr="00C851A3">
        <w:trPr>
          <w:trHeight w:val="510"/>
          <w:jc w:val="center"/>
        </w:trPr>
        <w:tc>
          <w:tcPr>
            <w:tcW w:w="1129" w:type="dxa"/>
            <w:vMerge/>
            <w:vAlign w:val="center"/>
            <w:hideMark/>
          </w:tcPr>
          <w:p w14:paraId="630A7890"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p>
        </w:tc>
        <w:tc>
          <w:tcPr>
            <w:tcW w:w="2552" w:type="dxa"/>
            <w:shd w:val="clear" w:color="auto" w:fill="auto"/>
            <w:vAlign w:val="center"/>
            <w:hideMark/>
          </w:tcPr>
          <w:p w14:paraId="23C011C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для населения (с учетом НДС*)</w:t>
            </w:r>
          </w:p>
        </w:tc>
        <w:tc>
          <w:tcPr>
            <w:tcW w:w="1134" w:type="dxa"/>
            <w:shd w:val="clear" w:color="auto" w:fill="auto"/>
            <w:vAlign w:val="center"/>
            <w:hideMark/>
          </w:tcPr>
          <w:p w14:paraId="1A7663C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1748,56</w:t>
            </w:r>
          </w:p>
        </w:tc>
        <w:tc>
          <w:tcPr>
            <w:tcW w:w="1032" w:type="dxa"/>
            <w:shd w:val="clear" w:color="auto" w:fill="auto"/>
            <w:vAlign w:val="center"/>
            <w:hideMark/>
          </w:tcPr>
          <w:p w14:paraId="4ADF498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1818,47</w:t>
            </w:r>
          </w:p>
        </w:tc>
        <w:tc>
          <w:tcPr>
            <w:tcW w:w="958" w:type="dxa"/>
            <w:shd w:val="clear" w:color="auto" w:fill="auto"/>
            <w:vAlign w:val="center"/>
            <w:hideMark/>
          </w:tcPr>
          <w:p w14:paraId="731561C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1854,82</w:t>
            </w:r>
          </w:p>
        </w:tc>
        <w:tc>
          <w:tcPr>
            <w:tcW w:w="958" w:type="dxa"/>
            <w:shd w:val="clear" w:color="auto" w:fill="auto"/>
            <w:vAlign w:val="center"/>
            <w:hideMark/>
          </w:tcPr>
          <w:p w14:paraId="16556BB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1919,7</w:t>
            </w:r>
          </w:p>
        </w:tc>
        <w:tc>
          <w:tcPr>
            <w:tcW w:w="1155" w:type="dxa"/>
            <w:shd w:val="clear" w:color="auto" w:fill="auto"/>
            <w:vAlign w:val="center"/>
            <w:hideMark/>
          </w:tcPr>
          <w:p w14:paraId="6612CDC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109,79</w:t>
            </w:r>
          </w:p>
        </w:tc>
        <w:tc>
          <w:tcPr>
            <w:tcW w:w="1155" w:type="dxa"/>
            <w:shd w:val="clear" w:color="auto" w:fill="auto"/>
            <w:vAlign w:val="center"/>
            <w:hideMark/>
          </w:tcPr>
          <w:p w14:paraId="7A6C69B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103,50</w:t>
            </w:r>
          </w:p>
        </w:tc>
      </w:tr>
    </w:tbl>
    <w:p w14:paraId="12664E19" w14:textId="77777777" w:rsidR="004D2FE1" w:rsidRPr="00C851A3" w:rsidRDefault="004D2FE1" w:rsidP="004D2FE1">
      <w:pPr>
        <w:rPr>
          <w:rFonts w:ascii="Times New Roman" w:hAnsi="Times New Roman" w:cs="Times New Roman"/>
        </w:rPr>
      </w:pPr>
    </w:p>
    <w:p w14:paraId="79CEDA03" w14:textId="77777777" w:rsidR="004D2FE1" w:rsidRPr="00C851A3" w:rsidRDefault="004D2FE1" w:rsidP="004D2FE1">
      <w:pPr>
        <w:ind w:firstLine="567"/>
        <w:rPr>
          <w:rFonts w:ascii="Times New Roman" w:hAnsi="Times New Roman" w:cs="Times New Roman"/>
        </w:rPr>
      </w:pPr>
      <w:r w:rsidRPr="00C851A3">
        <w:rPr>
          <w:rFonts w:ascii="Times New Roman" w:hAnsi="Times New Roman" w:cs="Times New Roman"/>
        </w:rPr>
        <w:t xml:space="preserve">Таблица 1.11.2. </w:t>
      </w:r>
      <w:r w:rsidRPr="00C851A3">
        <w:rPr>
          <w:rFonts w:ascii="Times New Roman" w:hAnsi="Times New Roman" w:cs="Times New Roman"/>
          <w:color w:val="000000"/>
        </w:rPr>
        <w:t>Тариф на горячую воду в открытых системах теплоснабжения (горячее водоснабжение)</w:t>
      </w:r>
    </w:p>
    <w:tbl>
      <w:tblPr>
        <w:tblW w:w="10061" w:type="dxa"/>
        <w:jc w:val="center"/>
        <w:tblLayout w:type="fixed"/>
        <w:tblLook w:val="04A0" w:firstRow="1" w:lastRow="0" w:firstColumn="1" w:lastColumn="0" w:noHBand="0" w:noVBand="1"/>
      </w:tblPr>
      <w:tblGrid>
        <w:gridCol w:w="988"/>
        <w:gridCol w:w="1559"/>
        <w:gridCol w:w="1843"/>
        <w:gridCol w:w="992"/>
        <w:gridCol w:w="885"/>
        <w:gridCol w:w="866"/>
        <w:gridCol w:w="943"/>
        <w:gridCol w:w="993"/>
        <w:gridCol w:w="992"/>
      </w:tblGrid>
      <w:tr w:rsidR="004D2FE1" w:rsidRPr="00C851A3" w14:paraId="7693C845" w14:textId="77777777" w:rsidTr="00C851A3">
        <w:trPr>
          <w:trHeight w:val="491"/>
          <w:tblHeader/>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8EA97E"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Период</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08F8C0"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Компонент</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3BBD82"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Тип потребителя</w:t>
            </w:r>
          </w:p>
        </w:tc>
        <w:tc>
          <w:tcPr>
            <w:tcW w:w="3686" w:type="dxa"/>
            <w:gridSpan w:val="4"/>
            <w:tcBorders>
              <w:top w:val="single" w:sz="4" w:space="0" w:color="auto"/>
              <w:left w:val="nil"/>
              <w:bottom w:val="single" w:sz="4" w:space="0" w:color="auto"/>
              <w:right w:val="single" w:sz="4" w:space="0" w:color="auto"/>
            </w:tcBorders>
            <w:shd w:val="clear" w:color="auto" w:fill="auto"/>
            <w:vAlign w:val="center"/>
            <w:hideMark/>
          </w:tcPr>
          <w:p w14:paraId="7CE20375"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Тарифы</w:t>
            </w:r>
          </w:p>
        </w:tc>
        <w:tc>
          <w:tcPr>
            <w:tcW w:w="993" w:type="dxa"/>
            <w:vMerge w:val="restart"/>
            <w:tcBorders>
              <w:top w:val="single" w:sz="4" w:space="0" w:color="auto"/>
              <w:left w:val="nil"/>
              <w:right w:val="single" w:sz="4" w:space="0" w:color="auto"/>
            </w:tcBorders>
            <w:shd w:val="clear" w:color="auto" w:fill="auto"/>
            <w:vAlign w:val="center"/>
          </w:tcPr>
          <w:p w14:paraId="05AB9A8A" w14:textId="77777777" w:rsidR="004D2FE1" w:rsidRPr="00C851A3" w:rsidRDefault="004D2FE1" w:rsidP="004D2FE1">
            <w:pPr>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Индекс роста к 2017 году, %</w:t>
            </w:r>
          </w:p>
        </w:tc>
        <w:tc>
          <w:tcPr>
            <w:tcW w:w="992" w:type="dxa"/>
            <w:vMerge w:val="restart"/>
            <w:tcBorders>
              <w:top w:val="single" w:sz="4" w:space="0" w:color="auto"/>
              <w:left w:val="nil"/>
              <w:right w:val="single" w:sz="4" w:space="0" w:color="auto"/>
            </w:tcBorders>
            <w:shd w:val="clear" w:color="auto" w:fill="auto"/>
            <w:vAlign w:val="center"/>
          </w:tcPr>
          <w:p w14:paraId="23545D80" w14:textId="77777777" w:rsidR="004D2FE1" w:rsidRPr="00C851A3" w:rsidRDefault="004D2FE1" w:rsidP="004D2FE1">
            <w:pPr>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Индекс роста к 2019 году, %</w:t>
            </w:r>
          </w:p>
        </w:tc>
      </w:tr>
      <w:tr w:rsidR="004D2FE1" w:rsidRPr="00C851A3" w14:paraId="5CB99093" w14:textId="77777777" w:rsidTr="00C851A3">
        <w:trPr>
          <w:trHeight w:val="443"/>
          <w:tblHeader/>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1E76F7EE"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512187C"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20"/>
                <w:szCs w:val="20"/>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324241A3"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2DCD5F8"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2017</w:t>
            </w:r>
          </w:p>
        </w:tc>
        <w:tc>
          <w:tcPr>
            <w:tcW w:w="885" w:type="dxa"/>
            <w:tcBorders>
              <w:top w:val="nil"/>
              <w:left w:val="nil"/>
              <w:bottom w:val="single" w:sz="4" w:space="0" w:color="auto"/>
              <w:right w:val="single" w:sz="4" w:space="0" w:color="auto"/>
            </w:tcBorders>
            <w:shd w:val="clear" w:color="auto" w:fill="auto"/>
            <w:vAlign w:val="center"/>
            <w:hideMark/>
          </w:tcPr>
          <w:p w14:paraId="5D095712"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2018</w:t>
            </w:r>
          </w:p>
        </w:tc>
        <w:tc>
          <w:tcPr>
            <w:tcW w:w="866" w:type="dxa"/>
            <w:tcBorders>
              <w:top w:val="nil"/>
              <w:left w:val="nil"/>
              <w:bottom w:val="single" w:sz="4" w:space="0" w:color="auto"/>
              <w:right w:val="single" w:sz="4" w:space="0" w:color="auto"/>
            </w:tcBorders>
            <w:shd w:val="clear" w:color="auto" w:fill="auto"/>
            <w:vAlign w:val="center"/>
            <w:hideMark/>
          </w:tcPr>
          <w:p w14:paraId="4A5E2E6C"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2019</w:t>
            </w:r>
          </w:p>
        </w:tc>
        <w:tc>
          <w:tcPr>
            <w:tcW w:w="943" w:type="dxa"/>
            <w:tcBorders>
              <w:top w:val="nil"/>
              <w:left w:val="nil"/>
              <w:bottom w:val="single" w:sz="4" w:space="0" w:color="auto"/>
              <w:right w:val="single" w:sz="4" w:space="0" w:color="auto"/>
            </w:tcBorders>
            <w:shd w:val="clear" w:color="auto" w:fill="auto"/>
            <w:vAlign w:val="center"/>
            <w:hideMark/>
          </w:tcPr>
          <w:p w14:paraId="1A27B9C2"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2020</w:t>
            </w:r>
          </w:p>
        </w:tc>
        <w:tc>
          <w:tcPr>
            <w:tcW w:w="993" w:type="dxa"/>
            <w:vMerge/>
            <w:tcBorders>
              <w:left w:val="nil"/>
              <w:bottom w:val="single" w:sz="4" w:space="0" w:color="auto"/>
              <w:right w:val="single" w:sz="4" w:space="0" w:color="auto"/>
            </w:tcBorders>
            <w:shd w:val="clear" w:color="auto" w:fill="auto"/>
            <w:vAlign w:val="center"/>
            <w:hideMark/>
          </w:tcPr>
          <w:p w14:paraId="010DF6C3"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p>
        </w:tc>
        <w:tc>
          <w:tcPr>
            <w:tcW w:w="992" w:type="dxa"/>
            <w:vMerge/>
            <w:tcBorders>
              <w:left w:val="nil"/>
              <w:bottom w:val="single" w:sz="4" w:space="0" w:color="auto"/>
              <w:right w:val="single" w:sz="4" w:space="0" w:color="auto"/>
            </w:tcBorders>
            <w:shd w:val="clear" w:color="auto" w:fill="auto"/>
            <w:vAlign w:val="center"/>
            <w:hideMark/>
          </w:tcPr>
          <w:p w14:paraId="0FC03B8F"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p>
        </w:tc>
      </w:tr>
      <w:tr w:rsidR="004D2FE1" w:rsidRPr="00C851A3" w14:paraId="371258B5" w14:textId="77777777" w:rsidTr="00C851A3">
        <w:trPr>
          <w:trHeight w:val="591"/>
          <w:jc w:val="center"/>
        </w:trPr>
        <w:tc>
          <w:tcPr>
            <w:tcW w:w="988" w:type="dxa"/>
            <w:vMerge w:val="restart"/>
            <w:tcBorders>
              <w:top w:val="nil"/>
              <w:left w:val="single" w:sz="4" w:space="0" w:color="auto"/>
              <w:bottom w:val="single" w:sz="4" w:space="0" w:color="000000"/>
              <w:right w:val="single" w:sz="4" w:space="0" w:color="auto"/>
            </w:tcBorders>
            <w:shd w:val="clear" w:color="auto" w:fill="auto"/>
            <w:vAlign w:val="center"/>
            <w:hideMark/>
          </w:tcPr>
          <w:p w14:paraId="55EC428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с 01.01 по 30.06</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63C07B5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Компонент на теплоноситель, руб./куб. м</w:t>
            </w:r>
          </w:p>
        </w:tc>
        <w:tc>
          <w:tcPr>
            <w:tcW w:w="1843" w:type="dxa"/>
            <w:tcBorders>
              <w:top w:val="nil"/>
              <w:left w:val="nil"/>
              <w:bottom w:val="single" w:sz="4" w:space="0" w:color="auto"/>
              <w:right w:val="single" w:sz="4" w:space="0" w:color="auto"/>
            </w:tcBorders>
            <w:shd w:val="clear" w:color="auto" w:fill="auto"/>
            <w:vAlign w:val="center"/>
            <w:hideMark/>
          </w:tcPr>
          <w:p w14:paraId="6A48E46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для прочих потребителей (без учета НДС)</w:t>
            </w:r>
          </w:p>
        </w:tc>
        <w:tc>
          <w:tcPr>
            <w:tcW w:w="992" w:type="dxa"/>
            <w:tcBorders>
              <w:top w:val="nil"/>
              <w:left w:val="nil"/>
              <w:bottom w:val="single" w:sz="4" w:space="0" w:color="auto"/>
              <w:right w:val="single" w:sz="4" w:space="0" w:color="auto"/>
            </w:tcBorders>
            <w:shd w:val="clear" w:color="auto" w:fill="auto"/>
            <w:vAlign w:val="center"/>
            <w:hideMark/>
          </w:tcPr>
          <w:p w14:paraId="096FA39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71,36</w:t>
            </w:r>
          </w:p>
        </w:tc>
        <w:tc>
          <w:tcPr>
            <w:tcW w:w="885" w:type="dxa"/>
            <w:tcBorders>
              <w:top w:val="nil"/>
              <w:left w:val="nil"/>
              <w:bottom w:val="single" w:sz="4" w:space="0" w:color="auto"/>
              <w:right w:val="single" w:sz="4" w:space="0" w:color="auto"/>
            </w:tcBorders>
            <w:shd w:val="clear" w:color="auto" w:fill="auto"/>
            <w:vAlign w:val="center"/>
            <w:hideMark/>
          </w:tcPr>
          <w:p w14:paraId="1AE436C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74,07</w:t>
            </w:r>
          </w:p>
        </w:tc>
        <w:tc>
          <w:tcPr>
            <w:tcW w:w="866" w:type="dxa"/>
            <w:tcBorders>
              <w:top w:val="nil"/>
              <w:left w:val="nil"/>
              <w:bottom w:val="single" w:sz="4" w:space="0" w:color="auto"/>
              <w:right w:val="single" w:sz="4" w:space="0" w:color="auto"/>
            </w:tcBorders>
            <w:shd w:val="clear" w:color="auto" w:fill="auto"/>
            <w:vAlign w:val="center"/>
            <w:hideMark/>
          </w:tcPr>
          <w:p w14:paraId="4015E5A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77,02</w:t>
            </w:r>
          </w:p>
        </w:tc>
        <w:tc>
          <w:tcPr>
            <w:tcW w:w="943" w:type="dxa"/>
            <w:tcBorders>
              <w:top w:val="nil"/>
              <w:left w:val="nil"/>
              <w:bottom w:val="single" w:sz="4" w:space="0" w:color="auto"/>
              <w:right w:val="single" w:sz="4" w:space="0" w:color="auto"/>
            </w:tcBorders>
            <w:shd w:val="clear" w:color="auto" w:fill="auto"/>
            <w:vAlign w:val="center"/>
            <w:hideMark/>
          </w:tcPr>
          <w:p w14:paraId="2318197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78,54</w:t>
            </w:r>
          </w:p>
        </w:tc>
        <w:tc>
          <w:tcPr>
            <w:tcW w:w="993" w:type="dxa"/>
            <w:tcBorders>
              <w:top w:val="nil"/>
              <w:left w:val="nil"/>
              <w:bottom w:val="single" w:sz="4" w:space="0" w:color="auto"/>
              <w:right w:val="single" w:sz="4" w:space="0" w:color="auto"/>
            </w:tcBorders>
            <w:shd w:val="clear" w:color="auto" w:fill="auto"/>
            <w:vAlign w:val="center"/>
            <w:hideMark/>
          </w:tcPr>
          <w:p w14:paraId="6E952C3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110,06</w:t>
            </w:r>
          </w:p>
        </w:tc>
        <w:tc>
          <w:tcPr>
            <w:tcW w:w="992" w:type="dxa"/>
            <w:tcBorders>
              <w:top w:val="nil"/>
              <w:left w:val="nil"/>
              <w:bottom w:val="single" w:sz="4" w:space="0" w:color="auto"/>
              <w:right w:val="single" w:sz="4" w:space="0" w:color="auto"/>
            </w:tcBorders>
            <w:shd w:val="clear" w:color="auto" w:fill="auto"/>
            <w:vAlign w:val="center"/>
            <w:hideMark/>
          </w:tcPr>
          <w:p w14:paraId="6BCD1E5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101,97</w:t>
            </w:r>
          </w:p>
        </w:tc>
      </w:tr>
      <w:tr w:rsidR="004D2FE1" w:rsidRPr="00C851A3" w14:paraId="5A32B0D0" w14:textId="77777777" w:rsidTr="00C851A3">
        <w:trPr>
          <w:trHeight w:val="319"/>
          <w:jc w:val="center"/>
        </w:trPr>
        <w:tc>
          <w:tcPr>
            <w:tcW w:w="988" w:type="dxa"/>
            <w:vMerge/>
            <w:tcBorders>
              <w:top w:val="nil"/>
              <w:left w:val="single" w:sz="4" w:space="0" w:color="auto"/>
              <w:bottom w:val="single" w:sz="4" w:space="0" w:color="000000"/>
              <w:right w:val="single" w:sz="4" w:space="0" w:color="auto"/>
            </w:tcBorders>
            <w:vAlign w:val="center"/>
            <w:hideMark/>
          </w:tcPr>
          <w:p w14:paraId="55E1F4E4"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14:paraId="587CA033"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p>
        </w:tc>
        <w:tc>
          <w:tcPr>
            <w:tcW w:w="1843" w:type="dxa"/>
            <w:tcBorders>
              <w:top w:val="nil"/>
              <w:left w:val="nil"/>
              <w:bottom w:val="single" w:sz="4" w:space="0" w:color="auto"/>
              <w:right w:val="single" w:sz="4" w:space="0" w:color="auto"/>
            </w:tcBorders>
            <w:shd w:val="clear" w:color="auto" w:fill="auto"/>
            <w:vAlign w:val="center"/>
            <w:hideMark/>
          </w:tcPr>
          <w:p w14:paraId="401AA86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для населения (с учетом НДС*)</w:t>
            </w:r>
          </w:p>
        </w:tc>
        <w:tc>
          <w:tcPr>
            <w:tcW w:w="992" w:type="dxa"/>
            <w:tcBorders>
              <w:top w:val="nil"/>
              <w:left w:val="nil"/>
              <w:bottom w:val="single" w:sz="4" w:space="0" w:color="auto"/>
              <w:right w:val="single" w:sz="4" w:space="0" w:color="auto"/>
            </w:tcBorders>
            <w:shd w:val="clear" w:color="auto" w:fill="auto"/>
            <w:vAlign w:val="center"/>
            <w:hideMark/>
          </w:tcPr>
          <w:p w14:paraId="59BB7C7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71,36</w:t>
            </w:r>
          </w:p>
        </w:tc>
        <w:tc>
          <w:tcPr>
            <w:tcW w:w="885" w:type="dxa"/>
            <w:tcBorders>
              <w:top w:val="nil"/>
              <w:left w:val="nil"/>
              <w:bottom w:val="single" w:sz="4" w:space="0" w:color="auto"/>
              <w:right w:val="single" w:sz="4" w:space="0" w:color="auto"/>
            </w:tcBorders>
            <w:shd w:val="clear" w:color="auto" w:fill="auto"/>
            <w:vAlign w:val="center"/>
            <w:hideMark/>
          </w:tcPr>
          <w:p w14:paraId="08A3B80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74,07</w:t>
            </w:r>
          </w:p>
        </w:tc>
        <w:tc>
          <w:tcPr>
            <w:tcW w:w="866" w:type="dxa"/>
            <w:tcBorders>
              <w:top w:val="nil"/>
              <w:left w:val="nil"/>
              <w:bottom w:val="single" w:sz="4" w:space="0" w:color="auto"/>
              <w:right w:val="single" w:sz="4" w:space="0" w:color="auto"/>
            </w:tcBorders>
            <w:shd w:val="clear" w:color="auto" w:fill="auto"/>
            <w:vAlign w:val="center"/>
            <w:hideMark/>
          </w:tcPr>
          <w:p w14:paraId="0BD7BE9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77,02</w:t>
            </w:r>
          </w:p>
        </w:tc>
        <w:tc>
          <w:tcPr>
            <w:tcW w:w="943" w:type="dxa"/>
            <w:tcBorders>
              <w:top w:val="nil"/>
              <w:left w:val="nil"/>
              <w:bottom w:val="single" w:sz="4" w:space="0" w:color="auto"/>
              <w:right w:val="single" w:sz="4" w:space="0" w:color="auto"/>
            </w:tcBorders>
            <w:shd w:val="clear" w:color="auto" w:fill="auto"/>
            <w:vAlign w:val="center"/>
            <w:hideMark/>
          </w:tcPr>
          <w:p w14:paraId="6EB826E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78,54</w:t>
            </w:r>
          </w:p>
        </w:tc>
        <w:tc>
          <w:tcPr>
            <w:tcW w:w="993" w:type="dxa"/>
            <w:tcBorders>
              <w:top w:val="nil"/>
              <w:left w:val="nil"/>
              <w:bottom w:val="single" w:sz="4" w:space="0" w:color="auto"/>
              <w:right w:val="single" w:sz="4" w:space="0" w:color="auto"/>
            </w:tcBorders>
            <w:shd w:val="clear" w:color="auto" w:fill="auto"/>
            <w:vAlign w:val="center"/>
            <w:hideMark/>
          </w:tcPr>
          <w:p w14:paraId="29B89F7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110,06</w:t>
            </w:r>
          </w:p>
        </w:tc>
        <w:tc>
          <w:tcPr>
            <w:tcW w:w="992" w:type="dxa"/>
            <w:tcBorders>
              <w:top w:val="nil"/>
              <w:left w:val="nil"/>
              <w:bottom w:val="single" w:sz="4" w:space="0" w:color="auto"/>
              <w:right w:val="single" w:sz="4" w:space="0" w:color="auto"/>
            </w:tcBorders>
            <w:shd w:val="clear" w:color="auto" w:fill="auto"/>
            <w:vAlign w:val="center"/>
            <w:hideMark/>
          </w:tcPr>
          <w:p w14:paraId="2ACB742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101,97</w:t>
            </w:r>
          </w:p>
        </w:tc>
      </w:tr>
      <w:tr w:rsidR="004D2FE1" w:rsidRPr="00C851A3" w14:paraId="5F5E7E9F" w14:textId="77777777" w:rsidTr="00C851A3">
        <w:trPr>
          <w:trHeight w:val="423"/>
          <w:jc w:val="center"/>
        </w:trPr>
        <w:tc>
          <w:tcPr>
            <w:tcW w:w="988" w:type="dxa"/>
            <w:vMerge/>
            <w:tcBorders>
              <w:top w:val="nil"/>
              <w:left w:val="single" w:sz="4" w:space="0" w:color="auto"/>
              <w:bottom w:val="single" w:sz="4" w:space="0" w:color="000000"/>
              <w:right w:val="single" w:sz="4" w:space="0" w:color="auto"/>
            </w:tcBorders>
            <w:vAlign w:val="center"/>
            <w:hideMark/>
          </w:tcPr>
          <w:p w14:paraId="65B5F673"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10BC804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Компонент на тепловую энергию</w:t>
            </w:r>
            <w:r w:rsidRPr="00C851A3">
              <w:rPr>
                <w:rFonts w:ascii="Times New Roman" w:hAnsi="Times New Roman" w:cs="Times New Roman"/>
                <w:color w:val="000000"/>
                <w:sz w:val="20"/>
                <w:szCs w:val="20"/>
              </w:rPr>
              <w:br/>
              <w:t>одноставочный, руб./Гкал</w:t>
            </w:r>
          </w:p>
        </w:tc>
        <w:tc>
          <w:tcPr>
            <w:tcW w:w="1843" w:type="dxa"/>
            <w:tcBorders>
              <w:top w:val="nil"/>
              <w:left w:val="nil"/>
              <w:bottom w:val="single" w:sz="4" w:space="0" w:color="auto"/>
              <w:right w:val="single" w:sz="4" w:space="0" w:color="auto"/>
            </w:tcBorders>
            <w:shd w:val="clear" w:color="auto" w:fill="auto"/>
            <w:vAlign w:val="center"/>
            <w:hideMark/>
          </w:tcPr>
          <w:p w14:paraId="2A92103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для прочих потребителей (без учета НДС)</w:t>
            </w:r>
          </w:p>
        </w:tc>
        <w:tc>
          <w:tcPr>
            <w:tcW w:w="992" w:type="dxa"/>
            <w:tcBorders>
              <w:top w:val="nil"/>
              <w:left w:val="nil"/>
              <w:bottom w:val="single" w:sz="4" w:space="0" w:color="auto"/>
              <w:right w:val="single" w:sz="4" w:space="0" w:color="auto"/>
            </w:tcBorders>
            <w:shd w:val="clear" w:color="auto" w:fill="auto"/>
            <w:vAlign w:val="center"/>
            <w:hideMark/>
          </w:tcPr>
          <w:p w14:paraId="4084E17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1681,53</w:t>
            </w:r>
          </w:p>
        </w:tc>
        <w:tc>
          <w:tcPr>
            <w:tcW w:w="885" w:type="dxa"/>
            <w:tcBorders>
              <w:top w:val="nil"/>
              <w:left w:val="nil"/>
              <w:bottom w:val="single" w:sz="4" w:space="0" w:color="auto"/>
              <w:right w:val="single" w:sz="4" w:space="0" w:color="auto"/>
            </w:tcBorders>
            <w:shd w:val="clear" w:color="auto" w:fill="auto"/>
            <w:vAlign w:val="center"/>
            <w:hideMark/>
          </w:tcPr>
          <w:p w14:paraId="44C9DFF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1748,56</w:t>
            </w:r>
          </w:p>
        </w:tc>
        <w:tc>
          <w:tcPr>
            <w:tcW w:w="866" w:type="dxa"/>
            <w:tcBorders>
              <w:top w:val="nil"/>
              <w:left w:val="nil"/>
              <w:bottom w:val="single" w:sz="4" w:space="0" w:color="auto"/>
              <w:right w:val="single" w:sz="4" w:space="0" w:color="auto"/>
            </w:tcBorders>
            <w:shd w:val="clear" w:color="auto" w:fill="auto"/>
            <w:vAlign w:val="center"/>
            <w:hideMark/>
          </w:tcPr>
          <w:p w14:paraId="0FA1720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1818,7</w:t>
            </w:r>
          </w:p>
        </w:tc>
        <w:tc>
          <w:tcPr>
            <w:tcW w:w="943" w:type="dxa"/>
            <w:tcBorders>
              <w:top w:val="nil"/>
              <w:left w:val="nil"/>
              <w:bottom w:val="single" w:sz="4" w:space="0" w:color="auto"/>
              <w:right w:val="single" w:sz="4" w:space="0" w:color="auto"/>
            </w:tcBorders>
            <w:shd w:val="clear" w:color="auto" w:fill="auto"/>
            <w:vAlign w:val="center"/>
            <w:hideMark/>
          </w:tcPr>
          <w:p w14:paraId="3FA1317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1545,68</w:t>
            </w:r>
          </w:p>
        </w:tc>
        <w:tc>
          <w:tcPr>
            <w:tcW w:w="993" w:type="dxa"/>
            <w:tcBorders>
              <w:top w:val="nil"/>
              <w:left w:val="nil"/>
              <w:bottom w:val="single" w:sz="4" w:space="0" w:color="auto"/>
              <w:right w:val="single" w:sz="4" w:space="0" w:color="auto"/>
            </w:tcBorders>
            <w:shd w:val="clear" w:color="auto" w:fill="auto"/>
            <w:vAlign w:val="center"/>
            <w:hideMark/>
          </w:tcPr>
          <w:p w14:paraId="25F38CC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91,92</w:t>
            </w:r>
          </w:p>
        </w:tc>
        <w:tc>
          <w:tcPr>
            <w:tcW w:w="992" w:type="dxa"/>
            <w:tcBorders>
              <w:top w:val="nil"/>
              <w:left w:val="nil"/>
              <w:bottom w:val="single" w:sz="4" w:space="0" w:color="auto"/>
              <w:right w:val="single" w:sz="4" w:space="0" w:color="auto"/>
            </w:tcBorders>
            <w:shd w:val="clear" w:color="auto" w:fill="auto"/>
            <w:vAlign w:val="center"/>
            <w:hideMark/>
          </w:tcPr>
          <w:p w14:paraId="0B6C936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84,99</w:t>
            </w:r>
          </w:p>
        </w:tc>
      </w:tr>
      <w:tr w:rsidR="004D2FE1" w:rsidRPr="00C851A3" w14:paraId="093A0BDC" w14:textId="77777777" w:rsidTr="00C851A3">
        <w:trPr>
          <w:trHeight w:val="561"/>
          <w:jc w:val="center"/>
        </w:trPr>
        <w:tc>
          <w:tcPr>
            <w:tcW w:w="988" w:type="dxa"/>
            <w:vMerge/>
            <w:tcBorders>
              <w:top w:val="nil"/>
              <w:left w:val="single" w:sz="4" w:space="0" w:color="auto"/>
              <w:bottom w:val="single" w:sz="4" w:space="0" w:color="000000"/>
              <w:right w:val="single" w:sz="4" w:space="0" w:color="auto"/>
            </w:tcBorders>
            <w:vAlign w:val="center"/>
            <w:hideMark/>
          </w:tcPr>
          <w:p w14:paraId="472C952B"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14:paraId="146372AF"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p>
        </w:tc>
        <w:tc>
          <w:tcPr>
            <w:tcW w:w="1843" w:type="dxa"/>
            <w:tcBorders>
              <w:top w:val="nil"/>
              <w:left w:val="nil"/>
              <w:bottom w:val="single" w:sz="4" w:space="0" w:color="auto"/>
              <w:right w:val="single" w:sz="4" w:space="0" w:color="auto"/>
            </w:tcBorders>
            <w:shd w:val="clear" w:color="auto" w:fill="auto"/>
            <w:vAlign w:val="center"/>
            <w:hideMark/>
          </w:tcPr>
          <w:p w14:paraId="463351C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для населения (с учетом НДС*)</w:t>
            </w:r>
          </w:p>
        </w:tc>
        <w:tc>
          <w:tcPr>
            <w:tcW w:w="992" w:type="dxa"/>
            <w:tcBorders>
              <w:top w:val="nil"/>
              <w:left w:val="nil"/>
              <w:bottom w:val="single" w:sz="4" w:space="0" w:color="auto"/>
              <w:right w:val="single" w:sz="4" w:space="0" w:color="auto"/>
            </w:tcBorders>
            <w:shd w:val="clear" w:color="auto" w:fill="auto"/>
            <w:vAlign w:val="center"/>
            <w:hideMark/>
          </w:tcPr>
          <w:p w14:paraId="39D6287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1681,53</w:t>
            </w:r>
          </w:p>
        </w:tc>
        <w:tc>
          <w:tcPr>
            <w:tcW w:w="885" w:type="dxa"/>
            <w:tcBorders>
              <w:top w:val="nil"/>
              <w:left w:val="nil"/>
              <w:bottom w:val="single" w:sz="4" w:space="0" w:color="auto"/>
              <w:right w:val="single" w:sz="4" w:space="0" w:color="auto"/>
            </w:tcBorders>
            <w:shd w:val="clear" w:color="auto" w:fill="auto"/>
            <w:vAlign w:val="center"/>
            <w:hideMark/>
          </w:tcPr>
          <w:p w14:paraId="67DA8AB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1748,56</w:t>
            </w:r>
          </w:p>
        </w:tc>
        <w:tc>
          <w:tcPr>
            <w:tcW w:w="866" w:type="dxa"/>
            <w:tcBorders>
              <w:top w:val="nil"/>
              <w:left w:val="nil"/>
              <w:bottom w:val="single" w:sz="4" w:space="0" w:color="auto"/>
              <w:right w:val="single" w:sz="4" w:space="0" w:color="auto"/>
            </w:tcBorders>
            <w:shd w:val="clear" w:color="auto" w:fill="auto"/>
            <w:vAlign w:val="center"/>
            <w:hideMark/>
          </w:tcPr>
          <w:p w14:paraId="460928A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1818,47</w:t>
            </w:r>
          </w:p>
        </w:tc>
        <w:tc>
          <w:tcPr>
            <w:tcW w:w="943" w:type="dxa"/>
            <w:tcBorders>
              <w:top w:val="nil"/>
              <w:left w:val="nil"/>
              <w:bottom w:val="single" w:sz="4" w:space="0" w:color="auto"/>
              <w:right w:val="single" w:sz="4" w:space="0" w:color="auto"/>
            </w:tcBorders>
            <w:shd w:val="clear" w:color="auto" w:fill="auto"/>
            <w:vAlign w:val="center"/>
            <w:hideMark/>
          </w:tcPr>
          <w:p w14:paraId="6869B77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1854,82</w:t>
            </w:r>
          </w:p>
        </w:tc>
        <w:tc>
          <w:tcPr>
            <w:tcW w:w="993" w:type="dxa"/>
            <w:tcBorders>
              <w:top w:val="nil"/>
              <w:left w:val="nil"/>
              <w:bottom w:val="single" w:sz="4" w:space="0" w:color="auto"/>
              <w:right w:val="single" w:sz="4" w:space="0" w:color="auto"/>
            </w:tcBorders>
            <w:shd w:val="clear" w:color="auto" w:fill="auto"/>
            <w:vAlign w:val="center"/>
            <w:hideMark/>
          </w:tcPr>
          <w:p w14:paraId="3AB0CC9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110,31</w:t>
            </w:r>
          </w:p>
        </w:tc>
        <w:tc>
          <w:tcPr>
            <w:tcW w:w="992" w:type="dxa"/>
            <w:tcBorders>
              <w:top w:val="nil"/>
              <w:left w:val="nil"/>
              <w:bottom w:val="single" w:sz="4" w:space="0" w:color="auto"/>
              <w:right w:val="single" w:sz="4" w:space="0" w:color="auto"/>
            </w:tcBorders>
            <w:shd w:val="clear" w:color="auto" w:fill="auto"/>
            <w:vAlign w:val="center"/>
            <w:hideMark/>
          </w:tcPr>
          <w:p w14:paraId="2BA58DB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102,00</w:t>
            </w:r>
          </w:p>
        </w:tc>
      </w:tr>
      <w:tr w:rsidR="004D2FE1" w:rsidRPr="00C851A3" w14:paraId="6B159301" w14:textId="77777777" w:rsidTr="00C851A3">
        <w:trPr>
          <w:trHeight w:val="413"/>
          <w:jc w:val="center"/>
        </w:trPr>
        <w:tc>
          <w:tcPr>
            <w:tcW w:w="988" w:type="dxa"/>
            <w:vMerge w:val="restart"/>
            <w:tcBorders>
              <w:top w:val="nil"/>
              <w:left w:val="single" w:sz="4" w:space="0" w:color="auto"/>
              <w:bottom w:val="single" w:sz="4" w:space="0" w:color="000000"/>
              <w:right w:val="single" w:sz="4" w:space="0" w:color="auto"/>
            </w:tcBorders>
            <w:shd w:val="clear" w:color="auto" w:fill="auto"/>
            <w:vAlign w:val="center"/>
            <w:hideMark/>
          </w:tcPr>
          <w:p w14:paraId="12E5A5C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с 01.07 по 31.12</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0F14A4B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Компонент на теплоноситель, руб./куб. м</w:t>
            </w:r>
          </w:p>
        </w:tc>
        <w:tc>
          <w:tcPr>
            <w:tcW w:w="1843" w:type="dxa"/>
            <w:tcBorders>
              <w:top w:val="nil"/>
              <w:left w:val="nil"/>
              <w:bottom w:val="single" w:sz="4" w:space="0" w:color="auto"/>
              <w:right w:val="single" w:sz="4" w:space="0" w:color="auto"/>
            </w:tcBorders>
            <w:shd w:val="clear" w:color="auto" w:fill="auto"/>
            <w:vAlign w:val="center"/>
            <w:hideMark/>
          </w:tcPr>
          <w:p w14:paraId="2600FFB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для прочих потребителей (без учета НДС)</w:t>
            </w:r>
          </w:p>
        </w:tc>
        <w:tc>
          <w:tcPr>
            <w:tcW w:w="992" w:type="dxa"/>
            <w:tcBorders>
              <w:top w:val="nil"/>
              <w:left w:val="nil"/>
              <w:bottom w:val="single" w:sz="4" w:space="0" w:color="auto"/>
              <w:right w:val="single" w:sz="4" w:space="0" w:color="auto"/>
            </w:tcBorders>
            <w:shd w:val="clear" w:color="auto" w:fill="auto"/>
            <w:vAlign w:val="center"/>
            <w:hideMark/>
          </w:tcPr>
          <w:p w14:paraId="0F5FD30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74,07</w:t>
            </w:r>
          </w:p>
        </w:tc>
        <w:tc>
          <w:tcPr>
            <w:tcW w:w="885" w:type="dxa"/>
            <w:tcBorders>
              <w:top w:val="nil"/>
              <w:left w:val="nil"/>
              <w:bottom w:val="single" w:sz="4" w:space="0" w:color="auto"/>
              <w:right w:val="single" w:sz="4" w:space="0" w:color="auto"/>
            </w:tcBorders>
            <w:shd w:val="clear" w:color="auto" w:fill="auto"/>
            <w:vAlign w:val="center"/>
            <w:hideMark/>
          </w:tcPr>
          <w:p w14:paraId="6A2F4D1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77,02</w:t>
            </w:r>
          </w:p>
        </w:tc>
        <w:tc>
          <w:tcPr>
            <w:tcW w:w="866" w:type="dxa"/>
            <w:tcBorders>
              <w:top w:val="nil"/>
              <w:left w:val="nil"/>
              <w:bottom w:val="single" w:sz="4" w:space="0" w:color="auto"/>
              <w:right w:val="single" w:sz="4" w:space="0" w:color="auto"/>
            </w:tcBorders>
            <w:shd w:val="clear" w:color="auto" w:fill="auto"/>
            <w:vAlign w:val="center"/>
            <w:hideMark/>
          </w:tcPr>
          <w:p w14:paraId="33AD693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78,54</w:t>
            </w:r>
          </w:p>
        </w:tc>
        <w:tc>
          <w:tcPr>
            <w:tcW w:w="943" w:type="dxa"/>
            <w:tcBorders>
              <w:top w:val="nil"/>
              <w:left w:val="nil"/>
              <w:bottom w:val="single" w:sz="4" w:space="0" w:color="auto"/>
              <w:right w:val="single" w:sz="4" w:space="0" w:color="auto"/>
            </w:tcBorders>
            <w:shd w:val="clear" w:color="auto" w:fill="auto"/>
            <w:vAlign w:val="center"/>
            <w:hideMark/>
          </w:tcPr>
          <w:p w14:paraId="1EAB02A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81,26</w:t>
            </w:r>
          </w:p>
        </w:tc>
        <w:tc>
          <w:tcPr>
            <w:tcW w:w="993" w:type="dxa"/>
            <w:tcBorders>
              <w:top w:val="nil"/>
              <w:left w:val="nil"/>
              <w:bottom w:val="single" w:sz="4" w:space="0" w:color="auto"/>
              <w:right w:val="single" w:sz="4" w:space="0" w:color="auto"/>
            </w:tcBorders>
            <w:shd w:val="clear" w:color="auto" w:fill="auto"/>
            <w:vAlign w:val="center"/>
            <w:hideMark/>
          </w:tcPr>
          <w:p w14:paraId="2190C08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109,71</w:t>
            </w:r>
          </w:p>
        </w:tc>
        <w:tc>
          <w:tcPr>
            <w:tcW w:w="992" w:type="dxa"/>
            <w:tcBorders>
              <w:top w:val="nil"/>
              <w:left w:val="nil"/>
              <w:bottom w:val="single" w:sz="4" w:space="0" w:color="auto"/>
              <w:right w:val="single" w:sz="4" w:space="0" w:color="auto"/>
            </w:tcBorders>
            <w:shd w:val="clear" w:color="auto" w:fill="auto"/>
            <w:vAlign w:val="center"/>
            <w:hideMark/>
          </w:tcPr>
          <w:p w14:paraId="4937571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103,46</w:t>
            </w:r>
          </w:p>
        </w:tc>
      </w:tr>
      <w:tr w:rsidR="004D2FE1" w:rsidRPr="00C851A3" w14:paraId="5AA3B539" w14:textId="77777777" w:rsidTr="00C851A3">
        <w:trPr>
          <w:trHeight w:val="422"/>
          <w:jc w:val="center"/>
        </w:trPr>
        <w:tc>
          <w:tcPr>
            <w:tcW w:w="988" w:type="dxa"/>
            <w:vMerge/>
            <w:tcBorders>
              <w:top w:val="nil"/>
              <w:left w:val="single" w:sz="4" w:space="0" w:color="auto"/>
              <w:bottom w:val="single" w:sz="4" w:space="0" w:color="000000"/>
              <w:right w:val="single" w:sz="4" w:space="0" w:color="auto"/>
            </w:tcBorders>
            <w:vAlign w:val="center"/>
            <w:hideMark/>
          </w:tcPr>
          <w:p w14:paraId="35B5724B"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14:paraId="0CEE7480"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p>
        </w:tc>
        <w:tc>
          <w:tcPr>
            <w:tcW w:w="1843" w:type="dxa"/>
            <w:tcBorders>
              <w:top w:val="nil"/>
              <w:left w:val="nil"/>
              <w:bottom w:val="single" w:sz="4" w:space="0" w:color="auto"/>
              <w:right w:val="single" w:sz="4" w:space="0" w:color="auto"/>
            </w:tcBorders>
            <w:shd w:val="clear" w:color="auto" w:fill="auto"/>
            <w:vAlign w:val="center"/>
            <w:hideMark/>
          </w:tcPr>
          <w:p w14:paraId="32F8106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для населения (с учетом НДС*)</w:t>
            </w:r>
          </w:p>
        </w:tc>
        <w:tc>
          <w:tcPr>
            <w:tcW w:w="992" w:type="dxa"/>
            <w:tcBorders>
              <w:top w:val="nil"/>
              <w:left w:val="nil"/>
              <w:bottom w:val="single" w:sz="4" w:space="0" w:color="auto"/>
              <w:right w:val="single" w:sz="4" w:space="0" w:color="auto"/>
            </w:tcBorders>
            <w:shd w:val="clear" w:color="auto" w:fill="auto"/>
            <w:vAlign w:val="center"/>
            <w:hideMark/>
          </w:tcPr>
          <w:p w14:paraId="7199A78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74,07</w:t>
            </w:r>
          </w:p>
        </w:tc>
        <w:tc>
          <w:tcPr>
            <w:tcW w:w="885" w:type="dxa"/>
            <w:tcBorders>
              <w:top w:val="nil"/>
              <w:left w:val="nil"/>
              <w:bottom w:val="single" w:sz="4" w:space="0" w:color="auto"/>
              <w:right w:val="single" w:sz="4" w:space="0" w:color="auto"/>
            </w:tcBorders>
            <w:shd w:val="clear" w:color="auto" w:fill="auto"/>
            <w:vAlign w:val="center"/>
            <w:hideMark/>
          </w:tcPr>
          <w:p w14:paraId="2EBC4EF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77,02</w:t>
            </w:r>
          </w:p>
        </w:tc>
        <w:tc>
          <w:tcPr>
            <w:tcW w:w="866" w:type="dxa"/>
            <w:tcBorders>
              <w:top w:val="nil"/>
              <w:left w:val="nil"/>
              <w:bottom w:val="single" w:sz="4" w:space="0" w:color="auto"/>
              <w:right w:val="single" w:sz="4" w:space="0" w:color="auto"/>
            </w:tcBorders>
            <w:shd w:val="clear" w:color="auto" w:fill="auto"/>
            <w:vAlign w:val="center"/>
            <w:hideMark/>
          </w:tcPr>
          <w:p w14:paraId="092E35A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78,54</w:t>
            </w:r>
          </w:p>
        </w:tc>
        <w:tc>
          <w:tcPr>
            <w:tcW w:w="943" w:type="dxa"/>
            <w:tcBorders>
              <w:top w:val="nil"/>
              <w:left w:val="nil"/>
              <w:bottom w:val="single" w:sz="4" w:space="0" w:color="auto"/>
              <w:right w:val="single" w:sz="4" w:space="0" w:color="auto"/>
            </w:tcBorders>
            <w:shd w:val="clear" w:color="auto" w:fill="auto"/>
            <w:vAlign w:val="center"/>
            <w:hideMark/>
          </w:tcPr>
          <w:p w14:paraId="4CCDB61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81,26</w:t>
            </w:r>
          </w:p>
        </w:tc>
        <w:tc>
          <w:tcPr>
            <w:tcW w:w="993" w:type="dxa"/>
            <w:tcBorders>
              <w:top w:val="nil"/>
              <w:left w:val="nil"/>
              <w:bottom w:val="single" w:sz="4" w:space="0" w:color="auto"/>
              <w:right w:val="single" w:sz="4" w:space="0" w:color="auto"/>
            </w:tcBorders>
            <w:shd w:val="clear" w:color="auto" w:fill="auto"/>
            <w:vAlign w:val="center"/>
            <w:hideMark/>
          </w:tcPr>
          <w:p w14:paraId="0ACF697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109,71</w:t>
            </w:r>
          </w:p>
        </w:tc>
        <w:tc>
          <w:tcPr>
            <w:tcW w:w="992" w:type="dxa"/>
            <w:tcBorders>
              <w:top w:val="nil"/>
              <w:left w:val="nil"/>
              <w:bottom w:val="single" w:sz="4" w:space="0" w:color="auto"/>
              <w:right w:val="single" w:sz="4" w:space="0" w:color="auto"/>
            </w:tcBorders>
            <w:shd w:val="clear" w:color="auto" w:fill="auto"/>
            <w:vAlign w:val="center"/>
            <w:hideMark/>
          </w:tcPr>
          <w:p w14:paraId="520D132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103,46</w:t>
            </w:r>
          </w:p>
        </w:tc>
      </w:tr>
      <w:tr w:rsidR="004D2FE1" w:rsidRPr="00C851A3" w14:paraId="1D5FFEEE" w14:textId="77777777" w:rsidTr="00C851A3">
        <w:trPr>
          <w:trHeight w:val="528"/>
          <w:jc w:val="center"/>
        </w:trPr>
        <w:tc>
          <w:tcPr>
            <w:tcW w:w="988" w:type="dxa"/>
            <w:vMerge/>
            <w:tcBorders>
              <w:top w:val="nil"/>
              <w:left w:val="single" w:sz="4" w:space="0" w:color="auto"/>
              <w:bottom w:val="single" w:sz="4" w:space="0" w:color="000000"/>
              <w:right w:val="single" w:sz="4" w:space="0" w:color="auto"/>
            </w:tcBorders>
            <w:vAlign w:val="center"/>
            <w:hideMark/>
          </w:tcPr>
          <w:p w14:paraId="556C3C8C"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345BB5D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Компонент на тепловую энергию</w:t>
            </w:r>
            <w:r w:rsidRPr="00C851A3">
              <w:rPr>
                <w:rFonts w:ascii="Times New Roman" w:hAnsi="Times New Roman" w:cs="Times New Roman"/>
                <w:color w:val="000000"/>
                <w:sz w:val="20"/>
                <w:szCs w:val="20"/>
              </w:rPr>
              <w:br/>
              <w:t>одноставочный, руб./Гкал</w:t>
            </w:r>
          </w:p>
        </w:tc>
        <w:tc>
          <w:tcPr>
            <w:tcW w:w="1843" w:type="dxa"/>
            <w:tcBorders>
              <w:top w:val="nil"/>
              <w:left w:val="nil"/>
              <w:bottom w:val="single" w:sz="4" w:space="0" w:color="auto"/>
              <w:right w:val="single" w:sz="4" w:space="0" w:color="auto"/>
            </w:tcBorders>
            <w:shd w:val="clear" w:color="auto" w:fill="auto"/>
            <w:vAlign w:val="center"/>
            <w:hideMark/>
          </w:tcPr>
          <w:p w14:paraId="3D5B603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для прочих потребителей (без учета НДС)</w:t>
            </w:r>
          </w:p>
        </w:tc>
        <w:tc>
          <w:tcPr>
            <w:tcW w:w="992" w:type="dxa"/>
            <w:tcBorders>
              <w:top w:val="nil"/>
              <w:left w:val="nil"/>
              <w:bottom w:val="single" w:sz="4" w:space="0" w:color="auto"/>
              <w:right w:val="single" w:sz="4" w:space="0" w:color="auto"/>
            </w:tcBorders>
            <w:shd w:val="clear" w:color="auto" w:fill="auto"/>
            <w:vAlign w:val="center"/>
            <w:hideMark/>
          </w:tcPr>
          <w:p w14:paraId="7587859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1748,56</w:t>
            </w:r>
          </w:p>
        </w:tc>
        <w:tc>
          <w:tcPr>
            <w:tcW w:w="885" w:type="dxa"/>
            <w:tcBorders>
              <w:top w:val="nil"/>
              <w:left w:val="nil"/>
              <w:bottom w:val="single" w:sz="4" w:space="0" w:color="auto"/>
              <w:right w:val="single" w:sz="4" w:space="0" w:color="auto"/>
            </w:tcBorders>
            <w:shd w:val="clear" w:color="auto" w:fill="auto"/>
            <w:vAlign w:val="center"/>
            <w:hideMark/>
          </w:tcPr>
          <w:p w14:paraId="6B1C904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1818,47</w:t>
            </w:r>
          </w:p>
        </w:tc>
        <w:tc>
          <w:tcPr>
            <w:tcW w:w="866" w:type="dxa"/>
            <w:tcBorders>
              <w:top w:val="nil"/>
              <w:left w:val="nil"/>
              <w:bottom w:val="single" w:sz="4" w:space="0" w:color="auto"/>
              <w:right w:val="single" w:sz="4" w:space="0" w:color="auto"/>
            </w:tcBorders>
            <w:shd w:val="clear" w:color="auto" w:fill="auto"/>
            <w:vAlign w:val="center"/>
            <w:hideMark/>
          </w:tcPr>
          <w:p w14:paraId="41D7C40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1854,82</w:t>
            </w:r>
          </w:p>
        </w:tc>
        <w:tc>
          <w:tcPr>
            <w:tcW w:w="943" w:type="dxa"/>
            <w:tcBorders>
              <w:top w:val="nil"/>
              <w:left w:val="nil"/>
              <w:bottom w:val="single" w:sz="4" w:space="0" w:color="auto"/>
              <w:right w:val="single" w:sz="4" w:space="0" w:color="auto"/>
            </w:tcBorders>
            <w:shd w:val="clear" w:color="auto" w:fill="auto"/>
            <w:vAlign w:val="center"/>
            <w:hideMark/>
          </w:tcPr>
          <w:p w14:paraId="0D88A22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1599,75</w:t>
            </w:r>
          </w:p>
        </w:tc>
        <w:tc>
          <w:tcPr>
            <w:tcW w:w="993" w:type="dxa"/>
            <w:tcBorders>
              <w:top w:val="nil"/>
              <w:left w:val="nil"/>
              <w:bottom w:val="single" w:sz="4" w:space="0" w:color="auto"/>
              <w:right w:val="single" w:sz="4" w:space="0" w:color="auto"/>
            </w:tcBorders>
            <w:shd w:val="clear" w:color="auto" w:fill="auto"/>
            <w:vAlign w:val="center"/>
            <w:hideMark/>
          </w:tcPr>
          <w:p w14:paraId="4DC188E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91,49</w:t>
            </w:r>
          </w:p>
        </w:tc>
        <w:tc>
          <w:tcPr>
            <w:tcW w:w="992" w:type="dxa"/>
            <w:tcBorders>
              <w:top w:val="nil"/>
              <w:left w:val="nil"/>
              <w:bottom w:val="single" w:sz="4" w:space="0" w:color="auto"/>
              <w:right w:val="single" w:sz="4" w:space="0" w:color="auto"/>
            </w:tcBorders>
            <w:shd w:val="clear" w:color="auto" w:fill="auto"/>
            <w:vAlign w:val="center"/>
            <w:hideMark/>
          </w:tcPr>
          <w:p w14:paraId="14AF1FB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86,25</w:t>
            </w:r>
          </w:p>
        </w:tc>
      </w:tr>
      <w:tr w:rsidR="004D2FE1" w:rsidRPr="00C851A3" w14:paraId="5ECD4920" w14:textId="77777777" w:rsidTr="00C851A3">
        <w:trPr>
          <w:trHeight w:val="524"/>
          <w:jc w:val="center"/>
        </w:trPr>
        <w:tc>
          <w:tcPr>
            <w:tcW w:w="988" w:type="dxa"/>
            <w:vMerge/>
            <w:tcBorders>
              <w:top w:val="nil"/>
              <w:left w:val="single" w:sz="4" w:space="0" w:color="auto"/>
              <w:bottom w:val="single" w:sz="4" w:space="0" w:color="000000"/>
              <w:right w:val="single" w:sz="4" w:space="0" w:color="auto"/>
            </w:tcBorders>
            <w:vAlign w:val="center"/>
            <w:hideMark/>
          </w:tcPr>
          <w:p w14:paraId="06C3AF54"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14:paraId="1C29EC34"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p>
        </w:tc>
        <w:tc>
          <w:tcPr>
            <w:tcW w:w="1843" w:type="dxa"/>
            <w:tcBorders>
              <w:top w:val="nil"/>
              <w:left w:val="nil"/>
              <w:bottom w:val="single" w:sz="4" w:space="0" w:color="auto"/>
              <w:right w:val="single" w:sz="4" w:space="0" w:color="auto"/>
            </w:tcBorders>
            <w:shd w:val="clear" w:color="auto" w:fill="auto"/>
            <w:vAlign w:val="center"/>
            <w:hideMark/>
          </w:tcPr>
          <w:p w14:paraId="0F5753B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для населения (с учетом НДС*)</w:t>
            </w:r>
          </w:p>
        </w:tc>
        <w:tc>
          <w:tcPr>
            <w:tcW w:w="992" w:type="dxa"/>
            <w:tcBorders>
              <w:top w:val="nil"/>
              <w:left w:val="nil"/>
              <w:bottom w:val="single" w:sz="4" w:space="0" w:color="auto"/>
              <w:right w:val="single" w:sz="4" w:space="0" w:color="auto"/>
            </w:tcBorders>
            <w:shd w:val="clear" w:color="auto" w:fill="auto"/>
            <w:vAlign w:val="center"/>
            <w:hideMark/>
          </w:tcPr>
          <w:p w14:paraId="24328E1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1748,56</w:t>
            </w:r>
          </w:p>
        </w:tc>
        <w:tc>
          <w:tcPr>
            <w:tcW w:w="885" w:type="dxa"/>
            <w:tcBorders>
              <w:top w:val="nil"/>
              <w:left w:val="nil"/>
              <w:bottom w:val="single" w:sz="4" w:space="0" w:color="auto"/>
              <w:right w:val="single" w:sz="4" w:space="0" w:color="auto"/>
            </w:tcBorders>
            <w:shd w:val="clear" w:color="auto" w:fill="auto"/>
            <w:vAlign w:val="center"/>
            <w:hideMark/>
          </w:tcPr>
          <w:p w14:paraId="428295B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1818,47</w:t>
            </w:r>
          </w:p>
        </w:tc>
        <w:tc>
          <w:tcPr>
            <w:tcW w:w="866" w:type="dxa"/>
            <w:tcBorders>
              <w:top w:val="nil"/>
              <w:left w:val="nil"/>
              <w:bottom w:val="single" w:sz="4" w:space="0" w:color="auto"/>
              <w:right w:val="single" w:sz="4" w:space="0" w:color="auto"/>
            </w:tcBorders>
            <w:shd w:val="clear" w:color="auto" w:fill="auto"/>
            <w:vAlign w:val="center"/>
            <w:hideMark/>
          </w:tcPr>
          <w:p w14:paraId="26B6B3F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1854,82</w:t>
            </w:r>
          </w:p>
        </w:tc>
        <w:tc>
          <w:tcPr>
            <w:tcW w:w="943" w:type="dxa"/>
            <w:tcBorders>
              <w:top w:val="nil"/>
              <w:left w:val="nil"/>
              <w:bottom w:val="single" w:sz="4" w:space="0" w:color="auto"/>
              <w:right w:val="single" w:sz="4" w:space="0" w:color="auto"/>
            </w:tcBorders>
            <w:shd w:val="clear" w:color="auto" w:fill="auto"/>
            <w:vAlign w:val="center"/>
            <w:hideMark/>
          </w:tcPr>
          <w:p w14:paraId="4A23222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1919,7</w:t>
            </w:r>
          </w:p>
        </w:tc>
        <w:tc>
          <w:tcPr>
            <w:tcW w:w="993" w:type="dxa"/>
            <w:tcBorders>
              <w:top w:val="nil"/>
              <w:left w:val="nil"/>
              <w:bottom w:val="single" w:sz="4" w:space="0" w:color="auto"/>
              <w:right w:val="single" w:sz="4" w:space="0" w:color="auto"/>
            </w:tcBorders>
            <w:shd w:val="clear" w:color="auto" w:fill="auto"/>
            <w:vAlign w:val="center"/>
            <w:hideMark/>
          </w:tcPr>
          <w:p w14:paraId="40E25C6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109,79</w:t>
            </w:r>
          </w:p>
        </w:tc>
        <w:tc>
          <w:tcPr>
            <w:tcW w:w="992" w:type="dxa"/>
            <w:tcBorders>
              <w:top w:val="nil"/>
              <w:left w:val="nil"/>
              <w:bottom w:val="single" w:sz="4" w:space="0" w:color="auto"/>
              <w:right w:val="single" w:sz="4" w:space="0" w:color="auto"/>
            </w:tcBorders>
            <w:shd w:val="clear" w:color="auto" w:fill="auto"/>
            <w:vAlign w:val="center"/>
            <w:hideMark/>
          </w:tcPr>
          <w:p w14:paraId="46FFCFA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103,50</w:t>
            </w:r>
          </w:p>
        </w:tc>
      </w:tr>
    </w:tbl>
    <w:p w14:paraId="047B3136" w14:textId="77777777" w:rsidR="004D2FE1" w:rsidRPr="00C851A3" w:rsidRDefault="004D2FE1" w:rsidP="004D2FE1">
      <w:pPr>
        <w:ind w:firstLine="0"/>
        <w:rPr>
          <w:rFonts w:ascii="Times New Roman" w:hAnsi="Times New Roman" w:cs="Times New Roman"/>
        </w:rPr>
      </w:pPr>
    </w:p>
    <w:p w14:paraId="051B9D44" w14:textId="77777777" w:rsidR="004D2FE1" w:rsidRPr="00C851A3" w:rsidRDefault="004D2FE1" w:rsidP="004D2FE1">
      <w:pPr>
        <w:ind w:firstLine="567"/>
        <w:rPr>
          <w:rFonts w:ascii="Times New Roman" w:hAnsi="Times New Roman" w:cs="Times New Roman"/>
        </w:rPr>
      </w:pPr>
      <w:r w:rsidRPr="00C851A3">
        <w:rPr>
          <w:rFonts w:ascii="Times New Roman" w:hAnsi="Times New Roman" w:cs="Times New Roman"/>
        </w:rPr>
        <w:t xml:space="preserve">Таблица 1.11.3. </w:t>
      </w:r>
      <w:r w:rsidRPr="00C851A3">
        <w:rPr>
          <w:rFonts w:ascii="Times New Roman" w:hAnsi="Times New Roman" w:cs="Times New Roman"/>
          <w:color w:val="000000"/>
        </w:rPr>
        <w:t>Тариф на горячую воду в закрытых системах теплоснабжения (горячее водоснабжение)</w:t>
      </w:r>
    </w:p>
    <w:tbl>
      <w:tblPr>
        <w:tblW w:w="10025" w:type="dxa"/>
        <w:jc w:val="center"/>
        <w:tblLook w:val="04A0" w:firstRow="1" w:lastRow="0" w:firstColumn="1" w:lastColumn="0" w:noHBand="0" w:noVBand="1"/>
      </w:tblPr>
      <w:tblGrid>
        <w:gridCol w:w="988"/>
        <w:gridCol w:w="1584"/>
        <w:gridCol w:w="1818"/>
        <w:gridCol w:w="866"/>
        <w:gridCol w:w="866"/>
        <w:gridCol w:w="866"/>
        <w:gridCol w:w="928"/>
        <w:gridCol w:w="1025"/>
        <w:gridCol w:w="1084"/>
      </w:tblGrid>
      <w:tr w:rsidR="004D2FE1" w:rsidRPr="00C851A3" w14:paraId="685F8AF0" w14:textId="77777777" w:rsidTr="00C851A3">
        <w:trPr>
          <w:trHeight w:val="407"/>
          <w:tblHeader/>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6CF978"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Период</w:t>
            </w:r>
          </w:p>
        </w:tc>
        <w:tc>
          <w:tcPr>
            <w:tcW w:w="15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AB3A2C"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Компонент</w:t>
            </w:r>
          </w:p>
        </w:tc>
        <w:tc>
          <w:tcPr>
            <w:tcW w:w="18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E3920F"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Тип потребителя</w:t>
            </w:r>
          </w:p>
        </w:tc>
        <w:tc>
          <w:tcPr>
            <w:tcW w:w="3526" w:type="dxa"/>
            <w:gridSpan w:val="4"/>
            <w:tcBorders>
              <w:top w:val="single" w:sz="4" w:space="0" w:color="auto"/>
              <w:left w:val="nil"/>
              <w:bottom w:val="single" w:sz="4" w:space="0" w:color="auto"/>
              <w:right w:val="single" w:sz="4" w:space="0" w:color="auto"/>
            </w:tcBorders>
            <w:shd w:val="clear" w:color="auto" w:fill="auto"/>
            <w:vAlign w:val="center"/>
            <w:hideMark/>
          </w:tcPr>
          <w:p w14:paraId="7E672EC0"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Тариф</w:t>
            </w:r>
          </w:p>
        </w:tc>
        <w:tc>
          <w:tcPr>
            <w:tcW w:w="1025" w:type="dxa"/>
            <w:vMerge w:val="restart"/>
            <w:tcBorders>
              <w:top w:val="single" w:sz="4" w:space="0" w:color="auto"/>
              <w:left w:val="nil"/>
              <w:right w:val="single" w:sz="4" w:space="0" w:color="auto"/>
            </w:tcBorders>
            <w:shd w:val="clear" w:color="auto" w:fill="auto"/>
            <w:vAlign w:val="center"/>
          </w:tcPr>
          <w:p w14:paraId="57796BC4" w14:textId="77777777" w:rsidR="004D2FE1" w:rsidRPr="00C851A3" w:rsidRDefault="004D2FE1" w:rsidP="004D2FE1">
            <w:pPr>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Индекс роста к 2017 году, %</w:t>
            </w:r>
          </w:p>
        </w:tc>
        <w:tc>
          <w:tcPr>
            <w:tcW w:w="1084" w:type="dxa"/>
            <w:vMerge w:val="restart"/>
            <w:tcBorders>
              <w:top w:val="single" w:sz="4" w:space="0" w:color="auto"/>
              <w:left w:val="nil"/>
              <w:right w:val="single" w:sz="4" w:space="0" w:color="auto"/>
            </w:tcBorders>
            <w:shd w:val="clear" w:color="auto" w:fill="auto"/>
            <w:vAlign w:val="center"/>
          </w:tcPr>
          <w:p w14:paraId="68282D52" w14:textId="77777777" w:rsidR="004D2FE1" w:rsidRPr="00C851A3" w:rsidRDefault="004D2FE1" w:rsidP="004D2FE1">
            <w:pPr>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Индекс роста к 2019 году, %</w:t>
            </w:r>
          </w:p>
        </w:tc>
      </w:tr>
      <w:tr w:rsidR="004D2FE1" w:rsidRPr="00C851A3" w14:paraId="250763CA" w14:textId="77777777" w:rsidTr="00C851A3">
        <w:trPr>
          <w:trHeight w:val="570"/>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34620576"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20"/>
                <w:szCs w:val="20"/>
              </w:rPr>
            </w:pPr>
          </w:p>
        </w:tc>
        <w:tc>
          <w:tcPr>
            <w:tcW w:w="1584" w:type="dxa"/>
            <w:vMerge/>
            <w:tcBorders>
              <w:top w:val="single" w:sz="4" w:space="0" w:color="auto"/>
              <w:left w:val="single" w:sz="4" w:space="0" w:color="auto"/>
              <w:bottom w:val="single" w:sz="4" w:space="0" w:color="auto"/>
              <w:right w:val="single" w:sz="4" w:space="0" w:color="auto"/>
            </w:tcBorders>
            <w:vAlign w:val="center"/>
            <w:hideMark/>
          </w:tcPr>
          <w:p w14:paraId="2F784567"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20"/>
                <w:szCs w:val="20"/>
              </w:rPr>
            </w:pPr>
          </w:p>
        </w:tc>
        <w:tc>
          <w:tcPr>
            <w:tcW w:w="1818" w:type="dxa"/>
            <w:vMerge/>
            <w:tcBorders>
              <w:top w:val="single" w:sz="4" w:space="0" w:color="auto"/>
              <w:left w:val="single" w:sz="4" w:space="0" w:color="auto"/>
              <w:bottom w:val="single" w:sz="4" w:space="0" w:color="000000"/>
              <w:right w:val="single" w:sz="4" w:space="0" w:color="auto"/>
            </w:tcBorders>
            <w:vAlign w:val="center"/>
            <w:hideMark/>
          </w:tcPr>
          <w:p w14:paraId="340B4979"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20"/>
                <w:szCs w:val="20"/>
              </w:rPr>
            </w:pPr>
          </w:p>
        </w:tc>
        <w:tc>
          <w:tcPr>
            <w:tcW w:w="866" w:type="dxa"/>
            <w:tcBorders>
              <w:top w:val="nil"/>
              <w:left w:val="nil"/>
              <w:bottom w:val="single" w:sz="4" w:space="0" w:color="auto"/>
              <w:right w:val="single" w:sz="4" w:space="0" w:color="auto"/>
            </w:tcBorders>
            <w:shd w:val="clear" w:color="auto" w:fill="auto"/>
            <w:vAlign w:val="center"/>
            <w:hideMark/>
          </w:tcPr>
          <w:p w14:paraId="300E849E"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2017</w:t>
            </w:r>
          </w:p>
        </w:tc>
        <w:tc>
          <w:tcPr>
            <w:tcW w:w="866" w:type="dxa"/>
            <w:tcBorders>
              <w:top w:val="nil"/>
              <w:left w:val="nil"/>
              <w:bottom w:val="single" w:sz="4" w:space="0" w:color="auto"/>
              <w:right w:val="single" w:sz="4" w:space="0" w:color="auto"/>
            </w:tcBorders>
            <w:shd w:val="clear" w:color="auto" w:fill="auto"/>
            <w:vAlign w:val="center"/>
            <w:hideMark/>
          </w:tcPr>
          <w:p w14:paraId="38027D30"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2018</w:t>
            </w:r>
          </w:p>
        </w:tc>
        <w:tc>
          <w:tcPr>
            <w:tcW w:w="866" w:type="dxa"/>
            <w:tcBorders>
              <w:top w:val="nil"/>
              <w:left w:val="nil"/>
              <w:bottom w:val="single" w:sz="4" w:space="0" w:color="auto"/>
              <w:right w:val="single" w:sz="4" w:space="0" w:color="auto"/>
            </w:tcBorders>
            <w:shd w:val="clear" w:color="auto" w:fill="auto"/>
            <w:vAlign w:val="center"/>
            <w:hideMark/>
          </w:tcPr>
          <w:p w14:paraId="52896178"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2019</w:t>
            </w:r>
          </w:p>
        </w:tc>
        <w:tc>
          <w:tcPr>
            <w:tcW w:w="928" w:type="dxa"/>
            <w:tcBorders>
              <w:top w:val="nil"/>
              <w:left w:val="nil"/>
              <w:bottom w:val="single" w:sz="4" w:space="0" w:color="auto"/>
              <w:right w:val="single" w:sz="4" w:space="0" w:color="auto"/>
            </w:tcBorders>
            <w:shd w:val="clear" w:color="auto" w:fill="auto"/>
            <w:vAlign w:val="center"/>
            <w:hideMark/>
          </w:tcPr>
          <w:p w14:paraId="7B6D19EC"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2020</w:t>
            </w:r>
          </w:p>
        </w:tc>
        <w:tc>
          <w:tcPr>
            <w:tcW w:w="1025" w:type="dxa"/>
            <w:vMerge/>
            <w:tcBorders>
              <w:left w:val="nil"/>
              <w:bottom w:val="single" w:sz="4" w:space="0" w:color="auto"/>
              <w:right w:val="single" w:sz="4" w:space="0" w:color="auto"/>
            </w:tcBorders>
            <w:shd w:val="clear" w:color="auto" w:fill="auto"/>
            <w:vAlign w:val="center"/>
            <w:hideMark/>
          </w:tcPr>
          <w:p w14:paraId="23887111"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p>
        </w:tc>
        <w:tc>
          <w:tcPr>
            <w:tcW w:w="1084" w:type="dxa"/>
            <w:vMerge/>
            <w:tcBorders>
              <w:left w:val="nil"/>
              <w:bottom w:val="single" w:sz="4" w:space="0" w:color="auto"/>
              <w:right w:val="single" w:sz="4" w:space="0" w:color="auto"/>
            </w:tcBorders>
            <w:shd w:val="clear" w:color="auto" w:fill="auto"/>
            <w:vAlign w:val="center"/>
            <w:hideMark/>
          </w:tcPr>
          <w:p w14:paraId="4466563E"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p>
        </w:tc>
      </w:tr>
      <w:tr w:rsidR="004D2FE1" w:rsidRPr="00C851A3" w14:paraId="2C1F73D8" w14:textId="77777777" w:rsidTr="00C851A3">
        <w:trPr>
          <w:trHeight w:val="765"/>
          <w:jc w:val="center"/>
        </w:trPr>
        <w:tc>
          <w:tcPr>
            <w:tcW w:w="988" w:type="dxa"/>
            <w:vMerge w:val="restart"/>
            <w:tcBorders>
              <w:top w:val="nil"/>
              <w:left w:val="single" w:sz="4" w:space="0" w:color="auto"/>
              <w:bottom w:val="single" w:sz="4" w:space="0" w:color="000000"/>
              <w:right w:val="single" w:sz="4" w:space="0" w:color="auto"/>
            </w:tcBorders>
            <w:shd w:val="clear" w:color="auto" w:fill="auto"/>
            <w:vAlign w:val="center"/>
            <w:hideMark/>
          </w:tcPr>
          <w:p w14:paraId="278BF90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с 01.01 по 30.06</w:t>
            </w:r>
          </w:p>
        </w:tc>
        <w:tc>
          <w:tcPr>
            <w:tcW w:w="1584" w:type="dxa"/>
            <w:vMerge w:val="restart"/>
            <w:tcBorders>
              <w:top w:val="nil"/>
              <w:left w:val="single" w:sz="4" w:space="0" w:color="auto"/>
              <w:bottom w:val="single" w:sz="4" w:space="0" w:color="000000"/>
              <w:right w:val="single" w:sz="4" w:space="0" w:color="auto"/>
            </w:tcBorders>
            <w:shd w:val="clear" w:color="auto" w:fill="auto"/>
            <w:vAlign w:val="center"/>
            <w:hideMark/>
          </w:tcPr>
          <w:p w14:paraId="3FDC4CD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Компонент на теплоноситель, руб./куб. м</w:t>
            </w:r>
          </w:p>
        </w:tc>
        <w:tc>
          <w:tcPr>
            <w:tcW w:w="1818" w:type="dxa"/>
            <w:tcBorders>
              <w:top w:val="nil"/>
              <w:left w:val="nil"/>
              <w:bottom w:val="single" w:sz="4" w:space="0" w:color="auto"/>
              <w:right w:val="single" w:sz="4" w:space="0" w:color="auto"/>
            </w:tcBorders>
            <w:shd w:val="clear" w:color="auto" w:fill="auto"/>
            <w:vAlign w:val="center"/>
            <w:hideMark/>
          </w:tcPr>
          <w:p w14:paraId="017BC34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для прочих потребителей (без учета НДС)</w:t>
            </w:r>
          </w:p>
        </w:tc>
        <w:tc>
          <w:tcPr>
            <w:tcW w:w="866" w:type="dxa"/>
            <w:tcBorders>
              <w:top w:val="nil"/>
              <w:left w:val="nil"/>
              <w:bottom w:val="single" w:sz="4" w:space="0" w:color="auto"/>
              <w:right w:val="single" w:sz="4" w:space="0" w:color="auto"/>
            </w:tcBorders>
            <w:shd w:val="clear" w:color="auto" w:fill="auto"/>
            <w:vAlign w:val="center"/>
            <w:hideMark/>
          </w:tcPr>
          <w:p w14:paraId="03FF03A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29,8</w:t>
            </w:r>
          </w:p>
        </w:tc>
        <w:tc>
          <w:tcPr>
            <w:tcW w:w="866" w:type="dxa"/>
            <w:tcBorders>
              <w:top w:val="nil"/>
              <w:left w:val="nil"/>
              <w:bottom w:val="single" w:sz="4" w:space="0" w:color="auto"/>
              <w:right w:val="single" w:sz="4" w:space="0" w:color="auto"/>
            </w:tcBorders>
            <w:shd w:val="clear" w:color="auto" w:fill="auto"/>
            <w:vAlign w:val="center"/>
            <w:hideMark/>
          </w:tcPr>
          <w:p w14:paraId="693B485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30,94</w:t>
            </w:r>
          </w:p>
        </w:tc>
        <w:tc>
          <w:tcPr>
            <w:tcW w:w="866" w:type="dxa"/>
            <w:tcBorders>
              <w:top w:val="nil"/>
              <w:left w:val="nil"/>
              <w:bottom w:val="single" w:sz="4" w:space="0" w:color="auto"/>
              <w:right w:val="single" w:sz="4" w:space="0" w:color="auto"/>
            </w:tcBorders>
            <w:shd w:val="clear" w:color="auto" w:fill="auto"/>
            <w:vAlign w:val="center"/>
            <w:hideMark/>
          </w:tcPr>
          <w:p w14:paraId="225281C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32,13</w:t>
            </w:r>
          </w:p>
        </w:tc>
        <w:tc>
          <w:tcPr>
            <w:tcW w:w="928" w:type="dxa"/>
            <w:tcBorders>
              <w:top w:val="nil"/>
              <w:left w:val="nil"/>
              <w:bottom w:val="single" w:sz="4" w:space="0" w:color="auto"/>
              <w:right w:val="single" w:sz="4" w:space="0" w:color="auto"/>
            </w:tcBorders>
            <w:shd w:val="clear" w:color="auto" w:fill="auto"/>
            <w:vAlign w:val="center"/>
            <w:hideMark/>
          </w:tcPr>
          <w:p w14:paraId="5248D5C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32,77</w:t>
            </w:r>
          </w:p>
        </w:tc>
        <w:tc>
          <w:tcPr>
            <w:tcW w:w="1025" w:type="dxa"/>
            <w:tcBorders>
              <w:top w:val="nil"/>
              <w:left w:val="nil"/>
              <w:bottom w:val="single" w:sz="4" w:space="0" w:color="auto"/>
              <w:right w:val="single" w:sz="4" w:space="0" w:color="auto"/>
            </w:tcBorders>
            <w:shd w:val="clear" w:color="auto" w:fill="auto"/>
            <w:vAlign w:val="center"/>
            <w:hideMark/>
          </w:tcPr>
          <w:p w14:paraId="4F3D24A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109,97</w:t>
            </w:r>
          </w:p>
        </w:tc>
        <w:tc>
          <w:tcPr>
            <w:tcW w:w="1084" w:type="dxa"/>
            <w:tcBorders>
              <w:top w:val="nil"/>
              <w:left w:val="nil"/>
              <w:bottom w:val="single" w:sz="4" w:space="0" w:color="auto"/>
              <w:right w:val="single" w:sz="4" w:space="0" w:color="auto"/>
            </w:tcBorders>
            <w:shd w:val="clear" w:color="auto" w:fill="auto"/>
            <w:vAlign w:val="center"/>
            <w:hideMark/>
          </w:tcPr>
          <w:p w14:paraId="77B3145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101,99</w:t>
            </w:r>
          </w:p>
        </w:tc>
      </w:tr>
      <w:tr w:rsidR="004D2FE1" w:rsidRPr="00C851A3" w14:paraId="20E3E3D3" w14:textId="77777777" w:rsidTr="00C851A3">
        <w:trPr>
          <w:trHeight w:val="510"/>
          <w:jc w:val="center"/>
        </w:trPr>
        <w:tc>
          <w:tcPr>
            <w:tcW w:w="988" w:type="dxa"/>
            <w:vMerge/>
            <w:tcBorders>
              <w:top w:val="nil"/>
              <w:left w:val="single" w:sz="4" w:space="0" w:color="auto"/>
              <w:bottom w:val="single" w:sz="4" w:space="0" w:color="000000"/>
              <w:right w:val="single" w:sz="4" w:space="0" w:color="auto"/>
            </w:tcBorders>
            <w:vAlign w:val="center"/>
            <w:hideMark/>
          </w:tcPr>
          <w:p w14:paraId="4DABE83B"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p>
        </w:tc>
        <w:tc>
          <w:tcPr>
            <w:tcW w:w="1584" w:type="dxa"/>
            <w:vMerge/>
            <w:tcBorders>
              <w:top w:val="nil"/>
              <w:left w:val="single" w:sz="4" w:space="0" w:color="auto"/>
              <w:bottom w:val="single" w:sz="4" w:space="0" w:color="000000"/>
              <w:right w:val="single" w:sz="4" w:space="0" w:color="auto"/>
            </w:tcBorders>
            <w:vAlign w:val="center"/>
            <w:hideMark/>
          </w:tcPr>
          <w:p w14:paraId="56F8F334"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p>
        </w:tc>
        <w:tc>
          <w:tcPr>
            <w:tcW w:w="1818" w:type="dxa"/>
            <w:tcBorders>
              <w:top w:val="nil"/>
              <w:left w:val="nil"/>
              <w:bottom w:val="single" w:sz="4" w:space="0" w:color="auto"/>
              <w:right w:val="single" w:sz="4" w:space="0" w:color="auto"/>
            </w:tcBorders>
            <w:shd w:val="clear" w:color="auto" w:fill="auto"/>
            <w:vAlign w:val="center"/>
            <w:hideMark/>
          </w:tcPr>
          <w:p w14:paraId="2796EE9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для населения (с учетом НДС*)</w:t>
            </w:r>
          </w:p>
        </w:tc>
        <w:tc>
          <w:tcPr>
            <w:tcW w:w="866" w:type="dxa"/>
            <w:tcBorders>
              <w:top w:val="nil"/>
              <w:left w:val="nil"/>
              <w:bottom w:val="single" w:sz="4" w:space="0" w:color="auto"/>
              <w:right w:val="single" w:sz="4" w:space="0" w:color="auto"/>
            </w:tcBorders>
            <w:shd w:val="clear" w:color="auto" w:fill="auto"/>
            <w:vAlign w:val="center"/>
            <w:hideMark/>
          </w:tcPr>
          <w:p w14:paraId="644B71B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29,8</w:t>
            </w:r>
          </w:p>
        </w:tc>
        <w:tc>
          <w:tcPr>
            <w:tcW w:w="866" w:type="dxa"/>
            <w:tcBorders>
              <w:top w:val="nil"/>
              <w:left w:val="nil"/>
              <w:bottom w:val="single" w:sz="4" w:space="0" w:color="auto"/>
              <w:right w:val="single" w:sz="4" w:space="0" w:color="auto"/>
            </w:tcBorders>
            <w:shd w:val="clear" w:color="auto" w:fill="auto"/>
            <w:vAlign w:val="center"/>
            <w:hideMark/>
          </w:tcPr>
          <w:p w14:paraId="3D55698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30,94</w:t>
            </w:r>
          </w:p>
        </w:tc>
        <w:tc>
          <w:tcPr>
            <w:tcW w:w="866" w:type="dxa"/>
            <w:tcBorders>
              <w:top w:val="nil"/>
              <w:left w:val="nil"/>
              <w:bottom w:val="single" w:sz="4" w:space="0" w:color="auto"/>
              <w:right w:val="single" w:sz="4" w:space="0" w:color="auto"/>
            </w:tcBorders>
            <w:shd w:val="clear" w:color="auto" w:fill="auto"/>
            <w:vAlign w:val="center"/>
            <w:hideMark/>
          </w:tcPr>
          <w:p w14:paraId="10BED5F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32,13</w:t>
            </w:r>
          </w:p>
        </w:tc>
        <w:tc>
          <w:tcPr>
            <w:tcW w:w="928" w:type="dxa"/>
            <w:tcBorders>
              <w:top w:val="nil"/>
              <w:left w:val="nil"/>
              <w:bottom w:val="single" w:sz="4" w:space="0" w:color="auto"/>
              <w:right w:val="single" w:sz="4" w:space="0" w:color="auto"/>
            </w:tcBorders>
            <w:shd w:val="clear" w:color="auto" w:fill="auto"/>
            <w:vAlign w:val="center"/>
            <w:hideMark/>
          </w:tcPr>
          <w:p w14:paraId="0422F76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32,77</w:t>
            </w:r>
          </w:p>
        </w:tc>
        <w:tc>
          <w:tcPr>
            <w:tcW w:w="1025" w:type="dxa"/>
            <w:tcBorders>
              <w:top w:val="nil"/>
              <w:left w:val="nil"/>
              <w:bottom w:val="single" w:sz="4" w:space="0" w:color="auto"/>
              <w:right w:val="single" w:sz="4" w:space="0" w:color="auto"/>
            </w:tcBorders>
            <w:shd w:val="clear" w:color="auto" w:fill="auto"/>
            <w:vAlign w:val="center"/>
            <w:hideMark/>
          </w:tcPr>
          <w:p w14:paraId="4C79739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109,97</w:t>
            </w:r>
          </w:p>
        </w:tc>
        <w:tc>
          <w:tcPr>
            <w:tcW w:w="1084" w:type="dxa"/>
            <w:tcBorders>
              <w:top w:val="nil"/>
              <w:left w:val="nil"/>
              <w:bottom w:val="single" w:sz="4" w:space="0" w:color="auto"/>
              <w:right w:val="single" w:sz="4" w:space="0" w:color="auto"/>
            </w:tcBorders>
            <w:shd w:val="clear" w:color="auto" w:fill="auto"/>
            <w:vAlign w:val="center"/>
            <w:hideMark/>
          </w:tcPr>
          <w:p w14:paraId="6A53836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101,99</w:t>
            </w:r>
          </w:p>
        </w:tc>
      </w:tr>
      <w:tr w:rsidR="004D2FE1" w:rsidRPr="00C851A3" w14:paraId="6075D27E" w14:textId="77777777" w:rsidTr="00C851A3">
        <w:trPr>
          <w:trHeight w:val="765"/>
          <w:jc w:val="center"/>
        </w:trPr>
        <w:tc>
          <w:tcPr>
            <w:tcW w:w="988" w:type="dxa"/>
            <w:vMerge/>
            <w:tcBorders>
              <w:top w:val="nil"/>
              <w:left w:val="single" w:sz="4" w:space="0" w:color="auto"/>
              <w:bottom w:val="single" w:sz="4" w:space="0" w:color="000000"/>
              <w:right w:val="single" w:sz="4" w:space="0" w:color="auto"/>
            </w:tcBorders>
            <w:vAlign w:val="center"/>
            <w:hideMark/>
          </w:tcPr>
          <w:p w14:paraId="61A7E958"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p>
        </w:tc>
        <w:tc>
          <w:tcPr>
            <w:tcW w:w="1584" w:type="dxa"/>
            <w:vMerge w:val="restart"/>
            <w:tcBorders>
              <w:top w:val="nil"/>
              <w:left w:val="single" w:sz="4" w:space="0" w:color="auto"/>
              <w:bottom w:val="single" w:sz="4" w:space="0" w:color="000000"/>
              <w:right w:val="single" w:sz="4" w:space="0" w:color="auto"/>
            </w:tcBorders>
            <w:shd w:val="clear" w:color="auto" w:fill="auto"/>
            <w:vAlign w:val="center"/>
            <w:hideMark/>
          </w:tcPr>
          <w:p w14:paraId="01AFD10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Компонент на тепловую энергию</w:t>
            </w:r>
            <w:r w:rsidRPr="00C851A3">
              <w:rPr>
                <w:rFonts w:ascii="Times New Roman" w:hAnsi="Times New Roman" w:cs="Times New Roman"/>
                <w:color w:val="000000"/>
                <w:sz w:val="20"/>
                <w:szCs w:val="20"/>
              </w:rPr>
              <w:br/>
              <w:t>одноставочный, руб./Гкал</w:t>
            </w:r>
          </w:p>
        </w:tc>
        <w:tc>
          <w:tcPr>
            <w:tcW w:w="1818" w:type="dxa"/>
            <w:tcBorders>
              <w:top w:val="nil"/>
              <w:left w:val="nil"/>
              <w:bottom w:val="single" w:sz="4" w:space="0" w:color="auto"/>
              <w:right w:val="single" w:sz="4" w:space="0" w:color="auto"/>
            </w:tcBorders>
            <w:shd w:val="clear" w:color="auto" w:fill="auto"/>
            <w:vAlign w:val="center"/>
            <w:hideMark/>
          </w:tcPr>
          <w:p w14:paraId="50F3B1C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для прочих потребителей (без учета НДС)</w:t>
            </w:r>
          </w:p>
        </w:tc>
        <w:tc>
          <w:tcPr>
            <w:tcW w:w="866" w:type="dxa"/>
            <w:tcBorders>
              <w:top w:val="nil"/>
              <w:left w:val="nil"/>
              <w:bottom w:val="single" w:sz="4" w:space="0" w:color="auto"/>
              <w:right w:val="single" w:sz="4" w:space="0" w:color="auto"/>
            </w:tcBorders>
            <w:shd w:val="clear" w:color="auto" w:fill="auto"/>
            <w:vAlign w:val="center"/>
            <w:hideMark/>
          </w:tcPr>
          <w:p w14:paraId="2FF7A87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1681,53</w:t>
            </w:r>
          </w:p>
        </w:tc>
        <w:tc>
          <w:tcPr>
            <w:tcW w:w="866" w:type="dxa"/>
            <w:tcBorders>
              <w:top w:val="nil"/>
              <w:left w:val="nil"/>
              <w:bottom w:val="single" w:sz="4" w:space="0" w:color="auto"/>
              <w:right w:val="single" w:sz="4" w:space="0" w:color="auto"/>
            </w:tcBorders>
            <w:shd w:val="clear" w:color="auto" w:fill="auto"/>
            <w:vAlign w:val="center"/>
            <w:hideMark/>
          </w:tcPr>
          <w:p w14:paraId="4B05A14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1748,56</w:t>
            </w:r>
          </w:p>
        </w:tc>
        <w:tc>
          <w:tcPr>
            <w:tcW w:w="866" w:type="dxa"/>
            <w:tcBorders>
              <w:top w:val="nil"/>
              <w:left w:val="nil"/>
              <w:bottom w:val="single" w:sz="4" w:space="0" w:color="auto"/>
              <w:right w:val="single" w:sz="4" w:space="0" w:color="auto"/>
            </w:tcBorders>
            <w:shd w:val="clear" w:color="auto" w:fill="auto"/>
            <w:vAlign w:val="center"/>
            <w:hideMark/>
          </w:tcPr>
          <w:p w14:paraId="320A3EA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1818,47</w:t>
            </w:r>
          </w:p>
        </w:tc>
        <w:tc>
          <w:tcPr>
            <w:tcW w:w="928" w:type="dxa"/>
            <w:tcBorders>
              <w:top w:val="nil"/>
              <w:left w:val="nil"/>
              <w:bottom w:val="single" w:sz="4" w:space="0" w:color="auto"/>
              <w:right w:val="single" w:sz="4" w:space="0" w:color="auto"/>
            </w:tcBorders>
            <w:shd w:val="clear" w:color="auto" w:fill="auto"/>
            <w:vAlign w:val="center"/>
            <w:hideMark/>
          </w:tcPr>
          <w:p w14:paraId="4E113B5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1545,68</w:t>
            </w:r>
          </w:p>
        </w:tc>
        <w:tc>
          <w:tcPr>
            <w:tcW w:w="1025" w:type="dxa"/>
            <w:tcBorders>
              <w:top w:val="nil"/>
              <w:left w:val="nil"/>
              <w:bottom w:val="single" w:sz="4" w:space="0" w:color="auto"/>
              <w:right w:val="single" w:sz="4" w:space="0" w:color="auto"/>
            </w:tcBorders>
            <w:shd w:val="clear" w:color="auto" w:fill="auto"/>
            <w:vAlign w:val="center"/>
            <w:hideMark/>
          </w:tcPr>
          <w:p w14:paraId="061D7F4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91,92</w:t>
            </w:r>
          </w:p>
        </w:tc>
        <w:tc>
          <w:tcPr>
            <w:tcW w:w="1084" w:type="dxa"/>
            <w:tcBorders>
              <w:top w:val="nil"/>
              <w:left w:val="nil"/>
              <w:bottom w:val="single" w:sz="4" w:space="0" w:color="auto"/>
              <w:right w:val="single" w:sz="4" w:space="0" w:color="auto"/>
            </w:tcBorders>
            <w:shd w:val="clear" w:color="auto" w:fill="auto"/>
            <w:vAlign w:val="center"/>
            <w:hideMark/>
          </w:tcPr>
          <w:p w14:paraId="34A95D8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85,00</w:t>
            </w:r>
          </w:p>
        </w:tc>
      </w:tr>
      <w:tr w:rsidR="004D2FE1" w:rsidRPr="00C851A3" w14:paraId="579849CD" w14:textId="77777777" w:rsidTr="00C851A3">
        <w:trPr>
          <w:trHeight w:val="510"/>
          <w:jc w:val="center"/>
        </w:trPr>
        <w:tc>
          <w:tcPr>
            <w:tcW w:w="988" w:type="dxa"/>
            <w:vMerge/>
            <w:tcBorders>
              <w:top w:val="nil"/>
              <w:left w:val="single" w:sz="4" w:space="0" w:color="auto"/>
              <w:bottom w:val="single" w:sz="4" w:space="0" w:color="000000"/>
              <w:right w:val="single" w:sz="4" w:space="0" w:color="auto"/>
            </w:tcBorders>
            <w:vAlign w:val="center"/>
            <w:hideMark/>
          </w:tcPr>
          <w:p w14:paraId="23190C6F"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p>
        </w:tc>
        <w:tc>
          <w:tcPr>
            <w:tcW w:w="1584" w:type="dxa"/>
            <w:vMerge/>
            <w:tcBorders>
              <w:top w:val="nil"/>
              <w:left w:val="single" w:sz="4" w:space="0" w:color="auto"/>
              <w:bottom w:val="single" w:sz="4" w:space="0" w:color="000000"/>
              <w:right w:val="single" w:sz="4" w:space="0" w:color="auto"/>
            </w:tcBorders>
            <w:vAlign w:val="center"/>
            <w:hideMark/>
          </w:tcPr>
          <w:p w14:paraId="12FEBDF1"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p>
        </w:tc>
        <w:tc>
          <w:tcPr>
            <w:tcW w:w="1818" w:type="dxa"/>
            <w:tcBorders>
              <w:top w:val="nil"/>
              <w:left w:val="nil"/>
              <w:bottom w:val="single" w:sz="4" w:space="0" w:color="auto"/>
              <w:right w:val="single" w:sz="4" w:space="0" w:color="auto"/>
            </w:tcBorders>
            <w:shd w:val="clear" w:color="auto" w:fill="auto"/>
            <w:vAlign w:val="center"/>
            <w:hideMark/>
          </w:tcPr>
          <w:p w14:paraId="51C9823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для населения (с учетом НДС*)</w:t>
            </w:r>
          </w:p>
        </w:tc>
        <w:tc>
          <w:tcPr>
            <w:tcW w:w="866" w:type="dxa"/>
            <w:tcBorders>
              <w:top w:val="nil"/>
              <w:left w:val="nil"/>
              <w:bottom w:val="single" w:sz="4" w:space="0" w:color="auto"/>
              <w:right w:val="single" w:sz="4" w:space="0" w:color="auto"/>
            </w:tcBorders>
            <w:shd w:val="clear" w:color="auto" w:fill="auto"/>
            <w:vAlign w:val="center"/>
            <w:hideMark/>
          </w:tcPr>
          <w:p w14:paraId="3A94821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1681,53</w:t>
            </w:r>
          </w:p>
        </w:tc>
        <w:tc>
          <w:tcPr>
            <w:tcW w:w="866" w:type="dxa"/>
            <w:tcBorders>
              <w:top w:val="nil"/>
              <w:left w:val="nil"/>
              <w:bottom w:val="single" w:sz="4" w:space="0" w:color="auto"/>
              <w:right w:val="single" w:sz="4" w:space="0" w:color="auto"/>
            </w:tcBorders>
            <w:shd w:val="clear" w:color="auto" w:fill="auto"/>
            <w:vAlign w:val="center"/>
            <w:hideMark/>
          </w:tcPr>
          <w:p w14:paraId="6E509D7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1748,56</w:t>
            </w:r>
          </w:p>
        </w:tc>
        <w:tc>
          <w:tcPr>
            <w:tcW w:w="866" w:type="dxa"/>
            <w:tcBorders>
              <w:top w:val="nil"/>
              <w:left w:val="nil"/>
              <w:bottom w:val="single" w:sz="4" w:space="0" w:color="auto"/>
              <w:right w:val="single" w:sz="4" w:space="0" w:color="auto"/>
            </w:tcBorders>
            <w:shd w:val="clear" w:color="auto" w:fill="auto"/>
            <w:vAlign w:val="center"/>
            <w:hideMark/>
          </w:tcPr>
          <w:p w14:paraId="25B53BD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1818,47</w:t>
            </w:r>
          </w:p>
        </w:tc>
        <w:tc>
          <w:tcPr>
            <w:tcW w:w="928" w:type="dxa"/>
            <w:tcBorders>
              <w:top w:val="nil"/>
              <w:left w:val="nil"/>
              <w:bottom w:val="single" w:sz="4" w:space="0" w:color="auto"/>
              <w:right w:val="single" w:sz="4" w:space="0" w:color="auto"/>
            </w:tcBorders>
            <w:shd w:val="clear" w:color="auto" w:fill="auto"/>
            <w:vAlign w:val="center"/>
            <w:hideMark/>
          </w:tcPr>
          <w:p w14:paraId="34C572B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1854,82</w:t>
            </w:r>
          </w:p>
        </w:tc>
        <w:tc>
          <w:tcPr>
            <w:tcW w:w="1025" w:type="dxa"/>
            <w:tcBorders>
              <w:top w:val="nil"/>
              <w:left w:val="nil"/>
              <w:bottom w:val="single" w:sz="4" w:space="0" w:color="auto"/>
              <w:right w:val="single" w:sz="4" w:space="0" w:color="auto"/>
            </w:tcBorders>
            <w:shd w:val="clear" w:color="auto" w:fill="auto"/>
            <w:vAlign w:val="center"/>
            <w:hideMark/>
          </w:tcPr>
          <w:p w14:paraId="15CE6E2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110,31</w:t>
            </w:r>
          </w:p>
        </w:tc>
        <w:tc>
          <w:tcPr>
            <w:tcW w:w="1084" w:type="dxa"/>
            <w:tcBorders>
              <w:top w:val="nil"/>
              <w:left w:val="nil"/>
              <w:bottom w:val="single" w:sz="4" w:space="0" w:color="auto"/>
              <w:right w:val="single" w:sz="4" w:space="0" w:color="auto"/>
            </w:tcBorders>
            <w:shd w:val="clear" w:color="auto" w:fill="auto"/>
            <w:vAlign w:val="center"/>
            <w:hideMark/>
          </w:tcPr>
          <w:p w14:paraId="2B64DDA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102,00</w:t>
            </w:r>
          </w:p>
        </w:tc>
      </w:tr>
      <w:tr w:rsidR="004D2FE1" w:rsidRPr="00C851A3" w14:paraId="4C1B508B" w14:textId="77777777" w:rsidTr="00C851A3">
        <w:trPr>
          <w:trHeight w:val="765"/>
          <w:jc w:val="center"/>
        </w:trPr>
        <w:tc>
          <w:tcPr>
            <w:tcW w:w="988" w:type="dxa"/>
            <w:vMerge w:val="restart"/>
            <w:tcBorders>
              <w:top w:val="nil"/>
              <w:left w:val="single" w:sz="4" w:space="0" w:color="auto"/>
              <w:bottom w:val="single" w:sz="4" w:space="0" w:color="000000"/>
              <w:right w:val="single" w:sz="4" w:space="0" w:color="auto"/>
            </w:tcBorders>
            <w:shd w:val="clear" w:color="auto" w:fill="auto"/>
            <w:vAlign w:val="center"/>
            <w:hideMark/>
          </w:tcPr>
          <w:p w14:paraId="08541A2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с 01.07 по 31.12</w:t>
            </w:r>
          </w:p>
        </w:tc>
        <w:tc>
          <w:tcPr>
            <w:tcW w:w="1584" w:type="dxa"/>
            <w:vMerge w:val="restart"/>
            <w:tcBorders>
              <w:top w:val="nil"/>
              <w:left w:val="single" w:sz="4" w:space="0" w:color="auto"/>
              <w:bottom w:val="single" w:sz="4" w:space="0" w:color="000000"/>
              <w:right w:val="single" w:sz="4" w:space="0" w:color="auto"/>
            </w:tcBorders>
            <w:shd w:val="clear" w:color="auto" w:fill="auto"/>
            <w:vAlign w:val="center"/>
            <w:hideMark/>
          </w:tcPr>
          <w:p w14:paraId="1D7C64D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Компонент на теплоноситель, руб./куб. м</w:t>
            </w:r>
          </w:p>
        </w:tc>
        <w:tc>
          <w:tcPr>
            <w:tcW w:w="1818" w:type="dxa"/>
            <w:tcBorders>
              <w:top w:val="nil"/>
              <w:left w:val="nil"/>
              <w:bottom w:val="single" w:sz="4" w:space="0" w:color="auto"/>
              <w:right w:val="single" w:sz="4" w:space="0" w:color="auto"/>
            </w:tcBorders>
            <w:shd w:val="clear" w:color="auto" w:fill="auto"/>
            <w:vAlign w:val="center"/>
            <w:hideMark/>
          </w:tcPr>
          <w:p w14:paraId="4834A28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для прочих потребителей (без учета НДС)</w:t>
            </w:r>
          </w:p>
        </w:tc>
        <w:tc>
          <w:tcPr>
            <w:tcW w:w="866" w:type="dxa"/>
            <w:tcBorders>
              <w:top w:val="nil"/>
              <w:left w:val="nil"/>
              <w:bottom w:val="single" w:sz="4" w:space="0" w:color="auto"/>
              <w:right w:val="single" w:sz="4" w:space="0" w:color="auto"/>
            </w:tcBorders>
            <w:shd w:val="clear" w:color="auto" w:fill="auto"/>
            <w:vAlign w:val="center"/>
            <w:hideMark/>
          </w:tcPr>
          <w:p w14:paraId="264C17D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30,94</w:t>
            </w:r>
          </w:p>
        </w:tc>
        <w:tc>
          <w:tcPr>
            <w:tcW w:w="866" w:type="dxa"/>
            <w:tcBorders>
              <w:top w:val="nil"/>
              <w:left w:val="nil"/>
              <w:bottom w:val="single" w:sz="4" w:space="0" w:color="auto"/>
              <w:right w:val="single" w:sz="4" w:space="0" w:color="auto"/>
            </w:tcBorders>
            <w:shd w:val="clear" w:color="auto" w:fill="auto"/>
            <w:vAlign w:val="center"/>
            <w:hideMark/>
          </w:tcPr>
          <w:p w14:paraId="503C7F0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32,13</w:t>
            </w:r>
          </w:p>
        </w:tc>
        <w:tc>
          <w:tcPr>
            <w:tcW w:w="866" w:type="dxa"/>
            <w:tcBorders>
              <w:top w:val="nil"/>
              <w:left w:val="nil"/>
              <w:bottom w:val="single" w:sz="4" w:space="0" w:color="auto"/>
              <w:right w:val="single" w:sz="4" w:space="0" w:color="auto"/>
            </w:tcBorders>
            <w:shd w:val="clear" w:color="auto" w:fill="auto"/>
            <w:vAlign w:val="center"/>
            <w:hideMark/>
          </w:tcPr>
          <w:p w14:paraId="3BE2388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32,77</w:t>
            </w:r>
          </w:p>
        </w:tc>
        <w:tc>
          <w:tcPr>
            <w:tcW w:w="928" w:type="dxa"/>
            <w:tcBorders>
              <w:top w:val="nil"/>
              <w:left w:val="nil"/>
              <w:bottom w:val="single" w:sz="4" w:space="0" w:color="auto"/>
              <w:right w:val="single" w:sz="4" w:space="0" w:color="auto"/>
            </w:tcBorders>
            <w:shd w:val="clear" w:color="auto" w:fill="auto"/>
            <w:vAlign w:val="center"/>
            <w:hideMark/>
          </w:tcPr>
          <w:p w14:paraId="709ED4E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33,91</w:t>
            </w:r>
          </w:p>
        </w:tc>
        <w:tc>
          <w:tcPr>
            <w:tcW w:w="1025" w:type="dxa"/>
            <w:tcBorders>
              <w:top w:val="nil"/>
              <w:left w:val="nil"/>
              <w:bottom w:val="single" w:sz="4" w:space="0" w:color="auto"/>
              <w:right w:val="single" w:sz="4" w:space="0" w:color="auto"/>
            </w:tcBorders>
            <w:shd w:val="clear" w:color="auto" w:fill="auto"/>
            <w:vAlign w:val="center"/>
            <w:hideMark/>
          </w:tcPr>
          <w:p w14:paraId="185B720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109,60</w:t>
            </w:r>
          </w:p>
        </w:tc>
        <w:tc>
          <w:tcPr>
            <w:tcW w:w="1084" w:type="dxa"/>
            <w:tcBorders>
              <w:top w:val="nil"/>
              <w:left w:val="nil"/>
              <w:bottom w:val="single" w:sz="4" w:space="0" w:color="auto"/>
              <w:right w:val="single" w:sz="4" w:space="0" w:color="auto"/>
            </w:tcBorders>
            <w:shd w:val="clear" w:color="auto" w:fill="auto"/>
            <w:vAlign w:val="center"/>
            <w:hideMark/>
          </w:tcPr>
          <w:p w14:paraId="07330A3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103,48</w:t>
            </w:r>
          </w:p>
        </w:tc>
      </w:tr>
      <w:tr w:rsidR="004D2FE1" w:rsidRPr="00C851A3" w14:paraId="36B7D2A4" w14:textId="77777777" w:rsidTr="00C851A3">
        <w:trPr>
          <w:trHeight w:val="510"/>
          <w:jc w:val="center"/>
        </w:trPr>
        <w:tc>
          <w:tcPr>
            <w:tcW w:w="988" w:type="dxa"/>
            <w:vMerge/>
            <w:tcBorders>
              <w:top w:val="nil"/>
              <w:left w:val="single" w:sz="4" w:space="0" w:color="auto"/>
              <w:bottom w:val="single" w:sz="4" w:space="0" w:color="000000"/>
              <w:right w:val="single" w:sz="4" w:space="0" w:color="auto"/>
            </w:tcBorders>
            <w:vAlign w:val="center"/>
            <w:hideMark/>
          </w:tcPr>
          <w:p w14:paraId="4EEDD4AA"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p>
        </w:tc>
        <w:tc>
          <w:tcPr>
            <w:tcW w:w="1584" w:type="dxa"/>
            <w:vMerge/>
            <w:tcBorders>
              <w:top w:val="nil"/>
              <w:left w:val="single" w:sz="4" w:space="0" w:color="auto"/>
              <w:bottom w:val="single" w:sz="4" w:space="0" w:color="000000"/>
              <w:right w:val="single" w:sz="4" w:space="0" w:color="auto"/>
            </w:tcBorders>
            <w:vAlign w:val="center"/>
            <w:hideMark/>
          </w:tcPr>
          <w:p w14:paraId="15045461"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p>
        </w:tc>
        <w:tc>
          <w:tcPr>
            <w:tcW w:w="1818" w:type="dxa"/>
            <w:tcBorders>
              <w:top w:val="nil"/>
              <w:left w:val="nil"/>
              <w:bottom w:val="single" w:sz="4" w:space="0" w:color="auto"/>
              <w:right w:val="single" w:sz="4" w:space="0" w:color="auto"/>
            </w:tcBorders>
            <w:shd w:val="clear" w:color="auto" w:fill="auto"/>
            <w:vAlign w:val="center"/>
            <w:hideMark/>
          </w:tcPr>
          <w:p w14:paraId="6225BFD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для населения (с учетом НДС*)</w:t>
            </w:r>
          </w:p>
        </w:tc>
        <w:tc>
          <w:tcPr>
            <w:tcW w:w="866" w:type="dxa"/>
            <w:tcBorders>
              <w:top w:val="nil"/>
              <w:left w:val="nil"/>
              <w:bottom w:val="single" w:sz="4" w:space="0" w:color="auto"/>
              <w:right w:val="single" w:sz="4" w:space="0" w:color="auto"/>
            </w:tcBorders>
            <w:shd w:val="clear" w:color="auto" w:fill="auto"/>
            <w:vAlign w:val="center"/>
            <w:hideMark/>
          </w:tcPr>
          <w:p w14:paraId="5D3C7FB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30,94</w:t>
            </w:r>
          </w:p>
        </w:tc>
        <w:tc>
          <w:tcPr>
            <w:tcW w:w="866" w:type="dxa"/>
            <w:tcBorders>
              <w:top w:val="nil"/>
              <w:left w:val="nil"/>
              <w:bottom w:val="single" w:sz="4" w:space="0" w:color="auto"/>
              <w:right w:val="single" w:sz="4" w:space="0" w:color="auto"/>
            </w:tcBorders>
            <w:shd w:val="clear" w:color="auto" w:fill="auto"/>
            <w:vAlign w:val="center"/>
            <w:hideMark/>
          </w:tcPr>
          <w:p w14:paraId="74FC00D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32,13</w:t>
            </w:r>
          </w:p>
        </w:tc>
        <w:tc>
          <w:tcPr>
            <w:tcW w:w="866" w:type="dxa"/>
            <w:tcBorders>
              <w:top w:val="nil"/>
              <w:left w:val="nil"/>
              <w:bottom w:val="single" w:sz="4" w:space="0" w:color="auto"/>
              <w:right w:val="single" w:sz="4" w:space="0" w:color="auto"/>
            </w:tcBorders>
            <w:shd w:val="clear" w:color="auto" w:fill="auto"/>
            <w:vAlign w:val="center"/>
            <w:hideMark/>
          </w:tcPr>
          <w:p w14:paraId="02BA34B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32,77</w:t>
            </w:r>
          </w:p>
        </w:tc>
        <w:tc>
          <w:tcPr>
            <w:tcW w:w="928" w:type="dxa"/>
            <w:tcBorders>
              <w:top w:val="nil"/>
              <w:left w:val="nil"/>
              <w:bottom w:val="single" w:sz="4" w:space="0" w:color="auto"/>
              <w:right w:val="single" w:sz="4" w:space="0" w:color="auto"/>
            </w:tcBorders>
            <w:shd w:val="clear" w:color="auto" w:fill="auto"/>
            <w:vAlign w:val="center"/>
            <w:hideMark/>
          </w:tcPr>
          <w:p w14:paraId="3C862CA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33,91</w:t>
            </w:r>
          </w:p>
        </w:tc>
        <w:tc>
          <w:tcPr>
            <w:tcW w:w="1025" w:type="dxa"/>
            <w:tcBorders>
              <w:top w:val="nil"/>
              <w:left w:val="nil"/>
              <w:bottom w:val="single" w:sz="4" w:space="0" w:color="auto"/>
              <w:right w:val="single" w:sz="4" w:space="0" w:color="auto"/>
            </w:tcBorders>
            <w:shd w:val="clear" w:color="auto" w:fill="auto"/>
            <w:vAlign w:val="center"/>
            <w:hideMark/>
          </w:tcPr>
          <w:p w14:paraId="026C9F8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109,60</w:t>
            </w:r>
          </w:p>
        </w:tc>
        <w:tc>
          <w:tcPr>
            <w:tcW w:w="1084" w:type="dxa"/>
            <w:tcBorders>
              <w:top w:val="nil"/>
              <w:left w:val="nil"/>
              <w:bottom w:val="single" w:sz="4" w:space="0" w:color="auto"/>
              <w:right w:val="single" w:sz="4" w:space="0" w:color="auto"/>
            </w:tcBorders>
            <w:shd w:val="clear" w:color="auto" w:fill="auto"/>
            <w:vAlign w:val="center"/>
            <w:hideMark/>
          </w:tcPr>
          <w:p w14:paraId="1C319F4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103,48</w:t>
            </w:r>
          </w:p>
        </w:tc>
      </w:tr>
      <w:tr w:rsidR="004D2FE1" w:rsidRPr="00C851A3" w14:paraId="1E843B97" w14:textId="77777777" w:rsidTr="00C851A3">
        <w:trPr>
          <w:trHeight w:val="765"/>
          <w:jc w:val="center"/>
        </w:trPr>
        <w:tc>
          <w:tcPr>
            <w:tcW w:w="988" w:type="dxa"/>
            <w:vMerge/>
            <w:tcBorders>
              <w:top w:val="nil"/>
              <w:left w:val="single" w:sz="4" w:space="0" w:color="auto"/>
              <w:bottom w:val="single" w:sz="4" w:space="0" w:color="000000"/>
              <w:right w:val="single" w:sz="4" w:space="0" w:color="auto"/>
            </w:tcBorders>
            <w:vAlign w:val="center"/>
            <w:hideMark/>
          </w:tcPr>
          <w:p w14:paraId="4518AD60"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p>
        </w:tc>
        <w:tc>
          <w:tcPr>
            <w:tcW w:w="1584" w:type="dxa"/>
            <w:vMerge w:val="restart"/>
            <w:tcBorders>
              <w:top w:val="nil"/>
              <w:left w:val="single" w:sz="4" w:space="0" w:color="auto"/>
              <w:bottom w:val="single" w:sz="4" w:space="0" w:color="000000"/>
              <w:right w:val="single" w:sz="4" w:space="0" w:color="auto"/>
            </w:tcBorders>
            <w:shd w:val="clear" w:color="auto" w:fill="auto"/>
            <w:vAlign w:val="center"/>
            <w:hideMark/>
          </w:tcPr>
          <w:p w14:paraId="5EC026D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Компонент на тепловую энергию</w:t>
            </w:r>
            <w:r w:rsidRPr="00C851A3">
              <w:rPr>
                <w:rFonts w:ascii="Times New Roman" w:hAnsi="Times New Roman" w:cs="Times New Roman"/>
                <w:color w:val="000000"/>
                <w:sz w:val="20"/>
                <w:szCs w:val="20"/>
              </w:rPr>
              <w:br/>
              <w:t>одноставочный, руб./Гкал</w:t>
            </w:r>
          </w:p>
        </w:tc>
        <w:tc>
          <w:tcPr>
            <w:tcW w:w="1818" w:type="dxa"/>
            <w:tcBorders>
              <w:top w:val="nil"/>
              <w:left w:val="nil"/>
              <w:bottom w:val="single" w:sz="4" w:space="0" w:color="auto"/>
              <w:right w:val="single" w:sz="4" w:space="0" w:color="auto"/>
            </w:tcBorders>
            <w:shd w:val="clear" w:color="auto" w:fill="auto"/>
            <w:vAlign w:val="center"/>
            <w:hideMark/>
          </w:tcPr>
          <w:p w14:paraId="0CA0218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для прочих потребителей (без учета НДС)</w:t>
            </w:r>
          </w:p>
        </w:tc>
        <w:tc>
          <w:tcPr>
            <w:tcW w:w="866" w:type="dxa"/>
            <w:tcBorders>
              <w:top w:val="nil"/>
              <w:left w:val="nil"/>
              <w:bottom w:val="single" w:sz="4" w:space="0" w:color="auto"/>
              <w:right w:val="single" w:sz="4" w:space="0" w:color="auto"/>
            </w:tcBorders>
            <w:shd w:val="clear" w:color="auto" w:fill="auto"/>
            <w:vAlign w:val="center"/>
            <w:hideMark/>
          </w:tcPr>
          <w:p w14:paraId="76336D8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1748,56</w:t>
            </w:r>
          </w:p>
        </w:tc>
        <w:tc>
          <w:tcPr>
            <w:tcW w:w="866" w:type="dxa"/>
            <w:tcBorders>
              <w:top w:val="nil"/>
              <w:left w:val="nil"/>
              <w:bottom w:val="single" w:sz="4" w:space="0" w:color="auto"/>
              <w:right w:val="single" w:sz="4" w:space="0" w:color="auto"/>
            </w:tcBorders>
            <w:shd w:val="clear" w:color="auto" w:fill="auto"/>
            <w:vAlign w:val="center"/>
            <w:hideMark/>
          </w:tcPr>
          <w:p w14:paraId="2DFD5E9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1818,47</w:t>
            </w:r>
          </w:p>
        </w:tc>
        <w:tc>
          <w:tcPr>
            <w:tcW w:w="866" w:type="dxa"/>
            <w:tcBorders>
              <w:top w:val="nil"/>
              <w:left w:val="nil"/>
              <w:bottom w:val="single" w:sz="4" w:space="0" w:color="auto"/>
              <w:right w:val="single" w:sz="4" w:space="0" w:color="auto"/>
            </w:tcBorders>
            <w:shd w:val="clear" w:color="auto" w:fill="auto"/>
            <w:vAlign w:val="center"/>
            <w:hideMark/>
          </w:tcPr>
          <w:p w14:paraId="6C2351A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1854,82</w:t>
            </w:r>
          </w:p>
        </w:tc>
        <w:tc>
          <w:tcPr>
            <w:tcW w:w="928" w:type="dxa"/>
            <w:tcBorders>
              <w:top w:val="nil"/>
              <w:left w:val="nil"/>
              <w:bottom w:val="single" w:sz="4" w:space="0" w:color="auto"/>
              <w:right w:val="single" w:sz="4" w:space="0" w:color="auto"/>
            </w:tcBorders>
            <w:shd w:val="clear" w:color="auto" w:fill="auto"/>
            <w:vAlign w:val="center"/>
            <w:hideMark/>
          </w:tcPr>
          <w:p w14:paraId="22012CD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1599,75</w:t>
            </w:r>
          </w:p>
        </w:tc>
        <w:tc>
          <w:tcPr>
            <w:tcW w:w="1025" w:type="dxa"/>
            <w:tcBorders>
              <w:top w:val="nil"/>
              <w:left w:val="nil"/>
              <w:bottom w:val="single" w:sz="4" w:space="0" w:color="auto"/>
              <w:right w:val="single" w:sz="4" w:space="0" w:color="auto"/>
            </w:tcBorders>
            <w:shd w:val="clear" w:color="auto" w:fill="auto"/>
            <w:vAlign w:val="center"/>
            <w:hideMark/>
          </w:tcPr>
          <w:p w14:paraId="2223246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91,49</w:t>
            </w:r>
          </w:p>
        </w:tc>
        <w:tc>
          <w:tcPr>
            <w:tcW w:w="1084" w:type="dxa"/>
            <w:tcBorders>
              <w:top w:val="nil"/>
              <w:left w:val="nil"/>
              <w:bottom w:val="single" w:sz="4" w:space="0" w:color="auto"/>
              <w:right w:val="single" w:sz="4" w:space="0" w:color="auto"/>
            </w:tcBorders>
            <w:shd w:val="clear" w:color="auto" w:fill="auto"/>
            <w:vAlign w:val="center"/>
            <w:hideMark/>
          </w:tcPr>
          <w:p w14:paraId="39376E0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86,25</w:t>
            </w:r>
          </w:p>
        </w:tc>
      </w:tr>
      <w:tr w:rsidR="004D2FE1" w:rsidRPr="00C851A3" w14:paraId="3BA55019" w14:textId="77777777" w:rsidTr="00C851A3">
        <w:trPr>
          <w:trHeight w:val="510"/>
          <w:jc w:val="center"/>
        </w:trPr>
        <w:tc>
          <w:tcPr>
            <w:tcW w:w="988" w:type="dxa"/>
            <w:vMerge/>
            <w:tcBorders>
              <w:top w:val="nil"/>
              <w:left w:val="single" w:sz="4" w:space="0" w:color="auto"/>
              <w:bottom w:val="single" w:sz="4" w:space="0" w:color="000000"/>
              <w:right w:val="single" w:sz="4" w:space="0" w:color="auto"/>
            </w:tcBorders>
            <w:vAlign w:val="center"/>
            <w:hideMark/>
          </w:tcPr>
          <w:p w14:paraId="51EEC2CE"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p>
        </w:tc>
        <w:tc>
          <w:tcPr>
            <w:tcW w:w="1584" w:type="dxa"/>
            <w:vMerge/>
            <w:tcBorders>
              <w:top w:val="nil"/>
              <w:left w:val="single" w:sz="4" w:space="0" w:color="auto"/>
              <w:bottom w:val="single" w:sz="4" w:space="0" w:color="000000"/>
              <w:right w:val="single" w:sz="4" w:space="0" w:color="auto"/>
            </w:tcBorders>
            <w:vAlign w:val="center"/>
            <w:hideMark/>
          </w:tcPr>
          <w:p w14:paraId="4FB44675"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p>
        </w:tc>
        <w:tc>
          <w:tcPr>
            <w:tcW w:w="1818" w:type="dxa"/>
            <w:tcBorders>
              <w:top w:val="nil"/>
              <w:left w:val="nil"/>
              <w:bottom w:val="single" w:sz="4" w:space="0" w:color="auto"/>
              <w:right w:val="single" w:sz="4" w:space="0" w:color="auto"/>
            </w:tcBorders>
            <w:shd w:val="clear" w:color="auto" w:fill="auto"/>
            <w:vAlign w:val="center"/>
            <w:hideMark/>
          </w:tcPr>
          <w:p w14:paraId="51FFC66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для населения (с учетом НДС*)</w:t>
            </w:r>
          </w:p>
        </w:tc>
        <w:tc>
          <w:tcPr>
            <w:tcW w:w="866" w:type="dxa"/>
            <w:tcBorders>
              <w:top w:val="nil"/>
              <w:left w:val="nil"/>
              <w:bottom w:val="single" w:sz="4" w:space="0" w:color="auto"/>
              <w:right w:val="single" w:sz="4" w:space="0" w:color="auto"/>
            </w:tcBorders>
            <w:shd w:val="clear" w:color="auto" w:fill="auto"/>
            <w:vAlign w:val="center"/>
            <w:hideMark/>
          </w:tcPr>
          <w:p w14:paraId="5C6A42D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1748,56</w:t>
            </w:r>
          </w:p>
        </w:tc>
        <w:tc>
          <w:tcPr>
            <w:tcW w:w="866" w:type="dxa"/>
            <w:tcBorders>
              <w:top w:val="nil"/>
              <w:left w:val="nil"/>
              <w:bottom w:val="single" w:sz="4" w:space="0" w:color="auto"/>
              <w:right w:val="single" w:sz="4" w:space="0" w:color="auto"/>
            </w:tcBorders>
            <w:shd w:val="clear" w:color="auto" w:fill="auto"/>
            <w:vAlign w:val="center"/>
            <w:hideMark/>
          </w:tcPr>
          <w:p w14:paraId="7393168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1818,47</w:t>
            </w:r>
          </w:p>
        </w:tc>
        <w:tc>
          <w:tcPr>
            <w:tcW w:w="866" w:type="dxa"/>
            <w:tcBorders>
              <w:top w:val="nil"/>
              <w:left w:val="nil"/>
              <w:bottom w:val="single" w:sz="4" w:space="0" w:color="auto"/>
              <w:right w:val="single" w:sz="4" w:space="0" w:color="auto"/>
            </w:tcBorders>
            <w:shd w:val="clear" w:color="auto" w:fill="auto"/>
            <w:vAlign w:val="center"/>
            <w:hideMark/>
          </w:tcPr>
          <w:p w14:paraId="6CD3625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1854,82</w:t>
            </w:r>
          </w:p>
        </w:tc>
        <w:tc>
          <w:tcPr>
            <w:tcW w:w="928" w:type="dxa"/>
            <w:tcBorders>
              <w:top w:val="nil"/>
              <w:left w:val="nil"/>
              <w:bottom w:val="single" w:sz="4" w:space="0" w:color="auto"/>
              <w:right w:val="single" w:sz="4" w:space="0" w:color="auto"/>
            </w:tcBorders>
            <w:shd w:val="clear" w:color="auto" w:fill="auto"/>
            <w:vAlign w:val="center"/>
            <w:hideMark/>
          </w:tcPr>
          <w:p w14:paraId="0470EA8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1919,7</w:t>
            </w:r>
          </w:p>
        </w:tc>
        <w:tc>
          <w:tcPr>
            <w:tcW w:w="1025" w:type="dxa"/>
            <w:tcBorders>
              <w:top w:val="nil"/>
              <w:left w:val="nil"/>
              <w:bottom w:val="single" w:sz="4" w:space="0" w:color="auto"/>
              <w:right w:val="single" w:sz="4" w:space="0" w:color="auto"/>
            </w:tcBorders>
            <w:shd w:val="clear" w:color="auto" w:fill="auto"/>
            <w:vAlign w:val="center"/>
            <w:hideMark/>
          </w:tcPr>
          <w:p w14:paraId="7AE293D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109,79</w:t>
            </w:r>
          </w:p>
        </w:tc>
        <w:tc>
          <w:tcPr>
            <w:tcW w:w="1084" w:type="dxa"/>
            <w:tcBorders>
              <w:top w:val="nil"/>
              <w:left w:val="nil"/>
              <w:bottom w:val="single" w:sz="4" w:space="0" w:color="auto"/>
              <w:right w:val="single" w:sz="4" w:space="0" w:color="auto"/>
            </w:tcBorders>
            <w:shd w:val="clear" w:color="auto" w:fill="auto"/>
            <w:vAlign w:val="center"/>
            <w:hideMark/>
          </w:tcPr>
          <w:p w14:paraId="614F560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103,50</w:t>
            </w:r>
          </w:p>
        </w:tc>
      </w:tr>
    </w:tbl>
    <w:p w14:paraId="4FFE8FF8" w14:textId="77777777" w:rsidR="004D2FE1" w:rsidRPr="00C851A3" w:rsidRDefault="004D2FE1" w:rsidP="004D2FE1">
      <w:pPr>
        <w:rPr>
          <w:rFonts w:ascii="Times New Roman" w:hAnsi="Times New Roman" w:cs="Times New Roman"/>
        </w:rPr>
      </w:pPr>
    </w:p>
    <w:p w14:paraId="73E60278"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Информация о структуре тарифов в области теплоснабжения и горячего водоснабжения не предоставлялась.</w:t>
      </w:r>
    </w:p>
    <w:p w14:paraId="59F9AC94"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Размер платы за подключение к системе теплоснабжения определяется исходя из технических параметров подключения в порядке, установленном</w:t>
      </w:r>
    </w:p>
    <w:p w14:paraId="5A5E94B0"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Постановлением Правительства РФ от 22.10.2012 № 1075 «О ценообразовании в сфере теплоснабжения»,</w:t>
      </w:r>
    </w:p>
    <w:p w14:paraId="797B057E"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xml:space="preserve">Постановлением Правительства РФ от 05.07.2018 № 787 «О подключении (технологическом присоединении) к системам теплоснабжения, недискриминационном доступе к услугам в сфере </w:t>
      </w:r>
      <w:r w:rsidRPr="00C851A3">
        <w:rPr>
          <w:rFonts w:ascii="Times New Roman" w:hAnsi="Times New Roman" w:cs="Times New Roman"/>
        </w:rPr>
        <w:lastRenderedPageBreak/>
        <w:t>теплоснабжения, изменении и признании утратившими силу некоторых актов Правительства Российской Федерации»,</w:t>
      </w:r>
    </w:p>
    <w:p w14:paraId="7F8E9FA4"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Приказом ФСТ России от 13.06.2013 № 760-э «Об утверждении Методических указаний по расчету регулируемых цен (тарифов) в сфере теплоснабжения»,</w:t>
      </w:r>
    </w:p>
    <w:p w14:paraId="1D8F53F0"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Приказами Региональной службы по тарифам Ханты-Мансийского автономного округа – Югры (РСТ Югры) об утверждении ставок платы за подключение в расчете на единицу мощности на расчетный период регулирования.</w:t>
      </w:r>
    </w:p>
    <w:p w14:paraId="1E93CD52"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Размер платы за подключение объекта заявителя, подключаемая тепловая нагрузка которого более 0,1 Гкал/ч и не превышает 1,5 Гкал/ч или подключаемая тепловая нагрузка которого превышает 1,5 Гкал/ч, при наличии технической возможности подключения, рассчитывается теплоснабжающей (теплосетевой) организацией путем умножения платы за подключение в расчете на единицу мощности подключаемой тепловой нагрузки на подключаемую тепловую нагрузку объекта заявителя.</w:t>
      </w:r>
    </w:p>
    <w:p w14:paraId="27387FEF"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Информация о тарифе на подключение, установленном для ООО «Тепловик 2» действующем на территории МО с. п. Куть – Ях отсутствует.</w:t>
      </w:r>
    </w:p>
    <w:p w14:paraId="3D90AFB1" w14:textId="77777777" w:rsidR="004D2FE1" w:rsidRPr="00C851A3" w:rsidRDefault="004D2FE1" w:rsidP="004D2FE1">
      <w:pPr>
        <w:spacing w:line="276" w:lineRule="auto"/>
        <w:ind w:firstLine="567"/>
        <w:rPr>
          <w:rFonts w:ascii="Times New Roman" w:hAnsi="Times New Roman" w:cs="Times New Roman"/>
        </w:rPr>
      </w:pPr>
    </w:p>
    <w:p w14:paraId="72B0F828" w14:textId="77777777" w:rsidR="004D2FE1" w:rsidRPr="00C851A3" w:rsidRDefault="004D2FE1" w:rsidP="004D2FE1">
      <w:pPr>
        <w:keepNext/>
        <w:numPr>
          <w:ilvl w:val="1"/>
          <w:numId w:val="0"/>
        </w:numPr>
        <w:spacing w:before="240" w:after="60"/>
        <w:ind w:firstLine="567"/>
        <w:outlineLvl w:val="1"/>
        <w:rPr>
          <w:rFonts w:ascii="Times New Roman" w:hAnsi="Times New Roman" w:cs="Times New Roman"/>
          <w:b/>
          <w:bCs/>
          <w:i/>
          <w:iCs/>
          <w:sz w:val="28"/>
          <w:szCs w:val="28"/>
        </w:rPr>
      </w:pPr>
      <w:bookmarkStart w:id="67" w:name="_Toc39647404"/>
      <w:r w:rsidRPr="00C851A3">
        <w:rPr>
          <w:rFonts w:ascii="Times New Roman" w:hAnsi="Times New Roman" w:cs="Times New Roman"/>
          <w:b/>
          <w:bCs/>
          <w:i/>
          <w:iCs/>
          <w:sz w:val="28"/>
          <w:szCs w:val="28"/>
        </w:rPr>
        <w:t>Описание существующих технических и технологических проблем в системе теплоснабжения МО с. п. Куть - Ях</w:t>
      </w:r>
      <w:bookmarkEnd w:id="67"/>
    </w:p>
    <w:p w14:paraId="0A2D1517" w14:textId="77777777" w:rsidR="004D2FE1" w:rsidRPr="00C851A3" w:rsidRDefault="004D2FE1" w:rsidP="004D2FE1">
      <w:pPr>
        <w:ind w:firstLine="567"/>
        <w:rPr>
          <w:rFonts w:ascii="Times New Roman" w:hAnsi="Times New Roman" w:cs="Times New Roman"/>
        </w:rPr>
      </w:pPr>
    </w:p>
    <w:p w14:paraId="7E8EBEE3"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Основные проблемы организации качественного и надежного теплоснабжения сводятся к перечню технических причин, приводящих к снижению качества и надежности системы теплоснабжения:</w:t>
      </w:r>
    </w:p>
    <w:p w14:paraId="453DF8C2" w14:textId="77777777" w:rsidR="004D2FE1" w:rsidRPr="00C851A3" w:rsidRDefault="004D2FE1" w:rsidP="004D2FE1">
      <w:pPr>
        <w:numPr>
          <w:ilvl w:val="0"/>
          <w:numId w:val="17"/>
        </w:numPr>
        <w:spacing w:line="276" w:lineRule="auto"/>
        <w:ind w:left="567" w:hanging="567"/>
        <w:rPr>
          <w:rFonts w:ascii="Times New Roman" w:hAnsi="Times New Roman" w:cs="Times New Roman"/>
        </w:rPr>
      </w:pPr>
      <w:r w:rsidRPr="00C851A3">
        <w:rPr>
          <w:rFonts w:ascii="Times New Roman" w:hAnsi="Times New Roman" w:cs="Times New Roman"/>
        </w:rPr>
        <w:t>Разбалансированность системы отопления у потребителей;</w:t>
      </w:r>
    </w:p>
    <w:p w14:paraId="757D12B3" w14:textId="77777777" w:rsidR="004D2FE1" w:rsidRPr="00C851A3" w:rsidRDefault="004D2FE1" w:rsidP="004D2FE1">
      <w:pPr>
        <w:numPr>
          <w:ilvl w:val="0"/>
          <w:numId w:val="17"/>
        </w:numPr>
        <w:spacing w:line="276" w:lineRule="auto"/>
        <w:ind w:left="567" w:hanging="567"/>
        <w:rPr>
          <w:rFonts w:ascii="Times New Roman" w:hAnsi="Times New Roman" w:cs="Times New Roman"/>
        </w:rPr>
      </w:pPr>
      <w:r w:rsidRPr="00C851A3">
        <w:rPr>
          <w:rFonts w:ascii="Times New Roman" w:hAnsi="Times New Roman" w:cs="Times New Roman"/>
        </w:rPr>
        <w:t>Низкий уровень обеспеченности потребителей приборами учета тепловой энергии;</w:t>
      </w:r>
    </w:p>
    <w:p w14:paraId="5A435044" w14:textId="77777777" w:rsidR="004D2FE1" w:rsidRPr="00C851A3" w:rsidRDefault="004D2FE1" w:rsidP="004D2FE1">
      <w:pPr>
        <w:numPr>
          <w:ilvl w:val="0"/>
          <w:numId w:val="17"/>
        </w:numPr>
        <w:spacing w:line="276" w:lineRule="auto"/>
        <w:ind w:left="567" w:hanging="567"/>
        <w:rPr>
          <w:rFonts w:ascii="Times New Roman" w:hAnsi="Times New Roman" w:cs="Times New Roman"/>
        </w:rPr>
      </w:pPr>
      <w:r w:rsidRPr="00C851A3">
        <w:rPr>
          <w:rFonts w:ascii="Times New Roman" w:hAnsi="Times New Roman" w:cs="Times New Roman"/>
        </w:rPr>
        <w:t>Высокий уровень износа основного оборудования источников теплоснабжения и тепловых сетей при повышении требований, установленных законодательными актами и нормативными документами, к оснащенности этих объектов средствами автоматизации и противоаварийными защитами;</w:t>
      </w:r>
    </w:p>
    <w:p w14:paraId="636B28A0" w14:textId="77777777" w:rsidR="004D2FE1" w:rsidRPr="00C851A3" w:rsidRDefault="004D2FE1" w:rsidP="004D2FE1">
      <w:pPr>
        <w:numPr>
          <w:ilvl w:val="0"/>
          <w:numId w:val="17"/>
        </w:numPr>
        <w:spacing w:line="276" w:lineRule="auto"/>
        <w:ind w:left="567" w:hanging="567"/>
        <w:rPr>
          <w:rFonts w:ascii="Times New Roman" w:hAnsi="Times New Roman" w:cs="Times New Roman"/>
        </w:rPr>
      </w:pPr>
      <w:r w:rsidRPr="00C851A3">
        <w:rPr>
          <w:rFonts w:ascii="Times New Roman" w:hAnsi="Times New Roman" w:cs="Times New Roman"/>
        </w:rPr>
        <w:t xml:space="preserve">Отсутствие достоверной информации о состоянии и параметрах работы части котельных установок (рекомендуется проведение режимно-наладочных испытаний котлоагрегатов); </w:t>
      </w:r>
    </w:p>
    <w:p w14:paraId="21027FDB" w14:textId="77777777" w:rsidR="004D2FE1" w:rsidRPr="00C851A3" w:rsidRDefault="004D2FE1" w:rsidP="004D2FE1">
      <w:pPr>
        <w:numPr>
          <w:ilvl w:val="0"/>
          <w:numId w:val="17"/>
        </w:numPr>
        <w:spacing w:line="276" w:lineRule="auto"/>
        <w:ind w:left="567" w:hanging="567"/>
        <w:rPr>
          <w:rFonts w:ascii="Times New Roman" w:hAnsi="Times New Roman" w:cs="Times New Roman"/>
        </w:rPr>
      </w:pPr>
      <w:r w:rsidRPr="00C851A3">
        <w:rPr>
          <w:rFonts w:ascii="Times New Roman" w:hAnsi="Times New Roman" w:cs="Times New Roman"/>
        </w:rPr>
        <w:t>Высокий износ здания котельной квартала Железнодорожный (45%); квартала Лесопромышленный (18%);</w:t>
      </w:r>
    </w:p>
    <w:p w14:paraId="77EFC674" w14:textId="77777777" w:rsidR="004D2FE1" w:rsidRPr="00C851A3" w:rsidRDefault="004D2FE1" w:rsidP="004D2FE1">
      <w:pPr>
        <w:numPr>
          <w:ilvl w:val="0"/>
          <w:numId w:val="17"/>
        </w:numPr>
        <w:spacing w:line="276" w:lineRule="auto"/>
        <w:ind w:left="567" w:hanging="567"/>
        <w:rPr>
          <w:rFonts w:ascii="Times New Roman" w:hAnsi="Times New Roman" w:cs="Times New Roman"/>
        </w:rPr>
      </w:pPr>
      <w:r w:rsidRPr="00C851A3">
        <w:rPr>
          <w:rFonts w:ascii="Times New Roman" w:hAnsi="Times New Roman" w:cs="Times New Roman"/>
        </w:rPr>
        <w:t>Отсутствие системы водоподготовки в котельных необходимой для деаэрации и умягчения подпиточной воды (повышение надежности системы);</w:t>
      </w:r>
    </w:p>
    <w:p w14:paraId="449D3E6F" w14:textId="77777777" w:rsidR="004D2FE1" w:rsidRPr="00C851A3" w:rsidRDefault="004D2FE1" w:rsidP="004D2FE1">
      <w:pPr>
        <w:numPr>
          <w:ilvl w:val="0"/>
          <w:numId w:val="17"/>
        </w:numPr>
        <w:spacing w:line="276" w:lineRule="auto"/>
        <w:ind w:left="567" w:hanging="567"/>
        <w:rPr>
          <w:rFonts w:ascii="Times New Roman" w:hAnsi="Times New Roman" w:cs="Times New Roman"/>
        </w:rPr>
      </w:pPr>
      <w:r w:rsidRPr="00C851A3">
        <w:rPr>
          <w:rFonts w:ascii="Times New Roman" w:hAnsi="Times New Roman" w:cs="Times New Roman"/>
        </w:rPr>
        <w:t>Работа в режиме открытой системы теплоснабжения с потреблением теплоносителя на нужды ГВС;</w:t>
      </w:r>
    </w:p>
    <w:p w14:paraId="5F71108C" w14:textId="77777777" w:rsidR="004D2FE1" w:rsidRPr="00C851A3" w:rsidRDefault="004D2FE1" w:rsidP="004D2FE1">
      <w:pPr>
        <w:numPr>
          <w:ilvl w:val="0"/>
          <w:numId w:val="17"/>
        </w:numPr>
        <w:spacing w:line="276" w:lineRule="auto"/>
        <w:ind w:left="567" w:hanging="567"/>
        <w:rPr>
          <w:rFonts w:ascii="Times New Roman" w:hAnsi="Times New Roman" w:cs="Times New Roman"/>
        </w:rPr>
      </w:pPr>
      <w:r w:rsidRPr="00C851A3">
        <w:rPr>
          <w:rFonts w:ascii="Times New Roman" w:hAnsi="Times New Roman" w:cs="Times New Roman"/>
        </w:rPr>
        <w:t>Износ тепловых сетей от котельных с. п. Куть–Ях – 30%, протяженность ветхих тепловых сетей в двухтрубном исчислении – 0,467 км;</w:t>
      </w:r>
    </w:p>
    <w:p w14:paraId="0F94BE1A" w14:textId="77777777" w:rsidR="004D2FE1" w:rsidRPr="00C851A3" w:rsidRDefault="004D2FE1" w:rsidP="004D2FE1">
      <w:pPr>
        <w:numPr>
          <w:ilvl w:val="0"/>
          <w:numId w:val="17"/>
        </w:numPr>
        <w:spacing w:line="276" w:lineRule="auto"/>
        <w:ind w:left="567" w:hanging="567"/>
        <w:rPr>
          <w:rFonts w:ascii="Times New Roman" w:hAnsi="Times New Roman" w:cs="Times New Roman"/>
        </w:rPr>
      </w:pPr>
      <w:r w:rsidRPr="00C851A3">
        <w:rPr>
          <w:rFonts w:ascii="Times New Roman" w:hAnsi="Times New Roman" w:cs="Times New Roman"/>
        </w:rPr>
        <w:t>Неудовлетворительное состояние тепловой изоляции сетей теплоснабжения;</w:t>
      </w:r>
    </w:p>
    <w:p w14:paraId="584DACDB" w14:textId="77777777" w:rsidR="004D2FE1" w:rsidRPr="00C851A3" w:rsidRDefault="004D2FE1" w:rsidP="004D2FE1">
      <w:pPr>
        <w:numPr>
          <w:ilvl w:val="0"/>
          <w:numId w:val="17"/>
        </w:numPr>
        <w:spacing w:line="276" w:lineRule="auto"/>
        <w:ind w:left="567" w:hanging="567"/>
        <w:rPr>
          <w:rFonts w:ascii="Times New Roman" w:hAnsi="Times New Roman" w:cs="Times New Roman"/>
        </w:rPr>
      </w:pPr>
      <w:r w:rsidRPr="00C851A3">
        <w:rPr>
          <w:rFonts w:ascii="Times New Roman" w:hAnsi="Times New Roman" w:cs="Times New Roman"/>
        </w:rPr>
        <w:t>Нарушение гидравлического режима работы тепловых сетей (рекомендуется проведение наладки тепловых сетей).</w:t>
      </w:r>
    </w:p>
    <w:p w14:paraId="36ED3D5A" w14:textId="77777777" w:rsidR="004D2FE1" w:rsidRPr="00C851A3" w:rsidRDefault="004D2FE1" w:rsidP="004D2FE1">
      <w:pPr>
        <w:spacing w:line="276" w:lineRule="auto"/>
        <w:ind w:left="567" w:firstLine="0"/>
        <w:rPr>
          <w:rFonts w:ascii="Times New Roman" w:hAnsi="Times New Roman" w:cs="Times New Roman"/>
        </w:rPr>
      </w:pPr>
    </w:p>
    <w:p w14:paraId="46577FD6" w14:textId="77777777" w:rsidR="004D2FE1" w:rsidRPr="00C851A3" w:rsidRDefault="004D2FE1" w:rsidP="004D2FE1">
      <w:pPr>
        <w:spacing w:line="276" w:lineRule="auto"/>
        <w:ind w:left="567" w:firstLine="0"/>
        <w:rPr>
          <w:rFonts w:ascii="Times New Roman" w:hAnsi="Times New Roman" w:cs="Times New Roman"/>
        </w:rPr>
      </w:pPr>
    </w:p>
    <w:p w14:paraId="25CFFBED" w14:textId="77777777" w:rsidR="004D2FE1" w:rsidRPr="00C851A3" w:rsidRDefault="004D2FE1" w:rsidP="004D2FE1">
      <w:pPr>
        <w:numPr>
          <w:ilvl w:val="0"/>
          <w:numId w:val="4"/>
        </w:numPr>
        <w:spacing w:before="240" w:after="60"/>
        <w:ind w:left="0" w:firstLine="567"/>
        <w:outlineLvl w:val="0"/>
        <w:rPr>
          <w:rFonts w:ascii="Times New Roman" w:hAnsi="Times New Roman" w:cs="Times New Roman"/>
          <w:b/>
          <w:bCs/>
          <w:kern w:val="28"/>
          <w:sz w:val="32"/>
          <w:szCs w:val="32"/>
        </w:rPr>
      </w:pPr>
      <w:bookmarkStart w:id="68" w:name="_Toc39647405"/>
      <w:bookmarkStart w:id="69" w:name="sub_1232"/>
      <w:bookmarkEnd w:id="37"/>
      <w:r w:rsidRPr="00C851A3">
        <w:rPr>
          <w:rFonts w:ascii="Times New Roman" w:hAnsi="Times New Roman" w:cs="Times New Roman"/>
          <w:b/>
          <w:bCs/>
          <w:kern w:val="28"/>
          <w:sz w:val="32"/>
          <w:szCs w:val="32"/>
        </w:rPr>
        <w:lastRenderedPageBreak/>
        <w:t>Существующее и перспективное потребление тепловой энергии на цели теплоснабжения</w:t>
      </w:r>
      <w:bookmarkEnd w:id="68"/>
    </w:p>
    <w:p w14:paraId="37007C01" w14:textId="77777777" w:rsidR="004D2FE1" w:rsidRPr="00C851A3" w:rsidRDefault="004D2FE1" w:rsidP="004D2FE1">
      <w:pPr>
        <w:ind w:firstLine="567"/>
        <w:rPr>
          <w:rFonts w:ascii="Times New Roman" w:hAnsi="Times New Roman" w:cs="Times New Roman"/>
          <w:b/>
          <w:bCs/>
        </w:rPr>
      </w:pPr>
    </w:p>
    <w:p w14:paraId="28A20217" w14:textId="77777777" w:rsidR="004D2FE1" w:rsidRPr="00C851A3" w:rsidRDefault="004D2FE1" w:rsidP="004D2FE1">
      <w:pPr>
        <w:numPr>
          <w:ilvl w:val="1"/>
          <w:numId w:val="4"/>
        </w:numPr>
        <w:spacing w:after="160"/>
        <w:ind w:left="0" w:firstLine="567"/>
        <w:rPr>
          <w:rFonts w:ascii="Times New Roman" w:hAnsi="Times New Roman" w:cs="Times New Roman"/>
          <w:spacing w:val="15"/>
          <w:sz w:val="22"/>
          <w:szCs w:val="22"/>
        </w:rPr>
      </w:pPr>
      <w:r w:rsidRPr="00C851A3">
        <w:rPr>
          <w:rFonts w:ascii="Times New Roman" w:hAnsi="Times New Roman" w:cs="Times New Roman"/>
          <w:b/>
          <w:bCs/>
          <w:spacing w:val="15"/>
        </w:rPr>
        <w:t>Прогнозы приростов площади строительных фондов</w:t>
      </w:r>
    </w:p>
    <w:p w14:paraId="6A36EA05" w14:textId="77777777" w:rsidR="004D2FE1" w:rsidRPr="00C851A3" w:rsidRDefault="004D2FE1" w:rsidP="004D2FE1">
      <w:pPr>
        <w:ind w:firstLine="567"/>
        <w:rPr>
          <w:rFonts w:ascii="Times New Roman" w:hAnsi="Times New Roman" w:cs="Times New Roman"/>
        </w:rPr>
      </w:pPr>
    </w:p>
    <w:p w14:paraId="57BCAE76" w14:textId="77777777" w:rsidR="004D2FE1" w:rsidRPr="00C851A3" w:rsidRDefault="004D2FE1" w:rsidP="004D2FE1">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 xml:space="preserve">Согласно Постановлению Правительства РФ от 22.02.2012 года №154 «О требованиях к схемам теплоснабжения, порядку их разработки и утверждения» прогнозируемые приросты на каждом этапе площади строительных фондов должны быть сгруппированы по расчетным элементам территориального деления и по зонам действия источников тепловой энергии. </w:t>
      </w:r>
    </w:p>
    <w:p w14:paraId="7C7DCD3D" w14:textId="77777777" w:rsidR="004D2FE1" w:rsidRPr="00C851A3" w:rsidRDefault="004D2FE1" w:rsidP="004D2FE1">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 xml:space="preserve">Для разработки прогноза спроса на тепловую мощность в с. п. Куть-Ях на период с 2020 г. по 2035 годы была использована информация об объемах планируемого строительства на основании следующих исходных данных: </w:t>
      </w:r>
    </w:p>
    <w:p w14:paraId="01379E57" w14:textId="77777777" w:rsidR="004D2FE1" w:rsidRPr="00C851A3" w:rsidRDefault="004D2FE1" w:rsidP="004D2FE1">
      <w:pPr>
        <w:widowControl/>
        <w:numPr>
          <w:ilvl w:val="0"/>
          <w:numId w:val="10"/>
        </w:numPr>
        <w:spacing w:line="276" w:lineRule="auto"/>
        <w:ind w:left="1134" w:hanging="567"/>
        <w:rPr>
          <w:rFonts w:ascii="Times New Roman" w:eastAsia="Calibri" w:hAnsi="Times New Roman" w:cs="Times New Roman"/>
          <w:lang w:eastAsia="en-US"/>
        </w:rPr>
      </w:pPr>
      <w:r w:rsidRPr="00C851A3">
        <w:rPr>
          <w:rFonts w:ascii="Times New Roman" w:eastAsia="Calibri" w:hAnsi="Times New Roman" w:cs="Times New Roman"/>
          <w:lang w:eastAsia="en-US"/>
        </w:rPr>
        <w:t xml:space="preserve">планировочные кварталы для строительства многоквартирных жилых домов, объектов социальной сферы, зданий в промзоне сельского поселения Куть-Ях; </w:t>
      </w:r>
    </w:p>
    <w:p w14:paraId="4DC228C6" w14:textId="77777777" w:rsidR="004D2FE1" w:rsidRPr="00C851A3" w:rsidRDefault="004D2FE1" w:rsidP="004D2FE1">
      <w:pPr>
        <w:widowControl/>
        <w:numPr>
          <w:ilvl w:val="0"/>
          <w:numId w:val="10"/>
        </w:numPr>
        <w:spacing w:line="276" w:lineRule="auto"/>
        <w:ind w:left="1134" w:hanging="567"/>
        <w:rPr>
          <w:rFonts w:ascii="Times New Roman" w:eastAsia="Calibri" w:hAnsi="Times New Roman" w:cs="Times New Roman"/>
          <w:lang w:eastAsia="en-US"/>
        </w:rPr>
      </w:pPr>
      <w:r w:rsidRPr="00C851A3">
        <w:rPr>
          <w:rFonts w:ascii="Times New Roman" w:eastAsia="Calibri" w:hAnsi="Times New Roman" w:cs="Times New Roman"/>
          <w:lang w:eastAsia="en-US"/>
        </w:rPr>
        <w:t xml:space="preserve">сносимые здания жилищного фонда и объектов социальной сферы; </w:t>
      </w:r>
    </w:p>
    <w:p w14:paraId="2CA3247A" w14:textId="77777777" w:rsidR="004D2FE1" w:rsidRPr="00C851A3" w:rsidRDefault="004D2FE1" w:rsidP="004D2FE1">
      <w:pPr>
        <w:widowControl/>
        <w:numPr>
          <w:ilvl w:val="0"/>
          <w:numId w:val="10"/>
        </w:numPr>
        <w:spacing w:line="276" w:lineRule="auto"/>
        <w:ind w:left="1134" w:hanging="567"/>
        <w:rPr>
          <w:rFonts w:ascii="Times New Roman" w:eastAsia="Calibri" w:hAnsi="Times New Roman" w:cs="Times New Roman"/>
          <w:lang w:eastAsia="en-US"/>
        </w:rPr>
      </w:pPr>
      <w:r w:rsidRPr="00C851A3">
        <w:rPr>
          <w:rFonts w:ascii="Times New Roman" w:eastAsia="Calibri" w:hAnsi="Times New Roman" w:cs="Times New Roman"/>
          <w:lang w:eastAsia="en-US"/>
        </w:rPr>
        <w:t xml:space="preserve">расчетные тепловые нагрузки перспективных площадок застройки; </w:t>
      </w:r>
    </w:p>
    <w:p w14:paraId="09BB1485" w14:textId="77777777" w:rsidR="004D2FE1" w:rsidRPr="00C851A3" w:rsidRDefault="004D2FE1" w:rsidP="004D2FE1">
      <w:pPr>
        <w:widowControl/>
        <w:numPr>
          <w:ilvl w:val="0"/>
          <w:numId w:val="10"/>
        </w:numPr>
        <w:spacing w:line="276" w:lineRule="auto"/>
        <w:ind w:left="1134" w:hanging="567"/>
        <w:rPr>
          <w:rFonts w:ascii="Times New Roman" w:eastAsia="Calibri" w:hAnsi="Times New Roman" w:cs="Times New Roman"/>
          <w:lang w:eastAsia="en-US"/>
        </w:rPr>
      </w:pPr>
      <w:r w:rsidRPr="00C851A3">
        <w:rPr>
          <w:rFonts w:ascii="Times New Roman" w:eastAsia="Calibri" w:hAnsi="Times New Roman" w:cs="Times New Roman"/>
          <w:lang w:eastAsia="en-US"/>
        </w:rPr>
        <w:t xml:space="preserve">годы застройки рассматриваемого периода. </w:t>
      </w:r>
    </w:p>
    <w:p w14:paraId="690EEEA2" w14:textId="77777777" w:rsidR="004D2FE1" w:rsidRPr="00C851A3" w:rsidRDefault="004D2FE1" w:rsidP="004D2FE1">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 xml:space="preserve">Прогноз выполнен по жилым и планировочным районам с привязкой к существующему источнику тепловой энергии. </w:t>
      </w:r>
    </w:p>
    <w:p w14:paraId="7CE59F27" w14:textId="77777777" w:rsidR="004D2FE1" w:rsidRPr="00C851A3" w:rsidRDefault="004D2FE1" w:rsidP="004D2FE1">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Реализация мероприятий по увеличению площади селитебной территории позволит обеспечить дополнительный прирост численности населения около 1000 человек в течение расчетного срока. Расчет численности населения произведен при соблюдении следующих условий:</w:t>
      </w:r>
    </w:p>
    <w:p w14:paraId="1017A75D" w14:textId="77777777" w:rsidR="004D2FE1" w:rsidRPr="00C851A3" w:rsidRDefault="004D2FE1" w:rsidP="004D2FE1">
      <w:pPr>
        <w:widowControl/>
        <w:numPr>
          <w:ilvl w:val="0"/>
          <w:numId w:val="11"/>
        </w:numPr>
        <w:spacing w:line="276" w:lineRule="auto"/>
        <w:ind w:left="1134" w:hanging="567"/>
        <w:rPr>
          <w:rFonts w:ascii="Times New Roman" w:eastAsia="Calibri" w:hAnsi="Times New Roman" w:cs="Times New Roman"/>
          <w:lang w:eastAsia="en-US"/>
        </w:rPr>
      </w:pPr>
      <w:r w:rsidRPr="00C851A3">
        <w:rPr>
          <w:rFonts w:ascii="Times New Roman" w:eastAsia="Calibri" w:hAnsi="Times New Roman" w:cs="Times New Roman"/>
          <w:lang w:eastAsia="en-US"/>
        </w:rPr>
        <w:t>индивидуальная и малоэтажная секционная застройка;</w:t>
      </w:r>
    </w:p>
    <w:p w14:paraId="767C4890" w14:textId="77777777" w:rsidR="004D2FE1" w:rsidRPr="00C851A3" w:rsidRDefault="004D2FE1" w:rsidP="004D2FE1">
      <w:pPr>
        <w:widowControl/>
        <w:numPr>
          <w:ilvl w:val="0"/>
          <w:numId w:val="11"/>
        </w:numPr>
        <w:spacing w:line="276" w:lineRule="auto"/>
        <w:ind w:left="1134" w:hanging="567"/>
        <w:rPr>
          <w:rFonts w:ascii="Times New Roman" w:eastAsia="Calibri" w:hAnsi="Times New Roman" w:cs="Times New Roman"/>
          <w:lang w:eastAsia="en-US"/>
        </w:rPr>
      </w:pPr>
      <w:r w:rsidRPr="00C851A3">
        <w:rPr>
          <w:rFonts w:ascii="Times New Roman" w:eastAsia="Calibri" w:hAnsi="Times New Roman" w:cs="Times New Roman"/>
          <w:lang w:eastAsia="en-US"/>
        </w:rPr>
        <w:t>увеличение показателя обеспеченности населения общей площадью жилого фонда до 30 м</w:t>
      </w:r>
      <w:r w:rsidRPr="00C851A3">
        <w:rPr>
          <w:rFonts w:ascii="Times New Roman" w:eastAsia="Calibri" w:hAnsi="Times New Roman" w:cs="Times New Roman"/>
          <w:vertAlign w:val="superscript"/>
          <w:lang w:eastAsia="en-US"/>
        </w:rPr>
        <w:t>2</w:t>
      </w:r>
      <w:r w:rsidRPr="00C851A3">
        <w:rPr>
          <w:rFonts w:ascii="Times New Roman" w:eastAsia="Calibri" w:hAnsi="Times New Roman" w:cs="Times New Roman"/>
          <w:lang w:eastAsia="en-US"/>
        </w:rPr>
        <w:t xml:space="preserve"> на 1 человека.</w:t>
      </w:r>
    </w:p>
    <w:p w14:paraId="18F8BBD8" w14:textId="77777777" w:rsidR="004D2FE1" w:rsidRPr="00C851A3" w:rsidRDefault="004D2FE1" w:rsidP="004D2FE1">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Численность населения сельского поселения Куть – Ях фактическая и прогнозная на первую очередь и расчетный срок представлена в таблице 2.1.1.</w:t>
      </w:r>
    </w:p>
    <w:p w14:paraId="194B06F1" w14:textId="77777777" w:rsidR="004D2FE1" w:rsidRPr="00C851A3" w:rsidRDefault="004D2FE1" w:rsidP="004D2FE1">
      <w:pPr>
        <w:widowControl/>
        <w:ind w:firstLine="0"/>
        <w:rPr>
          <w:rFonts w:ascii="Times New Roman" w:eastAsia="Calibri" w:hAnsi="Times New Roman" w:cs="Times New Roman"/>
          <w:sz w:val="28"/>
          <w:szCs w:val="28"/>
          <w:lang w:eastAsia="en-US"/>
        </w:rPr>
      </w:pPr>
    </w:p>
    <w:p w14:paraId="6E560B3D" w14:textId="77777777" w:rsidR="004D2FE1" w:rsidRPr="00C851A3" w:rsidRDefault="004D2FE1" w:rsidP="004D2FE1">
      <w:pPr>
        <w:widowControl/>
        <w:ind w:firstLine="708"/>
        <w:rPr>
          <w:rFonts w:ascii="Times New Roman" w:eastAsia="Calibri" w:hAnsi="Times New Roman" w:cs="Times New Roman"/>
          <w:lang w:eastAsia="en-US"/>
        </w:rPr>
      </w:pPr>
      <w:r w:rsidRPr="00C851A3">
        <w:rPr>
          <w:rFonts w:ascii="Times New Roman" w:eastAsia="Calibri" w:hAnsi="Times New Roman" w:cs="Times New Roman"/>
          <w:lang w:eastAsia="en-US"/>
        </w:rPr>
        <w:t>Таблица 2.1.1. Прогноз численности населения сельского поселения, человек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0"/>
        <w:gridCol w:w="2055"/>
        <w:gridCol w:w="1738"/>
        <w:gridCol w:w="2049"/>
      </w:tblGrid>
      <w:tr w:rsidR="004D2FE1" w:rsidRPr="00C851A3" w14:paraId="52B38654" w14:textId="77777777" w:rsidTr="00C851A3">
        <w:trPr>
          <w:trHeight w:val="806"/>
          <w:jc w:val="center"/>
        </w:trPr>
        <w:tc>
          <w:tcPr>
            <w:tcW w:w="2197" w:type="pct"/>
            <w:vAlign w:val="center"/>
          </w:tcPr>
          <w:p w14:paraId="75FA0C22" w14:textId="77777777" w:rsidR="004D2FE1" w:rsidRPr="00C851A3" w:rsidRDefault="004D2FE1" w:rsidP="004D2FE1">
            <w:pPr>
              <w:widowControl/>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Населенный пункт</w:t>
            </w:r>
          </w:p>
        </w:tc>
        <w:tc>
          <w:tcPr>
            <w:tcW w:w="986" w:type="pct"/>
            <w:vAlign w:val="center"/>
          </w:tcPr>
          <w:p w14:paraId="14B060A0" w14:textId="77777777" w:rsidR="004D2FE1" w:rsidRPr="00C851A3" w:rsidRDefault="004D2FE1" w:rsidP="004D2FE1">
            <w:pPr>
              <w:widowControl/>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На 01.01.2020 года</w:t>
            </w:r>
          </w:p>
        </w:tc>
        <w:tc>
          <w:tcPr>
            <w:tcW w:w="834" w:type="pct"/>
            <w:shd w:val="clear" w:color="auto" w:fill="auto"/>
            <w:vAlign w:val="center"/>
          </w:tcPr>
          <w:p w14:paraId="4D779FBC" w14:textId="77777777" w:rsidR="004D2FE1" w:rsidRPr="00C851A3" w:rsidRDefault="004D2FE1" w:rsidP="004D2FE1">
            <w:pPr>
              <w:widowControl/>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1 очередь 2025г.</w:t>
            </w:r>
          </w:p>
        </w:tc>
        <w:tc>
          <w:tcPr>
            <w:tcW w:w="983" w:type="pct"/>
            <w:shd w:val="clear" w:color="auto" w:fill="auto"/>
            <w:vAlign w:val="center"/>
          </w:tcPr>
          <w:p w14:paraId="0137BF53" w14:textId="77777777" w:rsidR="004D2FE1" w:rsidRPr="00C851A3" w:rsidRDefault="004D2FE1" w:rsidP="004D2FE1">
            <w:pPr>
              <w:widowControl/>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Расчетный срок, 2035 г.</w:t>
            </w:r>
          </w:p>
        </w:tc>
      </w:tr>
      <w:tr w:rsidR="004D2FE1" w:rsidRPr="00C851A3" w14:paraId="7DDEB773" w14:textId="77777777" w:rsidTr="00C851A3">
        <w:trPr>
          <w:trHeight w:val="334"/>
          <w:jc w:val="center"/>
        </w:trPr>
        <w:tc>
          <w:tcPr>
            <w:tcW w:w="2197" w:type="pct"/>
            <w:vAlign w:val="center"/>
          </w:tcPr>
          <w:p w14:paraId="4C3520AE" w14:textId="77777777" w:rsidR="004D2FE1" w:rsidRPr="00C851A3" w:rsidRDefault="004D2FE1" w:rsidP="004D2FE1">
            <w:pPr>
              <w:widowControl/>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с. Куть-Ях</w:t>
            </w:r>
          </w:p>
        </w:tc>
        <w:tc>
          <w:tcPr>
            <w:tcW w:w="986" w:type="pct"/>
            <w:vAlign w:val="center"/>
          </w:tcPr>
          <w:p w14:paraId="2D338230" w14:textId="77777777" w:rsidR="004D2FE1" w:rsidRPr="00C851A3" w:rsidRDefault="004D2FE1" w:rsidP="004D2FE1">
            <w:pPr>
              <w:widowControl/>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2383</w:t>
            </w:r>
          </w:p>
        </w:tc>
        <w:tc>
          <w:tcPr>
            <w:tcW w:w="834" w:type="pct"/>
            <w:shd w:val="clear" w:color="auto" w:fill="auto"/>
            <w:noWrap/>
            <w:vAlign w:val="center"/>
          </w:tcPr>
          <w:p w14:paraId="2C163026" w14:textId="77777777" w:rsidR="004D2FE1" w:rsidRPr="00C851A3" w:rsidRDefault="004D2FE1" w:rsidP="004D2FE1">
            <w:pPr>
              <w:widowControl/>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2800</w:t>
            </w:r>
          </w:p>
        </w:tc>
        <w:tc>
          <w:tcPr>
            <w:tcW w:w="983" w:type="pct"/>
            <w:shd w:val="clear" w:color="auto" w:fill="auto"/>
            <w:noWrap/>
            <w:vAlign w:val="center"/>
          </w:tcPr>
          <w:p w14:paraId="6A41EAEF" w14:textId="77777777" w:rsidR="004D2FE1" w:rsidRPr="00C851A3" w:rsidRDefault="004D2FE1" w:rsidP="004D2FE1">
            <w:pPr>
              <w:widowControl/>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3500</w:t>
            </w:r>
          </w:p>
        </w:tc>
      </w:tr>
    </w:tbl>
    <w:p w14:paraId="6430B4CE" w14:textId="77777777" w:rsidR="004D2FE1" w:rsidRPr="00C851A3" w:rsidRDefault="004D2FE1" w:rsidP="004D2FE1">
      <w:pPr>
        <w:widowControl/>
        <w:ind w:firstLine="0"/>
        <w:rPr>
          <w:rFonts w:ascii="Times New Roman" w:eastAsia="Calibri" w:hAnsi="Times New Roman" w:cs="Times New Roman"/>
          <w:sz w:val="28"/>
          <w:szCs w:val="28"/>
          <w:lang w:eastAsia="en-US"/>
        </w:rPr>
      </w:pPr>
    </w:p>
    <w:p w14:paraId="3B9530C2" w14:textId="77777777" w:rsidR="004D2FE1" w:rsidRPr="00C851A3" w:rsidRDefault="004D2FE1" w:rsidP="004D2FE1">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Исходя из данной численности населения, определены основные параметры развития села: селитебная территория, объемы жилищного строительства и учреждений обслуживания, система инженерных и транспортных коммуникаций.</w:t>
      </w:r>
    </w:p>
    <w:p w14:paraId="657C47DC" w14:textId="77777777" w:rsidR="004D2FE1" w:rsidRPr="00C851A3" w:rsidRDefault="004D2FE1" w:rsidP="004D2FE1">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Общественно-деловая застройка запроектирована с учётом обеспечения населения необходимыми объектами социального и бытового обслуживания.</w:t>
      </w:r>
    </w:p>
    <w:p w14:paraId="6BDDA467" w14:textId="77777777" w:rsidR="004D2FE1" w:rsidRPr="00C851A3" w:rsidRDefault="004D2FE1" w:rsidP="004D2FE1">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Территория находящиеся вблизи железнодорожной линии предусматривает благоустройство территории с организацией аллей, площадок, сети тропинок и дорожек для рекреационного освоения (спортивные площадки), проектирование бассейна и организации озеленения общего пользования для прогулок жителей поселка.</w:t>
      </w:r>
    </w:p>
    <w:p w14:paraId="30F8E952" w14:textId="77777777" w:rsidR="004D2FE1" w:rsidRPr="00C851A3" w:rsidRDefault="004D2FE1" w:rsidP="004D2FE1">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lastRenderedPageBreak/>
        <w:t>Проектом предусмотрен снос действующего объекта МБУ КДЦ "Кедровый" ввиду высокой степени износа здания.</w:t>
      </w:r>
    </w:p>
    <w:p w14:paraId="581BC9D3" w14:textId="77777777" w:rsidR="004D2FE1" w:rsidRPr="00C851A3" w:rsidRDefault="004D2FE1" w:rsidP="004D2FE1">
      <w:pPr>
        <w:widowControl/>
        <w:autoSpaceDE/>
        <w:autoSpaceDN/>
        <w:adjustRightInd/>
        <w:spacing w:line="276" w:lineRule="auto"/>
        <w:ind w:firstLine="567"/>
        <w:rPr>
          <w:rFonts w:ascii="Times New Roman" w:hAnsi="Times New Roman" w:cs="Times New Roman"/>
          <w:color w:val="000000"/>
        </w:rPr>
      </w:pPr>
      <w:r w:rsidRPr="00C851A3">
        <w:rPr>
          <w:rFonts w:ascii="Times New Roman" w:hAnsi="Times New Roman" w:cs="Times New Roman"/>
          <w:color w:val="000000"/>
        </w:rPr>
        <w:t>Планируемая общественно-деловая застройка в квартале «Лесопромышленный» сконцентрирована в районе ул. Центральная, ул. Школьной и представлена следующими объектами:</w:t>
      </w:r>
    </w:p>
    <w:p w14:paraId="3D1A9817" w14:textId="77777777" w:rsidR="004D2FE1" w:rsidRPr="00C851A3" w:rsidRDefault="004D2FE1" w:rsidP="004D2FE1">
      <w:pPr>
        <w:widowControl/>
        <w:numPr>
          <w:ilvl w:val="0"/>
          <w:numId w:val="8"/>
        </w:numPr>
        <w:autoSpaceDE/>
        <w:autoSpaceDN/>
        <w:adjustRightInd/>
        <w:spacing w:line="276" w:lineRule="auto"/>
        <w:ind w:left="1134" w:hanging="567"/>
        <w:rPr>
          <w:rFonts w:ascii="Times New Roman" w:hAnsi="Times New Roman" w:cs="Times New Roman"/>
        </w:rPr>
      </w:pPr>
      <w:r w:rsidRPr="00C851A3">
        <w:rPr>
          <w:rFonts w:ascii="Times New Roman" w:hAnsi="Times New Roman" w:cs="Times New Roman"/>
        </w:rPr>
        <w:t>Церковь;</w:t>
      </w:r>
    </w:p>
    <w:p w14:paraId="40498E89" w14:textId="77777777" w:rsidR="004D2FE1" w:rsidRPr="00C851A3" w:rsidRDefault="004D2FE1" w:rsidP="004D2FE1">
      <w:pPr>
        <w:widowControl/>
        <w:numPr>
          <w:ilvl w:val="0"/>
          <w:numId w:val="8"/>
        </w:numPr>
        <w:autoSpaceDE/>
        <w:autoSpaceDN/>
        <w:adjustRightInd/>
        <w:spacing w:line="276" w:lineRule="auto"/>
        <w:ind w:left="1134" w:hanging="567"/>
        <w:rPr>
          <w:rFonts w:ascii="Times New Roman" w:hAnsi="Times New Roman" w:cs="Times New Roman"/>
        </w:rPr>
      </w:pPr>
      <w:r w:rsidRPr="00C851A3">
        <w:rPr>
          <w:rFonts w:ascii="Times New Roman" w:hAnsi="Times New Roman" w:cs="Times New Roman"/>
        </w:rPr>
        <w:t>Дом культуры на 350 мест;</w:t>
      </w:r>
    </w:p>
    <w:p w14:paraId="60EDF1FD" w14:textId="77777777" w:rsidR="004D2FE1" w:rsidRPr="00C851A3" w:rsidRDefault="004D2FE1" w:rsidP="004D2FE1">
      <w:pPr>
        <w:widowControl/>
        <w:numPr>
          <w:ilvl w:val="0"/>
          <w:numId w:val="8"/>
        </w:numPr>
        <w:autoSpaceDE/>
        <w:autoSpaceDN/>
        <w:adjustRightInd/>
        <w:spacing w:line="276" w:lineRule="auto"/>
        <w:ind w:left="1134" w:hanging="567"/>
        <w:rPr>
          <w:rFonts w:ascii="Times New Roman" w:hAnsi="Times New Roman" w:cs="Times New Roman"/>
        </w:rPr>
      </w:pPr>
      <w:r w:rsidRPr="00C851A3">
        <w:rPr>
          <w:rFonts w:ascii="Times New Roman" w:hAnsi="Times New Roman" w:cs="Times New Roman"/>
        </w:rPr>
        <w:t>Общедоступная универсальная библиотека;</w:t>
      </w:r>
    </w:p>
    <w:p w14:paraId="2369570C" w14:textId="77777777" w:rsidR="004D2FE1" w:rsidRPr="00C851A3" w:rsidRDefault="004D2FE1" w:rsidP="004D2FE1">
      <w:pPr>
        <w:widowControl/>
        <w:numPr>
          <w:ilvl w:val="0"/>
          <w:numId w:val="8"/>
        </w:numPr>
        <w:autoSpaceDE/>
        <w:autoSpaceDN/>
        <w:adjustRightInd/>
        <w:spacing w:line="276" w:lineRule="auto"/>
        <w:ind w:left="1134" w:hanging="567"/>
        <w:rPr>
          <w:rFonts w:ascii="Times New Roman" w:hAnsi="Times New Roman" w:cs="Times New Roman"/>
        </w:rPr>
      </w:pPr>
      <w:r w:rsidRPr="00C851A3">
        <w:rPr>
          <w:rFonts w:ascii="Times New Roman" w:hAnsi="Times New Roman" w:cs="Times New Roman"/>
        </w:rPr>
        <w:t>Здание бытового обслуживания;</w:t>
      </w:r>
    </w:p>
    <w:p w14:paraId="1B3D1C90" w14:textId="77777777" w:rsidR="004D2FE1" w:rsidRPr="00C851A3" w:rsidRDefault="004D2FE1" w:rsidP="004D2FE1">
      <w:pPr>
        <w:widowControl/>
        <w:numPr>
          <w:ilvl w:val="0"/>
          <w:numId w:val="8"/>
        </w:numPr>
        <w:autoSpaceDE/>
        <w:autoSpaceDN/>
        <w:adjustRightInd/>
        <w:spacing w:line="276" w:lineRule="auto"/>
        <w:ind w:left="1134" w:hanging="567"/>
        <w:rPr>
          <w:rFonts w:ascii="Times New Roman" w:hAnsi="Times New Roman" w:cs="Times New Roman"/>
        </w:rPr>
      </w:pPr>
      <w:r w:rsidRPr="00C851A3">
        <w:rPr>
          <w:rFonts w:ascii="Times New Roman" w:hAnsi="Times New Roman" w:cs="Times New Roman"/>
        </w:rPr>
        <w:t>Магазины.</w:t>
      </w:r>
    </w:p>
    <w:p w14:paraId="127D7271" w14:textId="77777777" w:rsidR="004D2FE1" w:rsidRPr="00C851A3" w:rsidRDefault="004D2FE1" w:rsidP="004D2FE1">
      <w:pPr>
        <w:widowControl/>
        <w:autoSpaceDE/>
        <w:autoSpaceDN/>
        <w:adjustRightInd/>
        <w:spacing w:line="276" w:lineRule="auto"/>
        <w:ind w:firstLine="567"/>
        <w:rPr>
          <w:rFonts w:ascii="Times New Roman" w:hAnsi="Times New Roman" w:cs="Times New Roman"/>
          <w:color w:val="000000"/>
        </w:rPr>
      </w:pPr>
      <w:r w:rsidRPr="00C851A3">
        <w:rPr>
          <w:rFonts w:ascii="Times New Roman" w:hAnsi="Times New Roman" w:cs="Times New Roman"/>
          <w:color w:val="000000"/>
        </w:rPr>
        <w:t>Планируемая общественно-деловая застройка в квартале «Железнодорожный» представлена:</w:t>
      </w:r>
    </w:p>
    <w:p w14:paraId="719C2061" w14:textId="77777777" w:rsidR="004D2FE1" w:rsidRPr="00C851A3" w:rsidRDefault="004D2FE1" w:rsidP="004D2FE1">
      <w:pPr>
        <w:widowControl/>
        <w:numPr>
          <w:ilvl w:val="0"/>
          <w:numId w:val="9"/>
        </w:numPr>
        <w:autoSpaceDE/>
        <w:autoSpaceDN/>
        <w:adjustRightInd/>
        <w:spacing w:line="276" w:lineRule="auto"/>
        <w:ind w:left="1134" w:hanging="567"/>
        <w:rPr>
          <w:rFonts w:ascii="Times New Roman" w:hAnsi="Times New Roman" w:cs="Times New Roman"/>
        </w:rPr>
      </w:pPr>
      <w:r w:rsidRPr="00C851A3">
        <w:rPr>
          <w:rFonts w:ascii="Times New Roman" w:hAnsi="Times New Roman" w:cs="Times New Roman"/>
        </w:rPr>
        <w:t>Детским садом на 100 мест;</w:t>
      </w:r>
    </w:p>
    <w:p w14:paraId="0D932672" w14:textId="77777777" w:rsidR="004D2FE1" w:rsidRPr="00C851A3" w:rsidRDefault="004D2FE1" w:rsidP="004D2FE1">
      <w:pPr>
        <w:widowControl/>
        <w:numPr>
          <w:ilvl w:val="0"/>
          <w:numId w:val="9"/>
        </w:numPr>
        <w:autoSpaceDE/>
        <w:autoSpaceDN/>
        <w:adjustRightInd/>
        <w:spacing w:line="276" w:lineRule="auto"/>
        <w:ind w:left="1134" w:hanging="567"/>
        <w:rPr>
          <w:rFonts w:ascii="Times New Roman" w:hAnsi="Times New Roman" w:cs="Times New Roman"/>
        </w:rPr>
      </w:pPr>
      <w:r w:rsidRPr="00C851A3">
        <w:rPr>
          <w:rFonts w:ascii="Times New Roman" w:hAnsi="Times New Roman" w:cs="Times New Roman"/>
        </w:rPr>
        <w:t>Здание бытового обслуживания;</w:t>
      </w:r>
    </w:p>
    <w:p w14:paraId="6136AAF8" w14:textId="77777777" w:rsidR="004D2FE1" w:rsidRPr="00C851A3" w:rsidRDefault="004D2FE1" w:rsidP="004D2FE1">
      <w:pPr>
        <w:widowControl/>
        <w:numPr>
          <w:ilvl w:val="0"/>
          <w:numId w:val="9"/>
        </w:numPr>
        <w:autoSpaceDE/>
        <w:autoSpaceDN/>
        <w:adjustRightInd/>
        <w:spacing w:line="276" w:lineRule="auto"/>
        <w:ind w:left="1134" w:hanging="567"/>
        <w:rPr>
          <w:rFonts w:ascii="Times New Roman" w:hAnsi="Times New Roman" w:cs="Times New Roman"/>
        </w:rPr>
      </w:pPr>
      <w:r w:rsidRPr="00C851A3">
        <w:rPr>
          <w:rFonts w:ascii="Times New Roman" w:hAnsi="Times New Roman" w:cs="Times New Roman"/>
        </w:rPr>
        <w:t>Бассейн на 290 м</w:t>
      </w:r>
      <w:r w:rsidRPr="00C851A3">
        <w:rPr>
          <w:rFonts w:ascii="Times New Roman" w:hAnsi="Times New Roman" w:cs="Times New Roman"/>
          <w:vertAlign w:val="superscript"/>
        </w:rPr>
        <w:t>2</w:t>
      </w:r>
      <w:r w:rsidRPr="00C851A3">
        <w:rPr>
          <w:rFonts w:ascii="Times New Roman" w:hAnsi="Times New Roman" w:cs="Times New Roman"/>
        </w:rPr>
        <w:t xml:space="preserve"> зеркала воды;</w:t>
      </w:r>
    </w:p>
    <w:p w14:paraId="0949D7D8" w14:textId="77777777" w:rsidR="004D2FE1" w:rsidRPr="00C851A3" w:rsidRDefault="004D2FE1" w:rsidP="004D2FE1">
      <w:pPr>
        <w:widowControl/>
        <w:numPr>
          <w:ilvl w:val="0"/>
          <w:numId w:val="9"/>
        </w:numPr>
        <w:autoSpaceDE/>
        <w:autoSpaceDN/>
        <w:adjustRightInd/>
        <w:spacing w:line="276" w:lineRule="auto"/>
        <w:ind w:left="1134" w:hanging="567"/>
        <w:rPr>
          <w:rFonts w:ascii="Times New Roman" w:hAnsi="Times New Roman" w:cs="Times New Roman"/>
        </w:rPr>
      </w:pPr>
      <w:r w:rsidRPr="00C851A3">
        <w:rPr>
          <w:rFonts w:ascii="Times New Roman" w:hAnsi="Times New Roman" w:cs="Times New Roman"/>
        </w:rPr>
        <w:t>Плоскостная спортивная площадка на 4,5 тыс. м</w:t>
      </w:r>
      <w:r w:rsidRPr="00C851A3">
        <w:rPr>
          <w:rFonts w:ascii="Times New Roman" w:hAnsi="Times New Roman" w:cs="Times New Roman"/>
          <w:vertAlign w:val="superscript"/>
        </w:rPr>
        <w:t>2</w:t>
      </w:r>
      <w:r w:rsidRPr="00C851A3">
        <w:rPr>
          <w:rFonts w:ascii="Times New Roman" w:hAnsi="Times New Roman" w:cs="Times New Roman"/>
        </w:rPr>
        <w:t xml:space="preserve"> общей площади;</w:t>
      </w:r>
    </w:p>
    <w:p w14:paraId="70EA3496" w14:textId="77777777" w:rsidR="004D2FE1" w:rsidRPr="00C851A3" w:rsidRDefault="004D2FE1" w:rsidP="004D2FE1">
      <w:pPr>
        <w:widowControl/>
        <w:numPr>
          <w:ilvl w:val="0"/>
          <w:numId w:val="9"/>
        </w:numPr>
        <w:autoSpaceDE/>
        <w:autoSpaceDN/>
        <w:adjustRightInd/>
        <w:spacing w:line="276" w:lineRule="auto"/>
        <w:ind w:left="1134" w:hanging="567"/>
        <w:rPr>
          <w:rFonts w:ascii="Times New Roman" w:hAnsi="Times New Roman" w:cs="Times New Roman"/>
          <w:sz w:val="28"/>
          <w:szCs w:val="28"/>
        </w:rPr>
      </w:pPr>
      <w:r w:rsidRPr="00C851A3">
        <w:rPr>
          <w:rFonts w:ascii="Times New Roman" w:hAnsi="Times New Roman" w:cs="Times New Roman"/>
        </w:rPr>
        <w:t>Магазины.</w:t>
      </w:r>
    </w:p>
    <w:p w14:paraId="63F04465" w14:textId="77777777" w:rsidR="004D2FE1" w:rsidRPr="00C851A3" w:rsidRDefault="004D2FE1" w:rsidP="004D2FE1">
      <w:pPr>
        <w:widowControl/>
        <w:spacing w:line="276" w:lineRule="auto"/>
        <w:ind w:firstLine="567"/>
        <w:rPr>
          <w:rFonts w:ascii="Times New Roman" w:eastAsia="Calibri" w:hAnsi="Times New Roman" w:cs="Times New Roman"/>
          <w:lang w:eastAsia="en-US"/>
        </w:rPr>
      </w:pPr>
    </w:p>
    <w:p w14:paraId="137CB1BB" w14:textId="77777777" w:rsidR="004D2FE1" w:rsidRPr="00C851A3" w:rsidRDefault="004D2FE1" w:rsidP="004D2FE1">
      <w:pPr>
        <w:widowControl/>
        <w:spacing w:line="276" w:lineRule="auto"/>
        <w:ind w:firstLine="567"/>
        <w:rPr>
          <w:rFonts w:ascii="Times New Roman" w:eastAsia="Calibri" w:hAnsi="Times New Roman" w:cs="Times New Roman"/>
          <w:b/>
          <w:bCs/>
          <w:i/>
          <w:u w:val="single"/>
          <w:lang w:eastAsia="en-US"/>
        </w:rPr>
      </w:pPr>
      <w:r w:rsidRPr="00C851A3">
        <w:rPr>
          <w:rFonts w:ascii="Times New Roman" w:eastAsia="Calibri" w:hAnsi="Times New Roman" w:cs="Times New Roman"/>
          <w:b/>
          <w:bCs/>
          <w:i/>
          <w:u w:val="single"/>
          <w:lang w:eastAsia="en-US"/>
        </w:rPr>
        <w:t>Зона сельскохозяйственного использования</w:t>
      </w:r>
    </w:p>
    <w:p w14:paraId="31BB2103" w14:textId="77777777" w:rsidR="004D2FE1" w:rsidRPr="00C851A3" w:rsidRDefault="004D2FE1" w:rsidP="004D2FE1">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В поселке Куть-Ях предусмотрены территории под садово-огороднические участки и территории сельскохозяйственного производства:</w:t>
      </w:r>
    </w:p>
    <w:p w14:paraId="72EE2DE7" w14:textId="77777777" w:rsidR="004D2FE1" w:rsidRPr="00C851A3" w:rsidRDefault="004D2FE1" w:rsidP="004D2FE1">
      <w:pPr>
        <w:widowControl/>
        <w:numPr>
          <w:ilvl w:val="0"/>
          <w:numId w:val="7"/>
        </w:numPr>
        <w:spacing w:line="276" w:lineRule="auto"/>
        <w:ind w:left="1134" w:hanging="567"/>
        <w:rPr>
          <w:rFonts w:ascii="Times New Roman" w:eastAsia="Calibri" w:hAnsi="Times New Roman" w:cs="Times New Roman"/>
          <w:lang w:eastAsia="en-US"/>
        </w:rPr>
      </w:pPr>
      <w:r w:rsidRPr="00C851A3">
        <w:rPr>
          <w:rFonts w:ascii="Times New Roman" w:eastAsia="Calibri" w:hAnsi="Times New Roman" w:cs="Times New Roman"/>
          <w:lang w:eastAsia="en-US"/>
        </w:rPr>
        <w:t>в восточной части квартала Железнодорожников планируется размещение пункта по сбору и переработки дикоросов;</w:t>
      </w:r>
    </w:p>
    <w:p w14:paraId="3663F180" w14:textId="77777777" w:rsidR="004D2FE1" w:rsidRPr="00C851A3" w:rsidRDefault="004D2FE1" w:rsidP="004D2FE1">
      <w:pPr>
        <w:widowControl/>
        <w:numPr>
          <w:ilvl w:val="0"/>
          <w:numId w:val="7"/>
        </w:numPr>
        <w:spacing w:line="276" w:lineRule="auto"/>
        <w:ind w:left="1134" w:hanging="567"/>
        <w:rPr>
          <w:rFonts w:ascii="Times New Roman" w:eastAsia="Calibri" w:hAnsi="Times New Roman" w:cs="Times New Roman"/>
          <w:lang w:eastAsia="en-US"/>
        </w:rPr>
      </w:pPr>
      <w:r w:rsidRPr="00C851A3">
        <w:rPr>
          <w:rFonts w:ascii="Times New Roman" w:eastAsia="Calibri" w:hAnsi="Times New Roman" w:cs="Times New Roman"/>
          <w:lang w:eastAsia="en-US"/>
        </w:rPr>
        <w:t>на юге поселения, вдоль автодороги агропромышленный комплекс IV класса опасности (растениеводство, животноводство, фермерские хозяйства и т. д.).</w:t>
      </w:r>
    </w:p>
    <w:p w14:paraId="33349BA2" w14:textId="77777777" w:rsidR="004D2FE1" w:rsidRPr="00C851A3" w:rsidRDefault="004D2FE1" w:rsidP="004D2FE1">
      <w:pPr>
        <w:widowControl/>
        <w:spacing w:line="276" w:lineRule="auto"/>
        <w:ind w:firstLine="567"/>
        <w:rPr>
          <w:rFonts w:ascii="Times New Roman" w:eastAsia="Calibri" w:hAnsi="Times New Roman" w:cs="Times New Roman"/>
          <w:sz w:val="28"/>
          <w:szCs w:val="28"/>
          <w:lang w:eastAsia="en-US"/>
        </w:rPr>
      </w:pPr>
      <w:r w:rsidRPr="00C851A3">
        <w:rPr>
          <w:rFonts w:ascii="Times New Roman" w:eastAsia="Calibri" w:hAnsi="Times New Roman" w:cs="Times New Roman"/>
          <w:lang w:eastAsia="en-US"/>
        </w:rPr>
        <w:t>Проектом генерального плана предлагается использование данных территорий согласно СанПиН 2.2.1/2.1.1.1200-03 пункта 2.26, а также соблюдением санитарно-гигиенических, технологических и противопожарных требований.</w:t>
      </w:r>
    </w:p>
    <w:p w14:paraId="0443716B" w14:textId="77777777" w:rsidR="004D2FE1" w:rsidRPr="00C851A3" w:rsidRDefault="004D2FE1" w:rsidP="004D2FE1">
      <w:pPr>
        <w:widowControl/>
        <w:ind w:firstLine="567"/>
        <w:rPr>
          <w:rFonts w:ascii="Times New Roman" w:eastAsia="Calibri" w:hAnsi="Times New Roman" w:cs="Times New Roman"/>
          <w:sz w:val="28"/>
          <w:szCs w:val="28"/>
          <w:lang w:eastAsia="en-US"/>
        </w:rPr>
      </w:pPr>
    </w:p>
    <w:p w14:paraId="2A62C800" w14:textId="77777777" w:rsidR="004D2FE1" w:rsidRPr="00C851A3" w:rsidRDefault="004D2FE1" w:rsidP="004D2FE1">
      <w:pPr>
        <w:widowControl/>
        <w:spacing w:line="276" w:lineRule="auto"/>
        <w:ind w:firstLine="567"/>
        <w:rPr>
          <w:rFonts w:ascii="Times New Roman" w:eastAsia="Calibri" w:hAnsi="Times New Roman" w:cs="Times New Roman"/>
          <w:b/>
          <w:bCs/>
          <w:i/>
          <w:u w:val="single"/>
          <w:lang w:eastAsia="en-US"/>
        </w:rPr>
      </w:pPr>
      <w:r w:rsidRPr="00C851A3">
        <w:rPr>
          <w:rFonts w:ascii="Times New Roman" w:eastAsia="Calibri" w:hAnsi="Times New Roman" w:cs="Times New Roman"/>
          <w:b/>
          <w:bCs/>
          <w:i/>
          <w:u w:val="single"/>
          <w:lang w:eastAsia="en-US"/>
        </w:rPr>
        <w:t>Производственная сфера</w:t>
      </w:r>
    </w:p>
    <w:p w14:paraId="2A9F6F55" w14:textId="77777777" w:rsidR="004D2FE1" w:rsidRPr="00C851A3" w:rsidRDefault="004D2FE1" w:rsidP="004D2FE1">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Проектом предлагается проведение мероприятий по упорядочению существующих и формирование новых участков под развитие производственных и коммунально-складских объектов с соблюдением санитарно-гигиенических, технологических и противопожарных требований.</w:t>
      </w:r>
    </w:p>
    <w:p w14:paraId="417EE6B9" w14:textId="77777777" w:rsidR="004D2FE1" w:rsidRPr="00C851A3" w:rsidRDefault="004D2FE1" w:rsidP="004D2FE1">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Проектом предлагается на юге поселка организации промышленного района с новыми производственно-коммунальными территориями:</w:t>
      </w:r>
    </w:p>
    <w:p w14:paraId="3C660EB0" w14:textId="77777777" w:rsidR="004D2FE1" w:rsidRPr="00C851A3" w:rsidRDefault="004D2FE1" w:rsidP="004D2FE1">
      <w:pPr>
        <w:widowControl/>
        <w:numPr>
          <w:ilvl w:val="0"/>
          <w:numId w:val="12"/>
        </w:numPr>
        <w:spacing w:line="276" w:lineRule="auto"/>
        <w:ind w:left="1134" w:hanging="567"/>
        <w:rPr>
          <w:rFonts w:ascii="Times New Roman" w:eastAsia="Calibri" w:hAnsi="Times New Roman" w:cs="Times New Roman"/>
          <w:lang w:eastAsia="en-US"/>
        </w:rPr>
      </w:pPr>
      <w:r w:rsidRPr="00C851A3">
        <w:rPr>
          <w:rFonts w:ascii="Times New Roman" w:eastAsia="Calibri" w:hAnsi="Times New Roman" w:cs="Times New Roman"/>
          <w:lang w:eastAsia="en-US"/>
        </w:rPr>
        <w:t>производственная база по заготовке, складированию и переработке древесины;</w:t>
      </w:r>
    </w:p>
    <w:p w14:paraId="324E5AB8" w14:textId="77777777" w:rsidR="004D2FE1" w:rsidRPr="00C851A3" w:rsidRDefault="004D2FE1" w:rsidP="004D2FE1">
      <w:pPr>
        <w:widowControl/>
        <w:numPr>
          <w:ilvl w:val="0"/>
          <w:numId w:val="12"/>
        </w:numPr>
        <w:spacing w:line="276" w:lineRule="auto"/>
        <w:ind w:left="1134" w:hanging="567"/>
        <w:rPr>
          <w:rFonts w:ascii="Times New Roman" w:eastAsia="Calibri" w:hAnsi="Times New Roman" w:cs="Times New Roman"/>
          <w:lang w:eastAsia="en-US"/>
        </w:rPr>
      </w:pPr>
      <w:r w:rsidRPr="00C851A3">
        <w:rPr>
          <w:rFonts w:ascii="Times New Roman" w:eastAsia="Calibri" w:hAnsi="Times New Roman" w:cs="Times New Roman"/>
          <w:lang w:eastAsia="en-US"/>
        </w:rPr>
        <w:t>промышленные и коммунально-складские предприятия IV класса опасности;</w:t>
      </w:r>
    </w:p>
    <w:p w14:paraId="02FB0416" w14:textId="77777777" w:rsidR="004D2FE1" w:rsidRPr="00C851A3" w:rsidRDefault="004D2FE1" w:rsidP="004D2FE1">
      <w:pPr>
        <w:widowControl/>
        <w:numPr>
          <w:ilvl w:val="0"/>
          <w:numId w:val="12"/>
        </w:numPr>
        <w:spacing w:line="276" w:lineRule="auto"/>
        <w:ind w:left="1134" w:hanging="567"/>
        <w:rPr>
          <w:rFonts w:ascii="Times New Roman" w:eastAsia="Calibri" w:hAnsi="Times New Roman" w:cs="Times New Roman"/>
          <w:lang w:eastAsia="en-US"/>
        </w:rPr>
      </w:pPr>
      <w:r w:rsidRPr="00C851A3">
        <w:rPr>
          <w:rFonts w:ascii="Times New Roman" w:eastAsia="Calibri" w:hAnsi="Times New Roman" w:cs="Times New Roman"/>
          <w:lang w:eastAsia="en-US"/>
        </w:rPr>
        <w:t>промышленные и коммунально-складские предприятия V класса опасности;</w:t>
      </w:r>
    </w:p>
    <w:p w14:paraId="72D87F27" w14:textId="77777777" w:rsidR="004D2FE1" w:rsidRPr="00C851A3" w:rsidRDefault="004D2FE1" w:rsidP="004D2FE1">
      <w:pPr>
        <w:widowControl/>
        <w:numPr>
          <w:ilvl w:val="0"/>
          <w:numId w:val="12"/>
        </w:numPr>
        <w:spacing w:line="276" w:lineRule="auto"/>
        <w:ind w:left="1134" w:hanging="567"/>
        <w:rPr>
          <w:rFonts w:ascii="Times New Roman" w:eastAsia="Calibri" w:hAnsi="Times New Roman" w:cs="Times New Roman"/>
          <w:lang w:eastAsia="en-US"/>
        </w:rPr>
      </w:pPr>
      <w:r w:rsidRPr="00C851A3">
        <w:rPr>
          <w:rFonts w:ascii="Times New Roman" w:eastAsia="Calibri" w:hAnsi="Times New Roman" w:cs="Times New Roman"/>
          <w:lang w:eastAsia="en-US"/>
        </w:rPr>
        <w:t>пункт приема вторичного сырья.</w:t>
      </w:r>
    </w:p>
    <w:p w14:paraId="76930017" w14:textId="77777777" w:rsidR="004D2FE1" w:rsidRPr="00C851A3" w:rsidRDefault="004D2FE1" w:rsidP="004D2FE1">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 xml:space="preserve">В северной части населенного пункта планируется перспективные промышленные территории III класса опасности. </w:t>
      </w:r>
    </w:p>
    <w:p w14:paraId="00776C1E" w14:textId="77777777" w:rsidR="004D2FE1" w:rsidRPr="00C851A3" w:rsidRDefault="004D2FE1" w:rsidP="004D2FE1">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Объем нового жилищного строительства, с учетом реконструируемых кварталов, определен исходя из следующих показателей:</w:t>
      </w:r>
    </w:p>
    <w:p w14:paraId="007B74D2" w14:textId="77777777" w:rsidR="004D2FE1" w:rsidRPr="00C851A3" w:rsidRDefault="004D2FE1" w:rsidP="004D2FE1">
      <w:pPr>
        <w:widowControl/>
        <w:numPr>
          <w:ilvl w:val="0"/>
          <w:numId w:val="13"/>
        </w:numPr>
        <w:spacing w:line="276" w:lineRule="auto"/>
        <w:ind w:left="567" w:hanging="567"/>
        <w:rPr>
          <w:rFonts w:ascii="Times New Roman" w:eastAsia="Calibri" w:hAnsi="Times New Roman" w:cs="Times New Roman"/>
          <w:lang w:eastAsia="en-US"/>
        </w:rPr>
      </w:pPr>
      <w:r w:rsidRPr="00C851A3">
        <w:rPr>
          <w:rFonts w:ascii="Times New Roman" w:eastAsia="Calibri" w:hAnsi="Times New Roman" w:cs="Times New Roman"/>
          <w:lang w:eastAsia="en-US"/>
        </w:rPr>
        <w:lastRenderedPageBreak/>
        <w:t>Население сельского поселения Куть – Ях составит 2800 человек на первую очередь и 3500 человек на расчетный срок.</w:t>
      </w:r>
    </w:p>
    <w:p w14:paraId="1B3D5F6E" w14:textId="77777777" w:rsidR="004D2FE1" w:rsidRPr="00C851A3" w:rsidRDefault="004D2FE1" w:rsidP="004D2FE1">
      <w:pPr>
        <w:widowControl/>
        <w:numPr>
          <w:ilvl w:val="0"/>
          <w:numId w:val="13"/>
        </w:numPr>
        <w:spacing w:line="276" w:lineRule="auto"/>
        <w:ind w:left="567" w:hanging="567"/>
        <w:rPr>
          <w:rFonts w:ascii="Times New Roman" w:eastAsia="Calibri" w:hAnsi="Times New Roman" w:cs="Times New Roman"/>
          <w:lang w:eastAsia="en-US"/>
        </w:rPr>
      </w:pPr>
      <w:r w:rsidRPr="00C851A3">
        <w:rPr>
          <w:rFonts w:ascii="Times New Roman" w:eastAsia="Calibri" w:hAnsi="Times New Roman" w:cs="Times New Roman"/>
          <w:lang w:eastAsia="en-US"/>
        </w:rPr>
        <w:t>Прирост населения на первую очередь составит 417 человек, на расчетный срок – 1117 человек.</w:t>
      </w:r>
    </w:p>
    <w:p w14:paraId="1C82B459" w14:textId="77777777" w:rsidR="004D2FE1" w:rsidRPr="00C851A3" w:rsidRDefault="004D2FE1" w:rsidP="004D2FE1">
      <w:pPr>
        <w:widowControl/>
        <w:numPr>
          <w:ilvl w:val="0"/>
          <w:numId w:val="13"/>
        </w:numPr>
        <w:spacing w:line="276" w:lineRule="auto"/>
        <w:ind w:left="567" w:hanging="567"/>
        <w:rPr>
          <w:rFonts w:ascii="Times New Roman" w:eastAsia="Calibri" w:hAnsi="Times New Roman" w:cs="Times New Roman"/>
          <w:lang w:eastAsia="en-US"/>
        </w:rPr>
      </w:pPr>
      <w:r w:rsidRPr="00C851A3">
        <w:rPr>
          <w:rFonts w:ascii="Times New Roman" w:eastAsia="Calibri" w:hAnsi="Times New Roman" w:cs="Times New Roman"/>
          <w:lang w:eastAsia="en-US"/>
        </w:rPr>
        <w:t xml:space="preserve">Расчетный коэффициент семейности принят 3,2.  </w:t>
      </w:r>
    </w:p>
    <w:p w14:paraId="5D4D7A0F" w14:textId="77777777" w:rsidR="004D2FE1" w:rsidRPr="00C851A3" w:rsidRDefault="004D2FE1" w:rsidP="004D2FE1">
      <w:pPr>
        <w:widowControl/>
        <w:numPr>
          <w:ilvl w:val="0"/>
          <w:numId w:val="13"/>
        </w:numPr>
        <w:spacing w:line="276" w:lineRule="auto"/>
        <w:ind w:left="567" w:hanging="567"/>
        <w:rPr>
          <w:rFonts w:ascii="Times New Roman" w:eastAsia="Calibri" w:hAnsi="Times New Roman" w:cs="Times New Roman"/>
          <w:lang w:eastAsia="en-US"/>
        </w:rPr>
      </w:pPr>
      <w:r w:rsidRPr="00C851A3">
        <w:rPr>
          <w:rFonts w:ascii="Times New Roman" w:eastAsia="Calibri" w:hAnsi="Times New Roman" w:cs="Times New Roman"/>
          <w:lang w:eastAsia="en-US"/>
        </w:rPr>
        <w:t>Расчетная жилищная обеспеченность условно принята 23 м² общей площади квартиры на 1 человека, на первую очередь, и 30,0 м² общей площади квартиры на 1 человека на расчетный срок (исходя из обеспеченности отдельной квартирой или усадебным домом каждой семьи).</w:t>
      </w:r>
    </w:p>
    <w:p w14:paraId="00506ABB" w14:textId="77777777" w:rsidR="004D2FE1" w:rsidRPr="00C851A3" w:rsidRDefault="004D2FE1" w:rsidP="004D2FE1">
      <w:pPr>
        <w:widowControl/>
        <w:numPr>
          <w:ilvl w:val="0"/>
          <w:numId w:val="13"/>
        </w:numPr>
        <w:spacing w:line="276" w:lineRule="auto"/>
        <w:ind w:left="567" w:hanging="567"/>
        <w:rPr>
          <w:rFonts w:ascii="Times New Roman" w:eastAsia="Calibri" w:hAnsi="Times New Roman" w:cs="Times New Roman"/>
          <w:lang w:eastAsia="en-US"/>
        </w:rPr>
      </w:pPr>
      <w:r w:rsidRPr="00C851A3">
        <w:rPr>
          <w:rFonts w:ascii="Times New Roman" w:eastAsia="Calibri" w:hAnsi="Times New Roman" w:cs="Times New Roman"/>
          <w:lang w:eastAsia="en-US"/>
        </w:rPr>
        <w:t xml:space="preserve">Проектируемая усадьба принята 0,04-2 га. </w:t>
      </w:r>
    </w:p>
    <w:p w14:paraId="281B387D" w14:textId="77777777" w:rsidR="004D2FE1" w:rsidRPr="00C851A3" w:rsidRDefault="004D2FE1" w:rsidP="004D2FE1">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Жилой фонд на конец расчетного срока (2035 г.) должен составить 105 тыс. м² общей площади или 1094 квартиры (с учетом обеспечения существующего населения нормативной жилой площадью).</w:t>
      </w:r>
    </w:p>
    <w:p w14:paraId="3752E1DD" w14:textId="77777777" w:rsidR="004D2FE1" w:rsidRPr="00C851A3" w:rsidRDefault="004D2FE1" w:rsidP="004D2FE1">
      <w:pPr>
        <w:widowControl/>
        <w:spacing w:line="276" w:lineRule="auto"/>
        <w:ind w:firstLine="567"/>
        <w:rPr>
          <w:rFonts w:ascii="Times New Roman" w:eastAsia="Calibri" w:hAnsi="Times New Roman" w:cs="Times New Roman"/>
          <w:sz w:val="28"/>
          <w:szCs w:val="28"/>
          <w:lang w:eastAsia="en-US"/>
        </w:rPr>
      </w:pPr>
      <w:r w:rsidRPr="00C851A3">
        <w:rPr>
          <w:rFonts w:ascii="Times New Roman" w:eastAsia="Calibri" w:hAnsi="Times New Roman" w:cs="Times New Roman"/>
          <w:lang w:eastAsia="en-US"/>
        </w:rPr>
        <w:t>Рекомендуемые объемы жилищного строительства представлены в таблице 2.1.2.</w:t>
      </w:r>
    </w:p>
    <w:p w14:paraId="01AFA3F8" w14:textId="77777777" w:rsidR="004D2FE1" w:rsidRPr="00C851A3" w:rsidRDefault="004D2FE1" w:rsidP="004D2FE1">
      <w:pPr>
        <w:widowControl/>
        <w:ind w:firstLine="0"/>
        <w:rPr>
          <w:rFonts w:ascii="Times New Roman" w:eastAsia="Calibri" w:hAnsi="Times New Roman" w:cs="Times New Roman"/>
          <w:sz w:val="28"/>
          <w:szCs w:val="28"/>
          <w:lang w:eastAsia="en-US"/>
        </w:rPr>
      </w:pPr>
    </w:p>
    <w:p w14:paraId="4A321BEA" w14:textId="77777777" w:rsidR="004D2FE1" w:rsidRPr="00C851A3" w:rsidRDefault="004D2FE1" w:rsidP="004D2FE1">
      <w:pPr>
        <w:widowControl/>
        <w:ind w:firstLine="0"/>
        <w:rPr>
          <w:rFonts w:ascii="Times New Roman" w:eastAsia="Calibri" w:hAnsi="Times New Roman" w:cs="Times New Roman"/>
          <w:lang w:eastAsia="en-US"/>
        </w:rPr>
      </w:pPr>
      <w:r w:rsidRPr="00C851A3">
        <w:rPr>
          <w:rFonts w:ascii="Times New Roman" w:eastAsia="Calibri" w:hAnsi="Times New Roman" w:cs="Times New Roman"/>
          <w:lang w:eastAsia="en-US"/>
        </w:rPr>
        <w:t>Таблица 2.1.2. Рекомендуемые объемы жилищного строительства на перспективу</w:t>
      </w:r>
    </w:p>
    <w:tbl>
      <w:tblPr>
        <w:tblW w:w="50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6"/>
        <w:gridCol w:w="1580"/>
        <w:gridCol w:w="1273"/>
        <w:gridCol w:w="2048"/>
        <w:gridCol w:w="1105"/>
        <w:gridCol w:w="2133"/>
      </w:tblGrid>
      <w:tr w:rsidR="004D2FE1" w:rsidRPr="00C851A3" w14:paraId="6A49B6F9" w14:textId="77777777" w:rsidTr="00C851A3">
        <w:trPr>
          <w:trHeight w:val="978"/>
          <w:jc w:val="center"/>
        </w:trPr>
        <w:tc>
          <w:tcPr>
            <w:tcW w:w="1126" w:type="pct"/>
            <w:vMerge w:val="restart"/>
            <w:shd w:val="clear" w:color="auto" w:fill="auto"/>
            <w:vAlign w:val="center"/>
          </w:tcPr>
          <w:p w14:paraId="7F65AA09" w14:textId="77777777" w:rsidR="004D2FE1" w:rsidRPr="00C851A3" w:rsidRDefault="004D2FE1" w:rsidP="004D2FE1">
            <w:pPr>
              <w:widowControl/>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Наименование муниципального образования</w:t>
            </w:r>
          </w:p>
        </w:tc>
        <w:tc>
          <w:tcPr>
            <w:tcW w:w="752" w:type="pct"/>
            <w:vMerge w:val="restart"/>
            <w:shd w:val="clear" w:color="auto" w:fill="auto"/>
            <w:vAlign w:val="center"/>
          </w:tcPr>
          <w:p w14:paraId="7A391DCB" w14:textId="77777777" w:rsidR="004D2FE1" w:rsidRPr="00C851A3" w:rsidRDefault="004D2FE1" w:rsidP="004D2FE1">
            <w:pPr>
              <w:widowControl/>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Общая площадь жилого фонда на 01.01.15 г., тыс. м</w:t>
            </w:r>
            <w:r w:rsidRPr="00C851A3">
              <w:rPr>
                <w:rFonts w:ascii="Times New Roman" w:eastAsia="Calibri" w:hAnsi="Times New Roman" w:cs="Times New Roman"/>
                <w:b/>
                <w:bCs/>
                <w:sz w:val="20"/>
                <w:szCs w:val="20"/>
                <w:vertAlign w:val="superscript"/>
                <w:lang w:eastAsia="en-US"/>
              </w:rPr>
              <w:t>2</w:t>
            </w:r>
          </w:p>
        </w:tc>
        <w:tc>
          <w:tcPr>
            <w:tcW w:w="1581" w:type="pct"/>
            <w:gridSpan w:val="2"/>
            <w:shd w:val="clear" w:color="auto" w:fill="auto"/>
            <w:vAlign w:val="center"/>
          </w:tcPr>
          <w:p w14:paraId="7C38DEC4" w14:textId="77777777" w:rsidR="004D2FE1" w:rsidRPr="00C851A3" w:rsidRDefault="004D2FE1" w:rsidP="004D2FE1">
            <w:pPr>
              <w:widowControl/>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Общая площадь жилого фонда первую очередь, тыс.м.</w:t>
            </w:r>
            <w:r w:rsidRPr="00C851A3">
              <w:rPr>
                <w:rFonts w:ascii="Times New Roman" w:eastAsia="Calibri" w:hAnsi="Times New Roman" w:cs="Times New Roman"/>
                <w:b/>
                <w:bCs/>
                <w:sz w:val="20"/>
                <w:szCs w:val="20"/>
                <w:vertAlign w:val="superscript"/>
                <w:lang w:eastAsia="en-US"/>
              </w:rPr>
              <w:t>2</w:t>
            </w:r>
          </w:p>
        </w:tc>
        <w:tc>
          <w:tcPr>
            <w:tcW w:w="1541" w:type="pct"/>
            <w:gridSpan w:val="2"/>
            <w:shd w:val="clear" w:color="auto" w:fill="auto"/>
            <w:vAlign w:val="center"/>
          </w:tcPr>
          <w:p w14:paraId="2CC7064E" w14:textId="77777777" w:rsidR="004D2FE1" w:rsidRPr="00C851A3" w:rsidRDefault="004D2FE1" w:rsidP="004D2FE1">
            <w:pPr>
              <w:widowControl/>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Общая площадь жилого фонда расчетный срок, тыс.м.</w:t>
            </w:r>
            <w:r w:rsidRPr="00C851A3">
              <w:rPr>
                <w:rFonts w:ascii="Times New Roman" w:eastAsia="Calibri" w:hAnsi="Times New Roman" w:cs="Times New Roman"/>
                <w:b/>
                <w:bCs/>
                <w:sz w:val="20"/>
                <w:szCs w:val="20"/>
                <w:vertAlign w:val="superscript"/>
                <w:lang w:eastAsia="en-US"/>
              </w:rPr>
              <w:t>2</w:t>
            </w:r>
          </w:p>
        </w:tc>
      </w:tr>
      <w:tr w:rsidR="004D2FE1" w:rsidRPr="00C851A3" w14:paraId="4B33E79D" w14:textId="77777777" w:rsidTr="00C851A3">
        <w:trPr>
          <w:trHeight w:val="459"/>
          <w:jc w:val="center"/>
        </w:trPr>
        <w:tc>
          <w:tcPr>
            <w:tcW w:w="1126" w:type="pct"/>
            <w:vMerge/>
            <w:shd w:val="clear" w:color="auto" w:fill="auto"/>
            <w:vAlign w:val="center"/>
          </w:tcPr>
          <w:p w14:paraId="28FD6A17" w14:textId="77777777" w:rsidR="004D2FE1" w:rsidRPr="00C851A3" w:rsidRDefault="004D2FE1" w:rsidP="004D2FE1">
            <w:pPr>
              <w:widowControl/>
              <w:ind w:firstLine="0"/>
              <w:jc w:val="center"/>
              <w:rPr>
                <w:rFonts w:ascii="Times New Roman" w:eastAsia="Calibri" w:hAnsi="Times New Roman" w:cs="Times New Roman"/>
                <w:b/>
                <w:bCs/>
                <w:sz w:val="20"/>
                <w:szCs w:val="20"/>
                <w:lang w:eastAsia="en-US"/>
              </w:rPr>
            </w:pPr>
          </w:p>
        </w:tc>
        <w:tc>
          <w:tcPr>
            <w:tcW w:w="752" w:type="pct"/>
            <w:vMerge/>
            <w:shd w:val="clear" w:color="auto" w:fill="auto"/>
            <w:vAlign w:val="center"/>
          </w:tcPr>
          <w:p w14:paraId="1CDBC2F5" w14:textId="77777777" w:rsidR="004D2FE1" w:rsidRPr="00C851A3" w:rsidRDefault="004D2FE1" w:rsidP="004D2FE1">
            <w:pPr>
              <w:widowControl/>
              <w:ind w:firstLine="0"/>
              <w:jc w:val="center"/>
              <w:rPr>
                <w:rFonts w:ascii="Times New Roman" w:eastAsia="Calibri" w:hAnsi="Times New Roman" w:cs="Times New Roman"/>
                <w:b/>
                <w:bCs/>
                <w:sz w:val="20"/>
                <w:szCs w:val="20"/>
                <w:lang w:eastAsia="en-US"/>
              </w:rPr>
            </w:pPr>
          </w:p>
        </w:tc>
        <w:tc>
          <w:tcPr>
            <w:tcW w:w="606" w:type="pct"/>
            <w:shd w:val="clear" w:color="auto" w:fill="auto"/>
            <w:vAlign w:val="center"/>
          </w:tcPr>
          <w:p w14:paraId="35D2F93C" w14:textId="77777777" w:rsidR="004D2FE1" w:rsidRPr="00C851A3" w:rsidRDefault="004D2FE1" w:rsidP="004D2FE1">
            <w:pPr>
              <w:widowControl/>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всего</w:t>
            </w:r>
          </w:p>
        </w:tc>
        <w:tc>
          <w:tcPr>
            <w:tcW w:w="975" w:type="pct"/>
            <w:shd w:val="clear" w:color="auto" w:fill="auto"/>
            <w:noWrap/>
            <w:vAlign w:val="center"/>
          </w:tcPr>
          <w:p w14:paraId="79B05087" w14:textId="77777777" w:rsidR="004D2FE1" w:rsidRPr="00C851A3" w:rsidRDefault="004D2FE1" w:rsidP="004D2FE1">
            <w:pPr>
              <w:widowControl/>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 xml:space="preserve">нового </w:t>
            </w:r>
          </w:p>
          <w:p w14:paraId="7C0E5429" w14:textId="77777777" w:rsidR="004D2FE1" w:rsidRPr="00C851A3" w:rsidRDefault="004D2FE1" w:rsidP="004D2FE1">
            <w:pPr>
              <w:widowControl/>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строительства</w:t>
            </w:r>
          </w:p>
        </w:tc>
        <w:tc>
          <w:tcPr>
            <w:tcW w:w="526" w:type="pct"/>
            <w:shd w:val="clear" w:color="auto" w:fill="auto"/>
            <w:vAlign w:val="center"/>
          </w:tcPr>
          <w:p w14:paraId="4CBF9251" w14:textId="77777777" w:rsidR="004D2FE1" w:rsidRPr="00C851A3" w:rsidRDefault="004D2FE1" w:rsidP="004D2FE1">
            <w:pPr>
              <w:widowControl/>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всего</w:t>
            </w:r>
          </w:p>
        </w:tc>
        <w:tc>
          <w:tcPr>
            <w:tcW w:w="1015" w:type="pct"/>
            <w:shd w:val="clear" w:color="auto" w:fill="auto"/>
            <w:vAlign w:val="center"/>
          </w:tcPr>
          <w:p w14:paraId="6C5D1D24" w14:textId="77777777" w:rsidR="004D2FE1" w:rsidRPr="00C851A3" w:rsidRDefault="004D2FE1" w:rsidP="004D2FE1">
            <w:pPr>
              <w:widowControl/>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нового строительства</w:t>
            </w:r>
          </w:p>
        </w:tc>
      </w:tr>
      <w:tr w:rsidR="004D2FE1" w:rsidRPr="00C851A3" w14:paraId="15715378" w14:textId="77777777" w:rsidTr="00C851A3">
        <w:trPr>
          <w:trHeight w:val="655"/>
          <w:jc w:val="center"/>
        </w:trPr>
        <w:tc>
          <w:tcPr>
            <w:tcW w:w="1126" w:type="pct"/>
            <w:shd w:val="clear" w:color="auto" w:fill="auto"/>
            <w:vAlign w:val="center"/>
          </w:tcPr>
          <w:p w14:paraId="21493D7D" w14:textId="77777777" w:rsidR="004D2FE1" w:rsidRPr="00C851A3" w:rsidRDefault="004D2FE1" w:rsidP="004D2FE1">
            <w:pPr>
              <w:widowControl/>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с. п. Куть-Ях</w:t>
            </w:r>
          </w:p>
        </w:tc>
        <w:tc>
          <w:tcPr>
            <w:tcW w:w="752" w:type="pct"/>
            <w:shd w:val="clear" w:color="auto" w:fill="auto"/>
            <w:vAlign w:val="center"/>
          </w:tcPr>
          <w:p w14:paraId="11C8BAE1" w14:textId="77777777" w:rsidR="004D2FE1" w:rsidRPr="00C851A3" w:rsidRDefault="004D2FE1" w:rsidP="004D2FE1">
            <w:pPr>
              <w:widowControl/>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27,3</w:t>
            </w:r>
          </w:p>
        </w:tc>
        <w:tc>
          <w:tcPr>
            <w:tcW w:w="606" w:type="pct"/>
            <w:shd w:val="clear" w:color="auto" w:fill="auto"/>
            <w:vAlign w:val="center"/>
          </w:tcPr>
          <w:p w14:paraId="5CB614BD" w14:textId="77777777" w:rsidR="004D2FE1" w:rsidRPr="00C851A3" w:rsidRDefault="004D2FE1" w:rsidP="004D2FE1">
            <w:pPr>
              <w:widowControl/>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64,4</w:t>
            </w:r>
          </w:p>
        </w:tc>
        <w:tc>
          <w:tcPr>
            <w:tcW w:w="975" w:type="pct"/>
            <w:shd w:val="clear" w:color="auto" w:fill="auto"/>
            <w:noWrap/>
            <w:vAlign w:val="center"/>
          </w:tcPr>
          <w:p w14:paraId="5046900B" w14:textId="77777777" w:rsidR="004D2FE1" w:rsidRPr="00C851A3" w:rsidRDefault="004D2FE1" w:rsidP="004D2FE1">
            <w:pPr>
              <w:widowControl/>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37,1</w:t>
            </w:r>
          </w:p>
        </w:tc>
        <w:tc>
          <w:tcPr>
            <w:tcW w:w="526" w:type="pct"/>
            <w:shd w:val="clear" w:color="auto" w:fill="auto"/>
            <w:vAlign w:val="center"/>
          </w:tcPr>
          <w:p w14:paraId="3E10D9BA" w14:textId="77777777" w:rsidR="004D2FE1" w:rsidRPr="00C851A3" w:rsidRDefault="004D2FE1" w:rsidP="004D2FE1">
            <w:pPr>
              <w:widowControl/>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105</w:t>
            </w:r>
          </w:p>
        </w:tc>
        <w:tc>
          <w:tcPr>
            <w:tcW w:w="1015" w:type="pct"/>
            <w:shd w:val="clear" w:color="auto" w:fill="auto"/>
            <w:vAlign w:val="center"/>
          </w:tcPr>
          <w:p w14:paraId="277D8558" w14:textId="77777777" w:rsidR="004D2FE1" w:rsidRPr="00C851A3" w:rsidRDefault="004D2FE1" w:rsidP="004D2FE1">
            <w:pPr>
              <w:widowControl/>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40,6</w:t>
            </w:r>
          </w:p>
        </w:tc>
      </w:tr>
    </w:tbl>
    <w:p w14:paraId="379BD58C" w14:textId="77777777" w:rsidR="004D2FE1" w:rsidRPr="00C851A3" w:rsidRDefault="004D2FE1" w:rsidP="004D2FE1">
      <w:pPr>
        <w:widowControl/>
        <w:ind w:firstLine="0"/>
        <w:rPr>
          <w:rFonts w:ascii="Times New Roman" w:eastAsia="Calibri" w:hAnsi="Times New Roman" w:cs="Times New Roman"/>
          <w:sz w:val="28"/>
          <w:szCs w:val="28"/>
          <w:lang w:eastAsia="en-US"/>
        </w:rPr>
      </w:pPr>
    </w:p>
    <w:p w14:paraId="705C231D" w14:textId="77777777" w:rsidR="004D2FE1" w:rsidRPr="00C851A3" w:rsidRDefault="004D2FE1" w:rsidP="004D2FE1">
      <w:pPr>
        <w:widowControl/>
        <w:spacing w:line="276" w:lineRule="auto"/>
        <w:ind w:firstLine="708"/>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В ходе реализации схемы теплоснабжения неизбежна её корректировка с учетом фактических вводимых в эксплуатацию площадей строительных фондов и реализуемых программ по строительству бюджетного жилья. </w:t>
      </w:r>
    </w:p>
    <w:p w14:paraId="19BC05C6" w14:textId="77777777" w:rsidR="004D2FE1" w:rsidRPr="00C851A3" w:rsidRDefault="004D2FE1" w:rsidP="004D2FE1">
      <w:pPr>
        <w:widowControl/>
        <w:ind w:firstLine="0"/>
        <w:rPr>
          <w:rFonts w:ascii="Times New Roman" w:eastAsia="Calibri" w:hAnsi="Times New Roman" w:cs="Times New Roman"/>
          <w:sz w:val="28"/>
          <w:szCs w:val="28"/>
          <w:lang w:eastAsia="en-US"/>
        </w:rPr>
      </w:pPr>
    </w:p>
    <w:p w14:paraId="5D3648AE" w14:textId="77777777" w:rsidR="004D2FE1" w:rsidRPr="00C851A3" w:rsidRDefault="004D2FE1" w:rsidP="004D2FE1">
      <w:pPr>
        <w:numPr>
          <w:ilvl w:val="1"/>
          <w:numId w:val="4"/>
        </w:numPr>
        <w:spacing w:after="160"/>
        <w:ind w:left="567" w:hanging="567"/>
        <w:rPr>
          <w:rFonts w:ascii="Times New Roman" w:eastAsia="Calibri" w:hAnsi="Times New Roman" w:cs="Times New Roman"/>
          <w:b/>
          <w:bCs/>
          <w:spacing w:val="15"/>
          <w:lang w:eastAsia="en-US"/>
        </w:rPr>
      </w:pPr>
      <w:r w:rsidRPr="00C851A3">
        <w:rPr>
          <w:rFonts w:ascii="Times New Roman" w:eastAsia="Calibri" w:hAnsi="Times New Roman" w:cs="Times New Roman"/>
          <w:b/>
          <w:bCs/>
          <w:spacing w:val="15"/>
          <w:lang w:eastAsia="en-US"/>
        </w:rPr>
        <w:t xml:space="preserve">Объемы потребления тепловой энергии (мощности), теплоносителя и приросты потребления тепловой энергии (мощности) </w:t>
      </w:r>
    </w:p>
    <w:p w14:paraId="068F2D8E" w14:textId="77777777" w:rsidR="004D2FE1" w:rsidRPr="00C851A3" w:rsidRDefault="004D2FE1" w:rsidP="004D2FE1">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Данные базового потребления тепловой энергии в 2019 году и прогнозная оценка перспективного спроса на услуги по теплоснабжению по кварталу Железнодорожный и кварталу Лесопромышленный представлена в таблице 2.2.1.</w:t>
      </w:r>
    </w:p>
    <w:p w14:paraId="3DD35B1B" w14:textId="77777777" w:rsidR="004D2FE1" w:rsidRPr="00C851A3" w:rsidRDefault="004D2FE1" w:rsidP="004D2FE1">
      <w:pPr>
        <w:widowControl/>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Прирост выработки тепловой энергии в муниципальном образовании сельское поселение Куть-Ях за весь расчетный период по отношению к базовому для актуализации 2019 году, составит 12564,8 Гкал/год, из них:</w:t>
      </w:r>
    </w:p>
    <w:p w14:paraId="705AEF53" w14:textId="77777777" w:rsidR="004D2FE1" w:rsidRPr="00C851A3" w:rsidRDefault="004D2FE1" w:rsidP="004D2FE1">
      <w:pPr>
        <w:widowControl/>
        <w:numPr>
          <w:ilvl w:val="0"/>
          <w:numId w:val="14"/>
        </w:numPr>
        <w:spacing w:line="276" w:lineRule="auto"/>
        <w:ind w:left="567" w:hanging="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4540,2 Гкал/год в квартале Железнодорожный;</w:t>
      </w:r>
    </w:p>
    <w:p w14:paraId="6B9C3F28" w14:textId="77777777" w:rsidR="004D2FE1" w:rsidRPr="00C851A3" w:rsidRDefault="004D2FE1" w:rsidP="004D2FE1">
      <w:pPr>
        <w:widowControl/>
        <w:numPr>
          <w:ilvl w:val="0"/>
          <w:numId w:val="14"/>
        </w:numPr>
        <w:spacing w:line="276" w:lineRule="auto"/>
        <w:ind w:left="567" w:hanging="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8024,6 Гкал/год в квартале Лесопромышленный.</w:t>
      </w:r>
    </w:p>
    <w:p w14:paraId="642FD30C" w14:textId="77777777" w:rsidR="004D2FE1" w:rsidRPr="00C851A3" w:rsidRDefault="004D2FE1" w:rsidP="004D2FE1">
      <w:pPr>
        <w:widowControl/>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Прирост полезного отпуска в муниципальном образовании сельское поселение Куть-Ях за весь расчетный период составит 11358,6 Гкал/год, из них:</w:t>
      </w:r>
    </w:p>
    <w:p w14:paraId="19C05465" w14:textId="77777777" w:rsidR="004D2FE1" w:rsidRPr="00C851A3" w:rsidRDefault="004D2FE1" w:rsidP="004D2FE1">
      <w:pPr>
        <w:widowControl/>
        <w:numPr>
          <w:ilvl w:val="0"/>
          <w:numId w:val="15"/>
        </w:numPr>
        <w:spacing w:line="276" w:lineRule="auto"/>
        <w:ind w:left="567" w:hanging="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4360,9 Гкал/год в квартале Железнодорожный;</w:t>
      </w:r>
    </w:p>
    <w:p w14:paraId="027262CA" w14:textId="77777777" w:rsidR="004D2FE1" w:rsidRPr="00C851A3" w:rsidRDefault="004D2FE1" w:rsidP="004D2FE1">
      <w:pPr>
        <w:widowControl/>
        <w:numPr>
          <w:ilvl w:val="0"/>
          <w:numId w:val="15"/>
        </w:numPr>
        <w:spacing w:line="276" w:lineRule="auto"/>
        <w:ind w:left="567" w:hanging="567"/>
        <w:rPr>
          <w:rFonts w:ascii="Times New Roman" w:eastAsia="Calibri" w:hAnsi="Times New Roman" w:cs="Times New Roman"/>
          <w:lang w:eastAsia="en-US"/>
        </w:rPr>
      </w:pPr>
      <w:r w:rsidRPr="00C851A3">
        <w:rPr>
          <w:rFonts w:ascii="Times New Roman" w:eastAsia="Calibri" w:hAnsi="Times New Roman" w:cs="Times New Roman"/>
          <w:lang w:eastAsia="en-US"/>
        </w:rPr>
        <w:t>6997,6 Гкал/год в квартале Лесопромышленный.</w:t>
      </w:r>
    </w:p>
    <w:p w14:paraId="7944866B" w14:textId="77777777" w:rsidR="004D2FE1" w:rsidRPr="00C851A3" w:rsidRDefault="004D2FE1" w:rsidP="004D2FE1">
      <w:pPr>
        <w:widowControl/>
        <w:spacing w:line="276" w:lineRule="auto"/>
        <w:ind w:firstLine="567"/>
        <w:rPr>
          <w:rFonts w:ascii="Times New Roman" w:eastAsia="Calibri" w:hAnsi="Times New Roman" w:cs="Times New Roman"/>
          <w:lang w:eastAsia="en-US"/>
        </w:rPr>
      </w:pPr>
    </w:p>
    <w:p w14:paraId="54E5A910" w14:textId="77777777" w:rsidR="004D2FE1" w:rsidRPr="00C851A3" w:rsidRDefault="004D2FE1" w:rsidP="004D2FE1">
      <w:pPr>
        <w:numPr>
          <w:ilvl w:val="1"/>
          <w:numId w:val="4"/>
        </w:numPr>
        <w:spacing w:after="160"/>
        <w:ind w:left="567" w:hanging="567"/>
        <w:rPr>
          <w:rFonts w:ascii="Times New Roman" w:eastAsia="Calibri" w:hAnsi="Times New Roman" w:cs="Times New Roman"/>
          <w:b/>
          <w:bCs/>
          <w:color w:val="5A5A5A"/>
          <w:spacing w:val="15"/>
          <w:lang w:eastAsia="en-US"/>
        </w:rPr>
      </w:pPr>
      <w:r w:rsidRPr="00C851A3">
        <w:rPr>
          <w:rFonts w:ascii="Times New Roman" w:eastAsia="Calibri" w:hAnsi="Times New Roman" w:cs="Times New Roman"/>
          <w:b/>
          <w:bCs/>
          <w:spacing w:val="15"/>
          <w:lang w:eastAsia="en-US"/>
        </w:rPr>
        <w:t>Потребление тепловой энергии (мощности) и теплоносителя объектами, расположенными в производственных зонах</w:t>
      </w:r>
      <w:r w:rsidRPr="00C851A3">
        <w:rPr>
          <w:rFonts w:ascii="Times New Roman" w:eastAsia="Calibri" w:hAnsi="Times New Roman" w:cs="Times New Roman"/>
          <w:b/>
          <w:bCs/>
          <w:color w:val="5A5A5A"/>
          <w:spacing w:val="15"/>
          <w:lang w:eastAsia="en-US"/>
        </w:rPr>
        <w:t xml:space="preserve"> </w:t>
      </w:r>
    </w:p>
    <w:p w14:paraId="0993B4D7" w14:textId="77777777" w:rsidR="004D2FE1" w:rsidRPr="00C851A3" w:rsidRDefault="004D2FE1" w:rsidP="004D2FE1">
      <w:pPr>
        <w:widowControl/>
        <w:spacing w:line="276" w:lineRule="auto"/>
        <w:ind w:firstLine="567"/>
        <w:rPr>
          <w:rFonts w:ascii="Times New Roman" w:eastAsia="Calibri" w:hAnsi="Times New Roman" w:cs="Times New Roman"/>
          <w:color w:val="000000"/>
          <w:lang w:eastAsia="en-US"/>
        </w:rPr>
        <w:sectPr w:rsidR="004D2FE1" w:rsidRPr="00C851A3" w:rsidSect="00C851A3">
          <w:pgSz w:w="11906" w:h="16838"/>
          <w:pgMar w:top="1134" w:right="566" w:bottom="1134" w:left="1134" w:header="708" w:footer="708" w:gutter="0"/>
          <w:cols w:space="708"/>
          <w:docGrid w:linePitch="360"/>
        </w:sectPr>
      </w:pPr>
      <w:r w:rsidRPr="00C851A3">
        <w:rPr>
          <w:rFonts w:ascii="Times New Roman" w:eastAsia="Calibri" w:hAnsi="Times New Roman" w:cs="Times New Roman"/>
          <w:color w:val="000000"/>
          <w:lang w:eastAsia="en-US"/>
        </w:rPr>
        <w:lastRenderedPageBreak/>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p>
    <w:tbl>
      <w:tblPr>
        <w:tblW w:w="23502" w:type="dxa"/>
        <w:tblInd w:w="-567" w:type="dxa"/>
        <w:tblLook w:val="04A0" w:firstRow="1" w:lastRow="0" w:firstColumn="1" w:lastColumn="0" w:noHBand="0" w:noVBand="1"/>
      </w:tblPr>
      <w:tblGrid>
        <w:gridCol w:w="248"/>
        <w:gridCol w:w="236"/>
        <w:gridCol w:w="35"/>
        <w:gridCol w:w="3024"/>
        <w:gridCol w:w="960"/>
        <w:gridCol w:w="149"/>
        <w:gridCol w:w="731"/>
        <w:gridCol w:w="719"/>
        <w:gridCol w:w="210"/>
        <w:gridCol w:w="889"/>
        <w:gridCol w:w="40"/>
        <w:gridCol w:w="929"/>
        <w:gridCol w:w="82"/>
        <w:gridCol w:w="847"/>
        <w:gridCol w:w="205"/>
        <w:gridCol w:w="724"/>
        <w:gridCol w:w="454"/>
        <w:gridCol w:w="475"/>
        <w:gridCol w:w="703"/>
        <w:gridCol w:w="226"/>
        <w:gridCol w:w="929"/>
        <w:gridCol w:w="23"/>
        <w:gridCol w:w="906"/>
        <w:gridCol w:w="272"/>
        <w:gridCol w:w="657"/>
        <w:gridCol w:w="521"/>
        <w:gridCol w:w="409"/>
        <w:gridCol w:w="734"/>
        <w:gridCol w:w="966"/>
        <w:gridCol w:w="966"/>
        <w:gridCol w:w="966"/>
        <w:gridCol w:w="966"/>
        <w:gridCol w:w="1100"/>
        <w:gridCol w:w="1100"/>
        <w:gridCol w:w="1101"/>
      </w:tblGrid>
      <w:tr w:rsidR="004D2FE1" w:rsidRPr="00C851A3" w14:paraId="08EEFCD2" w14:textId="77777777" w:rsidTr="00C851A3">
        <w:trPr>
          <w:gridBefore w:val="1"/>
          <w:wBefore w:w="249" w:type="dxa"/>
          <w:trHeight w:val="288"/>
        </w:trPr>
        <w:tc>
          <w:tcPr>
            <w:tcW w:w="236" w:type="dxa"/>
            <w:tcBorders>
              <w:top w:val="nil"/>
              <w:left w:val="nil"/>
              <w:bottom w:val="nil"/>
              <w:right w:val="nil"/>
            </w:tcBorders>
            <w:shd w:val="clear" w:color="auto" w:fill="auto"/>
            <w:noWrap/>
            <w:vAlign w:val="center"/>
            <w:hideMark/>
          </w:tcPr>
          <w:p w14:paraId="028D5069" w14:textId="77777777" w:rsidR="004D2FE1" w:rsidRPr="00C851A3" w:rsidRDefault="004D2FE1" w:rsidP="004D2FE1">
            <w:pPr>
              <w:widowControl/>
              <w:autoSpaceDE/>
              <w:autoSpaceDN/>
              <w:adjustRightInd/>
              <w:ind w:firstLine="0"/>
              <w:jc w:val="left"/>
              <w:rPr>
                <w:rFonts w:ascii="Times New Roman" w:eastAsia="Calibri" w:hAnsi="Times New Roman" w:cs="Times New Roman"/>
                <w:lang w:eastAsia="en-US"/>
              </w:rPr>
            </w:pPr>
          </w:p>
        </w:tc>
        <w:tc>
          <w:tcPr>
            <w:tcW w:w="15853" w:type="dxa"/>
            <w:gridSpan w:val="26"/>
            <w:tcBorders>
              <w:top w:val="nil"/>
              <w:left w:val="nil"/>
              <w:bottom w:val="nil"/>
              <w:right w:val="nil"/>
            </w:tcBorders>
            <w:shd w:val="clear" w:color="auto" w:fill="auto"/>
            <w:noWrap/>
            <w:vAlign w:val="bottom"/>
          </w:tcPr>
          <w:p w14:paraId="02527762" w14:textId="77777777" w:rsidR="004D2FE1" w:rsidRPr="00C851A3" w:rsidRDefault="004D2FE1" w:rsidP="004D2FE1">
            <w:pPr>
              <w:widowControl/>
              <w:autoSpaceDE/>
              <w:autoSpaceDN/>
              <w:adjustRightInd/>
              <w:ind w:firstLine="0"/>
              <w:jc w:val="left"/>
              <w:rPr>
                <w:rFonts w:ascii="Times New Roman" w:eastAsia="Calibri" w:hAnsi="Times New Roman" w:cs="Times New Roman"/>
                <w:bCs/>
                <w:lang w:eastAsia="en-US"/>
              </w:rPr>
            </w:pPr>
            <w:r w:rsidRPr="00C851A3">
              <w:rPr>
                <w:rFonts w:ascii="Times New Roman" w:eastAsia="Calibri" w:hAnsi="Times New Roman" w:cs="Times New Roman"/>
                <w:bCs/>
                <w:color w:val="000000"/>
                <w:lang w:eastAsia="en-US"/>
              </w:rPr>
              <w:t xml:space="preserve">Таблица 2.2.1.  </w:t>
            </w:r>
            <w:r w:rsidRPr="00C851A3">
              <w:rPr>
                <w:rFonts w:ascii="Times New Roman" w:eastAsia="Calibri" w:hAnsi="Times New Roman" w:cs="Times New Roman"/>
                <w:bCs/>
                <w:lang w:eastAsia="en-US"/>
              </w:rPr>
              <w:t xml:space="preserve">Данные базового потребления тепловой энергии и прогнозная оценка перспективных выработки и спроса на услуги по </w:t>
            </w:r>
          </w:p>
          <w:p w14:paraId="30BA96AA" w14:textId="77777777" w:rsidR="004D2FE1" w:rsidRPr="00C851A3" w:rsidRDefault="004D2FE1" w:rsidP="004D2FE1">
            <w:pPr>
              <w:widowControl/>
              <w:autoSpaceDE/>
              <w:autoSpaceDN/>
              <w:adjustRightInd/>
              <w:ind w:firstLine="0"/>
              <w:jc w:val="left"/>
              <w:rPr>
                <w:rFonts w:ascii="Times New Roman" w:eastAsia="Calibri" w:hAnsi="Times New Roman" w:cs="Times New Roman"/>
                <w:bCs/>
                <w:lang w:eastAsia="en-US"/>
              </w:rPr>
            </w:pPr>
            <w:r w:rsidRPr="00C851A3">
              <w:rPr>
                <w:rFonts w:ascii="Times New Roman" w:eastAsia="Calibri" w:hAnsi="Times New Roman" w:cs="Times New Roman"/>
                <w:bCs/>
                <w:lang w:eastAsia="en-US"/>
              </w:rPr>
              <w:t>теплоснабжению с. п. Куть – Ях</w:t>
            </w:r>
          </w:p>
        </w:tc>
        <w:tc>
          <w:tcPr>
            <w:tcW w:w="966" w:type="dxa"/>
            <w:tcBorders>
              <w:top w:val="nil"/>
              <w:left w:val="nil"/>
              <w:bottom w:val="nil"/>
              <w:right w:val="nil"/>
            </w:tcBorders>
            <w:shd w:val="clear" w:color="auto" w:fill="auto"/>
            <w:noWrap/>
            <w:vAlign w:val="bottom"/>
            <w:hideMark/>
          </w:tcPr>
          <w:p w14:paraId="0132BABE" w14:textId="77777777" w:rsidR="004D2FE1" w:rsidRPr="00C851A3" w:rsidRDefault="004D2FE1" w:rsidP="004D2FE1">
            <w:pPr>
              <w:widowControl/>
              <w:autoSpaceDE/>
              <w:autoSpaceDN/>
              <w:adjustRightInd/>
              <w:ind w:firstLine="0"/>
              <w:jc w:val="left"/>
              <w:rPr>
                <w:rFonts w:ascii="Times New Roman" w:eastAsia="Calibri" w:hAnsi="Times New Roman" w:cs="Times New Roman"/>
                <w:lang w:eastAsia="en-US"/>
              </w:rPr>
            </w:pPr>
          </w:p>
        </w:tc>
        <w:tc>
          <w:tcPr>
            <w:tcW w:w="966" w:type="dxa"/>
            <w:tcBorders>
              <w:top w:val="nil"/>
              <w:left w:val="nil"/>
              <w:bottom w:val="nil"/>
              <w:right w:val="nil"/>
            </w:tcBorders>
            <w:shd w:val="clear" w:color="auto" w:fill="auto"/>
            <w:noWrap/>
            <w:vAlign w:val="bottom"/>
            <w:hideMark/>
          </w:tcPr>
          <w:p w14:paraId="1232C5B2" w14:textId="77777777" w:rsidR="004D2FE1" w:rsidRPr="00C851A3" w:rsidRDefault="004D2FE1" w:rsidP="004D2FE1">
            <w:pPr>
              <w:widowControl/>
              <w:autoSpaceDE/>
              <w:autoSpaceDN/>
              <w:adjustRightInd/>
              <w:ind w:firstLine="0"/>
              <w:jc w:val="left"/>
              <w:rPr>
                <w:rFonts w:ascii="Times New Roman" w:eastAsia="Calibri" w:hAnsi="Times New Roman" w:cs="Times New Roman"/>
                <w:lang w:eastAsia="en-US"/>
              </w:rPr>
            </w:pPr>
          </w:p>
        </w:tc>
        <w:tc>
          <w:tcPr>
            <w:tcW w:w="966" w:type="dxa"/>
            <w:tcBorders>
              <w:top w:val="nil"/>
              <w:left w:val="nil"/>
              <w:bottom w:val="nil"/>
              <w:right w:val="nil"/>
            </w:tcBorders>
            <w:shd w:val="clear" w:color="auto" w:fill="auto"/>
            <w:noWrap/>
            <w:vAlign w:val="bottom"/>
            <w:hideMark/>
          </w:tcPr>
          <w:p w14:paraId="40D6F9C2" w14:textId="77777777" w:rsidR="004D2FE1" w:rsidRPr="00C851A3" w:rsidRDefault="004D2FE1" w:rsidP="004D2FE1">
            <w:pPr>
              <w:widowControl/>
              <w:autoSpaceDE/>
              <w:autoSpaceDN/>
              <w:adjustRightInd/>
              <w:ind w:firstLine="0"/>
              <w:jc w:val="left"/>
              <w:rPr>
                <w:rFonts w:ascii="Times New Roman" w:eastAsia="Calibri" w:hAnsi="Times New Roman" w:cs="Times New Roman"/>
                <w:lang w:eastAsia="en-US"/>
              </w:rPr>
            </w:pPr>
          </w:p>
        </w:tc>
        <w:tc>
          <w:tcPr>
            <w:tcW w:w="966" w:type="dxa"/>
            <w:tcBorders>
              <w:top w:val="nil"/>
              <w:left w:val="nil"/>
              <w:bottom w:val="nil"/>
              <w:right w:val="nil"/>
            </w:tcBorders>
            <w:shd w:val="clear" w:color="auto" w:fill="auto"/>
            <w:noWrap/>
            <w:vAlign w:val="bottom"/>
            <w:hideMark/>
          </w:tcPr>
          <w:p w14:paraId="12386062" w14:textId="77777777" w:rsidR="004D2FE1" w:rsidRPr="00C851A3" w:rsidRDefault="004D2FE1" w:rsidP="004D2FE1">
            <w:pPr>
              <w:widowControl/>
              <w:autoSpaceDE/>
              <w:autoSpaceDN/>
              <w:adjustRightInd/>
              <w:ind w:firstLine="0"/>
              <w:jc w:val="left"/>
              <w:rPr>
                <w:rFonts w:ascii="Times New Roman" w:eastAsia="Calibri" w:hAnsi="Times New Roman" w:cs="Times New Roman"/>
                <w:lang w:eastAsia="en-US"/>
              </w:rPr>
            </w:pPr>
          </w:p>
        </w:tc>
        <w:tc>
          <w:tcPr>
            <w:tcW w:w="1100" w:type="dxa"/>
            <w:tcBorders>
              <w:top w:val="nil"/>
              <w:left w:val="nil"/>
              <w:bottom w:val="nil"/>
              <w:right w:val="nil"/>
            </w:tcBorders>
            <w:shd w:val="clear" w:color="auto" w:fill="auto"/>
            <w:noWrap/>
            <w:vAlign w:val="bottom"/>
            <w:hideMark/>
          </w:tcPr>
          <w:p w14:paraId="17D643C1" w14:textId="77777777" w:rsidR="004D2FE1" w:rsidRPr="00C851A3" w:rsidRDefault="004D2FE1" w:rsidP="004D2FE1">
            <w:pPr>
              <w:widowControl/>
              <w:autoSpaceDE/>
              <w:autoSpaceDN/>
              <w:adjustRightInd/>
              <w:ind w:firstLine="0"/>
              <w:jc w:val="left"/>
              <w:rPr>
                <w:rFonts w:ascii="Times New Roman" w:eastAsia="Calibri" w:hAnsi="Times New Roman" w:cs="Times New Roman"/>
                <w:lang w:eastAsia="en-US"/>
              </w:rPr>
            </w:pPr>
          </w:p>
        </w:tc>
        <w:tc>
          <w:tcPr>
            <w:tcW w:w="1100" w:type="dxa"/>
            <w:tcBorders>
              <w:top w:val="nil"/>
              <w:left w:val="nil"/>
              <w:bottom w:val="nil"/>
              <w:right w:val="nil"/>
            </w:tcBorders>
            <w:shd w:val="clear" w:color="auto" w:fill="auto"/>
            <w:noWrap/>
            <w:vAlign w:val="bottom"/>
            <w:hideMark/>
          </w:tcPr>
          <w:p w14:paraId="11F206C7" w14:textId="77777777" w:rsidR="004D2FE1" w:rsidRPr="00C851A3" w:rsidRDefault="004D2FE1" w:rsidP="004D2FE1">
            <w:pPr>
              <w:widowControl/>
              <w:autoSpaceDE/>
              <w:autoSpaceDN/>
              <w:adjustRightInd/>
              <w:ind w:firstLine="0"/>
              <w:jc w:val="left"/>
              <w:rPr>
                <w:rFonts w:ascii="Times New Roman" w:eastAsia="Calibri" w:hAnsi="Times New Roman" w:cs="Times New Roman"/>
                <w:lang w:eastAsia="en-US"/>
              </w:rPr>
            </w:pPr>
          </w:p>
        </w:tc>
        <w:tc>
          <w:tcPr>
            <w:tcW w:w="1100" w:type="dxa"/>
            <w:tcBorders>
              <w:top w:val="nil"/>
              <w:left w:val="nil"/>
              <w:bottom w:val="nil"/>
              <w:right w:val="nil"/>
            </w:tcBorders>
            <w:shd w:val="clear" w:color="auto" w:fill="auto"/>
            <w:noWrap/>
            <w:vAlign w:val="bottom"/>
            <w:hideMark/>
          </w:tcPr>
          <w:p w14:paraId="0CFAB499" w14:textId="77777777" w:rsidR="004D2FE1" w:rsidRPr="00C851A3" w:rsidRDefault="004D2FE1" w:rsidP="004D2FE1">
            <w:pPr>
              <w:widowControl/>
              <w:autoSpaceDE/>
              <w:autoSpaceDN/>
              <w:adjustRightInd/>
              <w:ind w:firstLine="0"/>
              <w:jc w:val="left"/>
              <w:rPr>
                <w:rFonts w:ascii="Times New Roman" w:eastAsia="Calibri" w:hAnsi="Times New Roman" w:cs="Times New Roman"/>
                <w:lang w:eastAsia="en-US"/>
              </w:rPr>
            </w:pPr>
          </w:p>
        </w:tc>
      </w:tr>
      <w:tr w:rsidR="004D2FE1" w:rsidRPr="00C851A3" w14:paraId="4DD12206" w14:textId="77777777" w:rsidTr="00C851A3">
        <w:trPr>
          <w:gridBefore w:val="1"/>
          <w:wBefore w:w="249" w:type="dxa"/>
          <w:trHeight w:val="105"/>
        </w:trPr>
        <w:tc>
          <w:tcPr>
            <w:tcW w:w="236" w:type="dxa"/>
            <w:tcBorders>
              <w:top w:val="nil"/>
              <w:left w:val="nil"/>
              <w:bottom w:val="nil"/>
              <w:right w:val="nil"/>
            </w:tcBorders>
            <w:shd w:val="clear" w:color="auto" w:fill="auto"/>
            <w:noWrap/>
            <w:vAlign w:val="center"/>
            <w:hideMark/>
          </w:tcPr>
          <w:p w14:paraId="5365B059" w14:textId="77777777" w:rsidR="004D2FE1" w:rsidRPr="00C851A3" w:rsidRDefault="004D2FE1" w:rsidP="004D2FE1">
            <w:pPr>
              <w:widowControl/>
              <w:autoSpaceDE/>
              <w:autoSpaceDN/>
              <w:adjustRightInd/>
              <w:ind w:firstLine="0"/>
              <w:jc w:val="left"/>
              <w:rPr>
                <w:rFonts w:ascii="Times New Roman" w:eastAsia="Calibri" w:hAnsi="Times New Roman" w:cs="Times New Roman"/>
                <w:lang w:eastAsia="en-US"/>
              </w:rPr>
            </w:pPr>
          </w:p>
        </w:tc>
        <w:tc>
          <w:tcPr>
            <w:tcW w:w="4168" w:type="dxa"/>
            <w:gridSpan w:val="4"/>
            <w:tcBorders>
              <w:top w:val="nil"/>
              <w:left w:val="nil"/>
              <w:bottom w:val="nil"/>
              <w:right w:val="nil"/>
            </w:tcBorders>
            <w:shd w:val="clear" w:color="auto" w:fill="auto"/>
            <w:noWrap/>
            <w:vAlign w:val="bottom"/>
            <w:hideMark/>
          </w:tcPr>
          <w:p w14:paraId="7F2B18AD" w14:textId="77777777" w:rsidR="004D2FE1" w:rsidRPr="00C851A3" w:rsidRDefault="004D2FE1" w:rsidP="004D2FE1">
            <w:pPr>
              <w:widowControl/>
              <w:autoSpaceDE/>
              <w:autoSpaceDN/>
              <w:adjustRightInd/>
              <w:ind w:firstLine="0"/>
              <w:jc w:val="left"/>
              <w:rPr>
                <w:rFonts w:ascii="Times New Roman" w:eastAsia="Calibri" w:hAnsi="Times New Roman" w:cs="Times New Roman"/>
                <w:sz w:val="28"/>
                <w:szCs w:val="28"/>
                <w:highlight w:val="yellow"/>
                <w:lang w:eastAsia="en-US"/>
              </w:rPr>
            </w:pPr>
          </w:p>
        </w:tc>
        <w:tc>
          <w:tcPr>
            <w:tcW w:w="1450" w:type="dxa"/>
            <w:gridSpan w:val="2"/>
            <w:tcBorders>
              <w:top w:val="nil"/>
              <w:left w:val="nil"/>
              <w:bottom w:val="nil"/>
              <w:right w:val="nil"/>
            </w:tcBorders>
            <w:shd w:val="clear" w:color="auto" w:fill="auto"/>
            <w:noWrap/>
            <w:vAlign w:val="bottom"/>
            <w:hideMark/>
          </w:tcPr>
          <w:p w14:paraId="335E9697" w14:textId="77777777" w:rsidR="004D2FE1" w:rsidRPr="00C851A3" w:rsidRDefault="004D2FE1" w:rsidP="004D2FE1">
            <w:pPr>
              <w:widowControl/>
              <w:autoSpaceDE/>
              <w:autoSpaceDN/>
              <w:adjustRightInd/>
              <w:ind w:firstLine="0"/>
              <w:jc w:val="left"/>
              <w:rPr>
                <w:rFonts w:ascii="Times New Roman" w:eastAsia="Calibri" w:hAnsi="Times New Roman" w:cs="Times New Roman"/>
                <w:sz w:val="28"/>
                <w:szCs w:val="28"/>
                <w:lang w:eastAsia="en-US"/>
              </w:rPr>
            </w:pPr>
          </w:p>
        </w:tc>
        <w:tc>
          <w:tcPr>
            <w:tcW w:w="1099" w:type="dxa"/>
            <w:gridSpan w:val="2"/>
            <w:tcBorders>
              <w:top w:val="nil"/>
              <w:left w:val="nil"/>
              <w:bottom w:val="nil"/>
              <w:right w:val="nil"/>
            </w:tcBorders>
            <w:shd w:val="clear" w:color="auto" w:fill="auto"/>
            <w:noWrap/>
            <w:vAlign w:val="bottom"/>
            <w:hideMark/>
          </w:tcPr>
          <w:p w14:paraId="4EC3EE81" w14:textId="77777777" w:rsidR="004D2FE1" w:rsidRPr="00C851A3" w:rsidRDefault="004D2FE1" w:rsidP="004D2FE1">
            <w:pPr>
              <w:widowControl/>
              <w:autoSpaceDE/>
              <w:autoSpaceDN/>
              <w:adjustRightInd/>
              <w:ind w:firstLine="0"/>
              <w:jc w:val="left"/>
              <w:rPr>
                <w:rFonts w:ascii="Times New Roman" w:eastAsia="Calibri" w:hAnsi="Times New Roman" w:cs="Times New Roman"/>
                <w:lang w:eastAsia="en-US"/>
              </w:rPr>
            </w:pPr>
          </w:p>
        </w:tc>
        <w:tc>
          <w:tcPr>
            <w:tcW w:w="1051" w:type="dxa"/>
            <w:gridSpan w:val="3"/>
            <w:tcBorders>
              <w:top w:val="nil"/>
              <w:left w:val="nil"/>
              <w:bottom w:val="nil"/>
              <w:right w:val="nil"/>
            </w:tcBorders>
            <w:shd w:val="clear" w:color="auto" w:fill="auto"/>
            <w:noWrap/>
            <w:vAlign w:val="bottom"/>
            <w:hideMark/>
          </w:tcPr>
          <w:p w14:paraId="4DA1A7EC" w14:textId="77777777" w:rsidR="004D2FE1" w:rsidRPr="00C851A3" w:rsidRDefault="004D2FE1" w:rsidP="004D2FE1">
            <w:pPr>
              <w:widowControl/>
              <w:autoSpaceDE/>
              <w:autoSpaceDN/>
              <w:adjustRightInd/>
              <w:ind w:firstLine="0"/>
              <w:jc w:val="left"/>
              <w:rPr>
                <w:rFonts w:ascii="Times New Roman" w:eastAsia="Calibri" w:hAnsi="Times New Roman" w:cs="Times New Roman"/>
                <w:lang w:eastAsia="en-US"/>
              </w:rPr>
            </w:pPr>
          </w:p>
        </w:tc>
        <w:tc>
          <w:tcPr>
            <w:tcW w:w="1052" w:type="dxa"/>
            <w:gridSpan w:val="2"/>
            <w:tcBorders>
              <w:top w:val="nil"/>
              <w:left w:val="nil"/>
              <w:bottom w:val="nil"/>
              <w:right w:val="nil"/>
            </w:tcBorders>
            <w:shd w:val="clear" w:color="auto" w:fill="auto"/>
            <w:noWrap/>
            <w:vAlign w:val="bottom"/>
            <w:hideMark/>
          </w:tcPr>
          <w:p w14:paraId="4DB3F980" w14:textId="77777777" w:rsidR="004D2FE1" w:rsidRPr="00C851A3" w:rsidRDefault="004D2FE1" w:rsidP="004D2FE1">
            <w:pPr>
              <w:widowControl/>
              <w:autoSpaceDE/>
              <w:autoSpaceDN/>
              <w:adjustRightInd/>
              <w:ind w:firstLine="0"/>
              <w:jc w:val="left"/>
              <w:rPr>
                <w:rFonts w:ascii="Times New Roman" w:eastAsia="Calibri" w:hAnsi="Times New Roman" w:cs="Times New Roman"/>
                <w:lang w:eastAsia="en-US"/>
              </w:rPr>
            </w:pPr>
          </w:p>
        </w:tc>
        <w:tc>
          <w:tcPr>
            <w:tcW w:w="1178" w:type="dxa"/>
            <w:gridSpan w:val="2"/>
            <w:tcBorders>
              <w:top w:val="nil"/>
              <w:left w:val="nil"/>
              <w:bottom w:val="nil"/>
              <w:right w:val="nil"/>
            </w:tcBorders>
            <w:shd w:val="clear" w:color="auto" w:fill="auto"/>
            <w:noWrap/>
            <w:vAlign w:val="bottom"/>
            <w:hideMark/>
          </w:tcPr>
          <w:p w14:paraId="0C778B81" w14:textId="77777777" w:rsidR="004D2FE1" w:rsidRPr="00C851A3" w:rsidRDefault="004D2FE1" w:rsidP="004D2FE1">
            <w:pPr>
              <w:widowControl/>
              <w:autoSpaceDE/>
              <w:autoSpaceDN/>
              <w:adjustRightInd/>
              <w:ind w:firstLine="0"/>
              <w:jc w:val="left"/>
              <w:rPr>
                <w:rFonts w:ascii="Times New Roman" w:eastAsia="Calibri" w:hAnsi="Times New Roman" w:cs="Times New Roman"/>
                <w:lang w:eastAsia="en-US"/>
              </w:rPr>
            </w:pPr>
          </w:p>
        </w:tc>
        <w:tc>
          <w:tcPr>
            <w:tcW w:w="1178" w:type="dxa"/>
            <w:gridSpan w:val="2"/>
            <w:tcBorders>
              <w:top w:val="nil"/>
              <w:left w:val="nil"/>
              <w:bottom w:val="nil"/>
              <w:right w:val="nil"/>
            </w:tcBorders>
            <w:shd w:val="clear" w:color="auto" w:fill="auto"/>
            <w:noWrap/>
            <w:vAlign w:val="bottom"/>
            <w:hideMark/>
          </w:tcPr>
          <w:p w14:paraId="612F8BD5" w14:textId="77777777" w:rsidR="004D2FE1" w:rsidRPr="00C851A3" w:rsidRDefault="004D2FE1" w:rsidP="004D2FE1">
            <w:pPr>
              <w:widowControl/>
              <w:autoSpaceDE/>
              <w:autoSpaceDN/>
              <w:adjustRightInd/>
              <w:ind w:firstLine="0"/>
              <w:jc w:val="left"/>
              <w:rPr>
                <w:rFonts w:ascii="Times New Roman" w:eastAsia="Calibri" w:hAnsi="Times New Roman" w:cs="Times New Roman"/>
                <w:lang w:eastAsia="en-US"/>
              </w:rPr>
            </w:pPr>
          </w:p>
        </w:tc>
        <w:tc>
          <w:tcPr>
            <w:tcW w:w="1178" w:type="dxa"/>
            <w:gridSpan w:val="3"/>
            <w:tcBorders>
              <w:top w:val="nil"/>
              <w:left w:val="nil"/>
              <w:bottom w:val="nil"/>
              <w:right w:val="nil"/>
            </w:tcBorders>
            <w:shd w:val="clear" w:color="auto" w:fill="auto"/>
            <w:noWrap/>
            <w:vAlign w:val="bottom"/>
            <w:hideMark/>
          </w:tcPr>
          <w:p w14:paraId="78145E84" w14:textId="77777777" w:rsidR="004D2FE1" w:rsidRPr="00C851A3" w:rsidRDefault="004D2FE1" w:rsidP="004D2FE1">
            <w:pPr>
              <w:widowControl/>
              <w:autoSpaceDE/>
              <w:autoSpaceDN/>
              <w:adjustRightInd/>
              <w:ind w:firstLine="0"/>
              <w:jc w:val="left"/>
              <w:rPr>
                <w:rFonts w:ascii="Times New Roman" w:eastAsia="Calibri" w:hAnsi="Times New Roman" w:cs="Times New Roman"/>
                <w:lang w:eastAsia="en-US"/>
              </w:rPr>
            </w:pPr>
          </w:p>
        </w:tc>
        <w:tc>
          <w:tcPr>
            <w:tcW w:w="1178" w:type="dxa"/>
            <w:gridSpan w:val="2"/>
            <w:tcBorders>
              <w:top w:val="nil"/>
              <w:left w:val="nil"/>
              <w:bottom w:val="nil"/>
              <w:right w:val="nil"/>
            </w:tcBorders>
            <w:shd w:val="clear" w:color="auto" w:fill="auto"/>
            <w:noWrap/>
            <w:vAlign w:val="bottom"/>
            <w:hideMark/>
          </w:tcPr>
          <w:p w14:paraId="407ADC9F" w14:textId="77777777" w:rsidR="004D2FE1" w:rsidRPr="00C851A3" w:rsidRDefault="004D2FE1" w:rsidP="004D2FE1">
            <w:pPr>
              <w:widowControl/>
              <w:autoSpaceDE/>
              <w:autoSpaceDN/>
              <w:adjustRightInd/>
              <w:ind w:firstLine="0"/>
              <w:jc w:val="left"/>
              <w:rPr>
                <w:rFonts w:ascii="Times New Roman" w:eastAsia="Calibri" w:hAnsi="Times New Roman" w:cs="Times New Roman"/>
                <w:lang w:eastAsia="en-US"/>
              </w:rPr>
            </w:pPr>
          </w:p>
        </w:tc>
        <w:tc>
          <w:tcPr>
            <w:tcW w:w="1178" w:type="dxa"/>
            <w:gridSpan w:val="2"/>
            <w:tcBorders>
              <w:top w:val="nil"/>
              <w:left w:val="nil"/>
              <w:bottom w:val="nil"/>
              <w:right w:val="nil"/>
            </w:tcBorders>
            <w:shd w:val="clear" w:color="auto" w:fill="auto"/>
            <w:noWrap/>
            <w:vAlign w:val="bottom"/>
            <w:hideMark/>
          </w:tcPr>
          <w:p w14:paraId="446EA48A" w14:textId="77777777" w:rsidR="004D2FE1" w:rsidRPr="00C851A3" w:rsidRDefault="004D2FE1" w:rsidP="004D2FE1">
            <w:pPr>
              <w:widowControl/>
              <w:autoSpaceDE/>
              <w:autoSpaceDN/>
              <w:adjustRightInd/>
              <w:ind w:firstLine="0"/>
              <w:jc w:val="left"/>
              <w:rPr>
                <w:rFonts w:ascii="Times New Roman" w:eastAsia="Calibri" w:hAnsi="Times New Roman" w:cs="Times New Roman"/>
                <w:lang w:eastAsia="en-US"/>
              </w:rPr>
            </w:pPr>
          </w:p>
        </w:tc>
        <w:tc>
          <w:tcPr>
            <w:tcW w:w="1143" w:type="dxa"/>
            <w:gridSpan w:val="2"/>
            <w:tcBorders>
              <w:top w:val="nil"/>
              <w:left w:val="nil"/>
              <w:bottom w:val="nil"/>
              <w:right w:val="nil"/>
            </w:tcBorders>
            <w:shd w:val="clear" w:color="auto" w:fill="auto"/>
            <w:noWrap/>
            <w:vAlign w:val="bottom"/>
            <w:hideMark/>
          </w:tcPr>
          <w:p w14:paraId="63AB27BC" w14:textId="77777777" w:rsidR="004D2FE1" w:rsidRPr="00C851A3" w:rsidRDefault="004D2FE1" w:rsidP="004D2FE1">
            <w:pPr>
              <w:widowControl/>
              <w:autoSpaceDE/>
              <w:autoSpaceDN/>
              <w:adjustRightInd/>
              <w:ind w:firstLine="0"/>
              <w:jc w:val="left"/>
              <w:rPr>
                <w:rFonts w:ascii="Times New Roman" w:eastAsia="Calibri" w:hAnsi="Times New Roman" w:cs="Times New Roman"/>
                <w:lang w:eastAsia="en-US"/>
              </w:rPr>
            </w:pPr>
          </w:p>
        </w:tc>
        <w:tc>
          <w:tcPr>
            <w:tcW w:w="966" w:type="dxa"/>
            <w:tcBorders>
              <w:top w:val="nil"/>
              <w:left w:val="nil"/>
              <w:bottom w:val="nil"/>
              <w:right w:val="nil"/>
            </w:tcBorders>
            <w:shd w:val="clear" w:color="auto" w:fill="auto"/>
            <w:noWrap/>
            <w:vAlign w:val="bottom"/>
            <w:hideMark/>
          </w:tcPr>
          <w:p w14:paraId="38203CD3" w14:textId="77777777" w:rsidR="004D2FE1" w:rsidRPr="00C851A3" w:rsidRDefault="004D2FE1" w:rsidP="004D2FE1">
            <w:pPr>
              <w:widowControl/>
              <w:autoSpaceDE/>
              <w:autoSpaceDN/>
              <w:adjustRightInd/>
              <w:ind w:firstLine="0"/>
              <w:jc w:val="left"/>
              <w:rPr>
                <w:rFonts w:ascii="Times New Roman" w:eastAsia="Calibri" w:hAnsi="Times New Roman" w:cs="Times New Roman"/>
                <w:lang w:eastAsia="en-US"/>
              </w:rPr>
            </w:pPr>
          </w:p>
        </w:tc>
        <w:tc>
          <w:tcPr>
            <w:tcW w:w="966" w:type="dxa"/>
            <w:tcBorders>
              <w:top w:val="nil"/>
              <w:left w:val="nil"/>
              <w:bottom w:val="nil"/>
              <w:right w:val="nil"/>
            </w:tcBorders>
            <w:shd w:val="clear" w:color="auto" w:fill="auto"/>
            <w:noWrap/>
            <w:vAlign w:val="bottom"/>
            <w:hideMark/>
          </w:tcPr>
          <w:p w14:paraId="47CA4936" w14:textId="77777777" w:rsidR="004D2FE1" w:rsidRPr="00C851A3" w:rsidRDefault="004D2FE1" w:rsidP="004D2FE1">
            <w:pPr>
              <w:widowControl/>
              <w:autoSpaceDE/>
              <w:autoSpaceDN/>
              <w:adjustRightInd/>
              <w:ind w:firstLine="0"/>
              <w:jc w:val="left"/>
              <w:rPr>
                <w:rFonts w:ascii="Times New Roman" w:eastAsia="Calibri" w:hAnsi="Times New Roman" w:cs="Times New Roman"/>
                <w:lang w:eastAsia="en-US"/>
              </w:rPr>
            </w:pPr>
          </w:p>
        </w:tc>
        <w:tc>
          <w:tcPr>
            <w:tcW w:w="966" w:type="dxa"/>
            <w:tcBorders>
              <w:top w:val="nil"/>
              <w:left w:val="nil"/>
              <w:bottom w:val="nil"/>
              <w:right w:val="nil"/>
            </w:tcBorders>
            <w:shd w:val="clear" w:color="auto" w:fill="auto"/>
            <w:noWrap/>
            <w:vAlign w:val="bottom"/>
            <w:hideMark/>
          </w:tcPr>
          <w:p w14:paraId="36677F4C" w14:textId="77777777" w:rsidR="004D2FE1" w:rsidRPr="00C851A3" w:rsidRDefault="004D2FE1" w:rsidP="004D2FE1">
            <w:pPr>
              <w:widowControl/>
              <w:autoSpaceDE/>
              <w:autoSpaceDN/>
              <w:adjustRightInd/>
              <w:ind w:firstLine="0"/>
              <w:jc w:val="left"/>
              <w:rPr>
                <w:rFonts w:ascii="Times New Roman" w:eastAsia="Calibri" w:hAnsi="Times New Roman" w:cs="Times New Roman"/>
                <w:lang w:eastAsia="en-US"/>
              </w:rPr>
            </w:pPr>
          </w:p>
        </w:tc>
        <w:tc>
          <w:tcPr>
            <w:tcW w:w="966" w:type="dxa"/>
            <w:tcBorders>
              <w:top w:val="nil"/>
              <w:left w:val="nil"/>
              <w:bottom w:val="nil"/>
              <w:right w:val="nil"/>
            </w:tcBorders>
            <w:shd w:val="clear" w:color="auto" w:fill="auto"/>
            <w:noWrap/>
            <w:vAlign w:val="bottom"/>
            <w:hideMark/>
          </w:tcPr>
          <w:p w14:paraId="3B8B68EA" w14:textId="77777777" w:rsidR="004D2FE1" w:rsidRPr="00C851A3" w:rsidRDefault="004D2FE1" w:rsidP="004D2FE1">
            <w:pPr>
              <w:widowControl/>
              <w:autoSpaceDE/>
              <w:autoSpaceDN/>
              <w:adjustRightInd/>
              <w:ind w:firstLine="0"/>
              <w:jc w:val="left"/>
              <w:rPr>
                <w:rFonts w:ascii="Times New Roman" w:eastAsia="Calibri" w:hAnsi="Times New Roman" w:cs="Times New Roman"/>
                <w:lang w:eastAsia="en-US"/>
              </w:rPr>
            </w:pPr>
          </w:p>
        </w:tc>
        <w:tc>
          <w:tcPr>
            <w:tcW w:w="1100" w:type="dxa"/>
            <w:tcBorders>
              <w:top w:val="nil"/>
              <w:left w:val="nil"/>
              <w:bottom w:val="nil"/>
              <w:right w:val="nil"/>
            </w:tcBorders>
            <w:shd w:val="clear" w:color="auto" w:fill="auto"/>
            <w:noWrap/>
            <w:vAlign w:val="bottom"/>
            <w:hideMark/>
          </w:tcPr>
          <w:p w14:paraId="6E44BED5" w14:textId="77777777" w:rsidR="004D2FE1" w:rsidRPr="00C851A3" w:rsidRDefault="004D2FE1" w:rsidP="004D2FE1">
            <w:pPr>
              <w:widowControl/>
              <w:autoSpaceDE/>
              <w:autoSpaceDN/>
              <w:adjustRightInd/>
              <w:ind w:firstLine="0"/>
              <w:jc w:val="left"/>
              <w:rPr>
                <w:rFonts w:ascii="Times New Roman" w:eastAsia="Calibri" w:hAnsi="Times New Roman" w:cs="Times New Roman"/>
                <w:lang w:eastAsia="en-US"/>
              </w:rPr>
            </w:pPr>
          </w:p>
        </w:tc>
        <w:tc>
          <w:tcPr>
            <w:tcW w:w="1100" w:type="dxa"/>
            <w:tcBorders>
              <w:top w:val="nil"/>
              <w:left w:val="nil"/>
              <w:bottom w:val="nil"/>
              <w:right w:val="nil"/>
            </w:tcBorders>
            <w:shd w:val="clear" w:color="auto" w:fill="auto"/>
            <w:noWrap/>
            <w:vAlign w:val="bottom"/>
            <w:hideMark/>
          </w:tcPr>
          <w:p w14:paraId="5E59EBCF" w14:textId="77777777" w:rsidR="004D2FE1" w:rsidRPr="00C851A3" w:rsidRDefault="004D2FE1" w:rsidP="004D2FE1">
            <w:pPr>
              <w:widowControl/>
              <w:autoSpaceDE/>
              <w:autoSpaceDN/>
              <w:adjustRightInd/>
              <w:ind w:firstLine="0"/>
              <w:jc w:val="left"/>
              <w:rPr>
                <w:rFonts w:ascii="Times New Roman" w:eastAsia="Calibri" w:hAnsi="Times New Roman" w:cs="Times New Roman"/>
                <w:lang w:eastAsia="en-US"/>
              </w:rPr>
            </w:pPr>
          </w:p>
        </w:tc>
        <w:tc>
          <w:tcPr>
            <w:tcW w:w="1100" w:type="dxa"/>
            <w:tcBorders>
              <w:top w:val="nil"/>
              <w:left w:val="nil"/>
              <w:bottom w:val="nil"/>
              <w:right w:val="nil"/>
            </w:tcBorders>
            <w:shd w:val="clear" w:color="auto" w:fill="auto"/>
            <w:noWrap/>
            <w:vAlign w:val="bottom"/>
            <w:hideMark/>
          </w:tcPr>
          <w:p w14:paraId="3AB85CE9" w14:textId="77777777" w:rsidR="004D2FE1" w:rsidRPr="00C851A3" w:rsidRDefault="004D2FE1" w:rsidP="004D2FE1">
            <w:pPr>
              <w:widowControl/>
              <w:autoSpaceDE/>
              <w:autoSpaceDN/>
              <w:adjustRightInd/>
              <w:ind w:firstLine="0"/>
              <w:jc w:val="left"/>
              <w:rPr>
                <w:rFonts w:ascii="Times New Roman" w:eastAsia="Calibri" w:hAnsi="Times New Roman" w:cs="Times New Roman"/>
                <w:lang w:eastAsia="en-US"/>
              </w:rPr>
            </w:pPr>
          </w:p>
        </w:tc>
      </w:tr>
      <w:tr w:rsidR="004D2FE1" w:rsidRPr="00C851A3" w14:paraId="79869CDB" w14:textId="77777777" w:rsidTr="00C851A3">
        <w:trPr>
          <w:gridAfter w:val="8"/>
          <w:wAfter w:w="7899" w:type="dxa"/>
          <w:trHeight w:val="645"/>
        </w:trPr>
        <w:tc>
          <w:tcPr>
            <w:tcW w:w="520"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130FAD"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п/п</w:t>
            </w:r>
          </w:p>
        </w:tc>
        <w:tc>
          <w:tcPr>
            <w:tcW w:w="30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4D5556"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Показатели</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CF96E4"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Ед. изм.</w:t>
            </w:r>
          </w:p>
        </w:tc>
        <w:tc>
          <w:tcPr>
            <w:tcW w:w="880" w:type="dxa"/>
            <w:gridSpan w:val="2"/>
            <w:tcBorders>
              <w:top w:val="single" w:sz="4" w:space="0" w:color="auto"/>
              <w:left w:val="nil"/>
              <w:bottom w:val="single" w:sz="4" w:space="0" w:color="auto"/>
              <w:right w:val="single" w:sz="4" w:space="0" w:color="auto"/>
            </w:tcBorders>
            <w:shd w:val="clear" w:color="auto" w:fill="auto"/>
            <w:vAlign w:val="center"/>
            <w:hideMark/>
          </w:tcPr>
          <w:p w14:paraId="40DC69B7"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2019</w:t>
            </w:r>
          </w:p>
        </w:tc>
        <w:tc>
          <w:tcPr>
            <w:tcW w:w="929" w:type="dxa"/>
            <w:gridSpan w:val="2"/>
            <w:tcBorders>
              <w:top w:val="single" w:sz="4" w:space="0" w:color="auto"/>
              <w:left w:val="nil"/>
              <w:bottom w:val="single" w:sz="4" w:space="0" w:color="auto"/>
              <w:right w:val="single" w:sz="4" w:space="0" w:color="auto"/>
            </w:tcBorders>
            <w:shd w:val="clear" w:color="auto" w:fill="auto"/>
            <w:vAlign w:val="center"/>
            <w:hideMark/>
          </w:tcPr>
          <w:p w14:paraId="62D076DB"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2020</w:t>
            </w:r>
          </w:p>
        </w:tc>
        <w:tc>
          <w:tcPr>
            <w:tcW w:w="929" w:type="dxa"/>
            <w:gridSpan w:val="2"/>
            <w:tcBorders>
              <w:top w:val="single" w:sz="4" w:space="0" w:color="auto"/>
              <w:left w:val="nil"/>
              <w:bottom w:val="single" w:sz="4" w:space="0" w:color="auto"/>
              <w:right w:val="single" w:sz="4" w:space="0" w:color="auto"/>
            </w:tcBorders>
            <w:shd w:val="clear" w:color="auto" w:fill="auto"/>
            <w:vAlign w:val="center"/>
            <w:hideMark/>
          </w:tcPr>
          <w:p w14:paraId="726CA68B"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2021</w:t>
            </w:r>
          </w:p>
        </w:tc>
        <w:tc>
          <w:tcPr>
            <w:tcW w:w="929" w:type="dxa"/>
            <w:tcBorders>
              <w:top w:val="single" w:sz="4" w:space="0" w:color="auto"/>
              <w:left w:val="nil"/>
              <w:bottom w:val="single" w:sz="4" w:space="0" w:color="auto"/>
              <w:right w:val="single" w:sz="4" w:space="0" w:color="auto"/>
            </w:tcBorders>
            <w:shd w:val="clear" w:color="auto" w:fill="auto"/>
            <w:vAlign w:val="center"/>
            <w:hideMark/>
          </w:tcPr>
          <w:p w14:paraId="4D3E0D6B"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2022</w:t>
            </w:r>
          </w:p>
        </w:tc>
        <w:tc>
          <w:tcPr>
            <w:tcW w:w="929" w:type="dxa"/>
            <w:gridSpan w:val="2"/>
            <w:tcBorders>
              <w:top w:val="single" w:sz="4" w:space="0" w:color="auto"/>
              <w:left w:val="nil"/>
              <w:bottom w:val="single" w:sz="4" w:space="0" w:color="auto"/>
              <w:right w:val="single" w:sz="4" w:space="0" w:color="auto"/>
            </w:tcBorders>
            <w:shd w:val="clear" w:color="auto" w:fill="auto"/>
            <w:vAlign w:val="center"/>
            <w:hideMark/>
          </w:tcPr>
          <w:p w14:paraId="6095A380"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2023</w:t>
            </w:r>
          </w:p>
        </w:tc>
        <w:tc>
          <w:tcPr>
            <w:tcW w:w="929" w:type="dxa"/>
            <w:gridSpan w:val="2"/>
            <w:tcBorders>
              <w:top w:val="single" w:sz="4" w:space="0" w:color="auto"/>
              <w:left w:val="nil"/>
              <w:bottom w:val="single" w:sz="4" w:space="0" w:color="auto"/>
              <w:right w:val="single" w:sz="4" w:space="0" w:color="auto"/>
            </w:tcBorders>
            <w:shd w:val="clear" w:color="auto" w:fill="auto"/>
            <w:vAlign w:val="center"/>
            <w:hideMark/>
          </w:tcPr>
          <w:p w14:paraId="67AE5956"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2024</w:t>
            </w:r>
          </w:p>
        </w:tc>
        <w:tc>
          <w:tcPr>
            <w:tcW w:w="929" w:type="dxa"/>
            <w:gridSpan w:val="2"/>
            <w:tcBorders>
              <w:top w:val="single" w:sz="4" w:space="0" w:color="auto"/>
              <w:left w:val="nil"/>
              <w:bottom w:val="single" w:sz="4" w:space="0" w:color="auto"/>
              <w:right w:val="single" w:sz="4" w:space="0" w:color="auto"/>
            </w:tcBorders>
            <w:shd w:val="clear" w:color="auto" w:fill="auto"/>
            <w:vAlign w:val="center"/>
            <w:hideMark/>
          </w:tcPr>
          <w:p w14:paraId="26A63167"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2025</w:t>
            </w:r>
          </w:p>
        </w:tc>
        <w:tc>
          <w:tcPr>
            <w:tcW w:w="929" w:type="dxa"/>
            <w:gridSpan w:val="2"/>
            <w:tcBorders>
              <w:top w:val="single" w:sz="4" w:space="0" w:color="auto"/>
              <w:left w:val="nil"/>
              <w:bottom w:val="single" w:sz="4" w:space="0" w:color="auto"/>
              <w:right w:val="single" w:sz="4" w:space="0" w:color="auto"/>
            </w:tcBorders>
            <w:shd w:val="clear" w:color="auto" w:fill="auto"/>
            <w:vAlign w:val="center"/>
            <w:hideMark/>
          </w:tcPr>
          <w:p w14:paraId="50C20B3E"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2026</w:t>
            </w:r>
          </w:p>
        </w:tc>
        <w:tc>
          <w:tcPr>
            <w:tcW w:w="929" w:type="dxa"/>
            <w:tcBorders>
              <w:top w:val="single" w:sz="4" w:space="0" w:color="auto"/>
              <w:left w:val="nil"/>
              <w:bottom w:val="single" w:sz="4" w:space="0" w:color="auto"/>
              <w:right w:val="single" w:sz="4" w:space="0" w:color="auto"/>
            </w:tcBorders>
            <w:shd w:val="clear" w:color="auto" w:fill="auto"/>
            <w:vAlign w:val="center"/>
            <w:hideMark/>
          </w:tcPr>
          <w:p w14:paraId="3F3626A9"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2027</w:t>
            </w:r>
          </w:p>
        </w:tc>
        <w:tc>
          <w:tcPr>
            <w:tcW w:w="929" w:type="dxa"/>
            <w:gridSpan w:val="2"/>
            <w:tcBorders>
              <w:top w:val="single" w:sz="4" w:space="0" w:color="auto"/>
              <w:left w:val="nil"/>
              <w:bottom w:val="single" w:sz="4" w:space="0" w:color="auto"/>
              <w:right w:val="single" w:sz="4" w:space="0" w:color="auto"/>
            </w:tcBorders>
            <w:shd w:val="clear" w:color="auto" w:fill="auto"/>
            <w:vAlign w:val="center"/>
            <w:hideMark/>
          </w:tcPr>
          <w:p w14:paraId="1B75F2C5"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2028</w:t>
            </w:r>
          </w:p>
        </w:tc>
        <w:tc>
          <w:tcPr>
            <w:tcW w:w="929" w:type="dxa"/>
            <w:gridSpan w:val="2"/>
            <w:tcBorders>
              <w:top w:val="single" w:sz="4" w:space="0" w:color="auto"/>
              <w:left w:val="nil"/>
              <w:bottom w:val="single" w:sz="4" w:space="0" w:color="auto"/>
              <w:right w:val="single" w:sz="4" w:space="0" w:color="auto"/>
            </w:tcBorders>
            <w:shd w:val="clear" w:color="auto" w:fill="auto"/>
            <w:vAlign w:val="center"/>
            <w:hideMark/>
          </w:tcPr>
          <w:p w14:paraId="16EF2D16"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2029</w:t>
            </w:r>
          </w:p>
        </w:tc>
        <w:tc>
          <w:tcPr>
            <w:tcW w:w="929" w:type="dxa"/>
            <w:gridSpan w:val="2"/>
            <w:tcBorders>
              <w:top w:val="single" w:sz="4" w:space="0" w:color="auto"/>
              <w:left w:val="nil"/>
              <w:bottom w:val="single" w:sz="4" w:space="0" w:color="auto"/>
              <w:right w:val="single" w:sz="4" w:space="0" w:color="auto"/>
            </w:tcBorders>
            <w:shd w:val="clear" w:color="auto" w:fill="auto"/>
            <w:vAlign w:val="center"/>
            <w:hideMark/>
          </w:tcPr>
          <w:p w14:paraId="70A15D56"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2030-2035</w:t>
            </w:r>
          </w:p>
        </w:tc>
      </w:tr>
      <w:tr w:rsidR="004D2FE1" w:rsidRPr="00C851A3" w14:paraId="4C5B9A36" w14:textId="77777777" w:rsidTr="00C851A3">
        <w:trPr>
          <w:gridAfter w:val="8"/>
          <w:wAfter w:w="7899" w:type="dxa"/>
          <w:trHeight w:val="330"/>
        </w:trPr>
        <w:tc>
          <w:tcPr>
            <w:tcW w:w="520" w:type="dxa"/>
            <w:gridSpan w:val="3"/>
            <w:vMerge/>
            <w:tcBorders>
              <w:top w:val="single" w:sz="4" w:space="0" w:color="auto"/>
              <w:left w:val="single" w:sz="4" w:space="0" w:color="auto"/>
              <w:bottom w:val="single" w:sz="4" w:space="0" w:color="000000"/>
              <w:right w:val="single" w:sz="4" w:space="0" w:color="auto"/>
            </w:tcBorders>
            <w:vAlign w:val="center"/>
            <w:hideMark/>
          </w:tcPr>
          <w:p w14:paraId="3C3C7E10"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20"/>
                <w:szCs w:val="20"/>
              </w:rPr>
            </w:pPr>
          </w:p>
        </w:tc>
        <w:tc>
          <w:tcPr>
            <w:tcW w:w="3024" w:type="dxa"/>
            <w:vMerge/>
            <w:tcBorders>
              <w:top w:val="single" w:sz="4" w:space="0" w:color="auto"/>
              <w:left w:val="single" w:sz="4" w:space="0" w:color="auto"/>
              <w:bottom w:val="single" w:sz="4" w:space="0" w:color="000000"/>
              <w:right w:val="single" w:sz="4" w:space="0" w:color="auto"/>
            </w:tcBorders>
            <w:vAlign w:val="center"/>
            <w:hideMark/>
          </w:tcPr>
          <w:p w14:paraId="77BCF311"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20"/>
                <w:szCs w:val="20"/>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26C5C96A"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20"/>
                <w:szCs w:val="20"/>
              </w:rPr>
            </w:pPr>
          </w:p>
        </w:tc>
        <w:tc>
          <w:tcPr>
            <w:tcW w:w="880" w:type="dxa"/>
            <w:gridSpan w:val="2"/>
            <w:tcBorders>
              <w:top w:val="nil"/>
              <w:left w:val="nil"/>
              <w:bottom w:val="single" w:sz="4" w:space="0" w:color="auto"/>
              <w:right w:val="single" w:sz="4" w:space="0" w:color="auto"/>
            </w:tcBorders>
            <w:shd w:val="clear" w:color="auto" w:fill="auto"/>
            <w:vAlign w:val="center"/>
            <w:hideMark/>
          </w:tcPr>
          <w:p w14:paraId="0CCCB344"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факт</w:t>
            </w:r>
          </w:p>
        </w:tc>
        <w:tc>
          <w:tcPr>
            <w:tcW w:w="929" w:type="dxa"/>
            <w:gridSpan w:val="2"/>
            <w:tcBorders>
              <w:top w:val="nil"/>
              <w:left w:val="nil"/>
              <w:bottom w:val="single" w:sz="4" w:space="0" w:color="auto"/>
              <w:right w:val="single" w:sz="4" w:space="0" w:color="auto"/>
            </w:tcBorders>
            <w:shd w:val="clear" w:color="auto" w:fill="auto"/>
            <w:vAlign w:val="center"/>
            <w:hideMark/>
          </w:tcPr>
          <w:p w14:paraId="2405DD52"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прогноз</w:t>
            </w:r>
          </w:p>
        </w:tc>
        <w:tc>
          <w:tcPr>
            <w:tcW w:w="929" w:type="dxa"/>
            <w:gridSpan w:val="2"/>
            <w:tcBorders>
              <w:top w:val="nil"/>
              <w:left w:val="nil"/>
              <w:bottom w:val="single" w:sz="4" w:space="0" w:color="auto"/>
              <w:right w:val="single" w:sz="4" w:space="0" w:color="auto"/>
            </w:tcBorders>
            <w:shd w:val="clear" w:color="auto" w:fill="auto"/>
            <w:vAlign w:val="center"/>
            <w:hideMark/>
          </w:tcPr>
          <w:p w14:paraId="10084D50"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прогноз</w:t>
            </w:r>
          </w:p>
        </w:tc>
        <w:tc>
          <w:tcPr>
            <w:tcW w:w="929" w:type="dxa"/>
            <w:tcBorders>
              <w:top w:val="nil"/>
              <w:left w:val="nil"/>
              <w:bottom w:val="single" w:sz="4" w:space="0" w:color="auto"/>
              <w:right w:val="single" w:sz="4" w:space="0" w:color="auto"/>
            </w:tcBorders>
            <w:shd w:val="clear" w:color="auto" w:fill="auto"/>
            <w:vAlign w:val="center"/>
            <w:hideMark/>
          </w:tcPr>
          <w:p w14:paraId="298AA438"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прогноз</w:t>
            </w:r>
          </w:p>
        </w:tc>
        <w:tc>
          <w:tcPr>
            <w:tcW w:w="929" w:type="dxa"/>
            <w:gridSpan w:val="2"/>
            <w:tcBorders>
              <w:top w:val="nil"/>
              <w:left w:val="nil"/>
              <w:bottom w:val="single" w:sz="4" w:space="0" w:color="auto"/>
              <w:right w:val="single" w:sz="4" w:space="0" w:color="auto"/>
            </w:tcBorders>
            <w:shd w:val="clear" w:color="auto" w:fill="auto"/>
            <w:vAlign w:val="center"/>
            <w:hideMark/>
          </w:tcPr>
          <w:p w14:paraId="46CACDFD"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прогноз</w:t>
            </w:r>
          </w:p>
        </w:tc>
        <w:tc>
          <w:tcPr>
            <w:tcW w:w="929" w:type="dxa"/>
            <w:gridSpan w:val="2"/>
            <w:tcBorders>
              <w:top w:val="nil"/>
              <w:left w:val="nil"/>
              <w:bottom w:val="single" w:sz="4" w:space="0" w:color="auto"/>
              <w:right w:val="single" w:sz="4" w:space="0" w:color="auto"/>
            </w:tcBorders>
            <w:shd w:val="clear" w:color="auto" w:fill="auto"/>
            <w:vAlign w:val="center"/>
            <w:hideMark/>
          </w:tcPr>
          <w:p w14:paraId="6D4D2DFC"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прогноз</w:t>
            </w:r>
          </w:p>
        </w:tc>
        <w:tc>
          <w:tcPr>
            <w:tcW w:w="929" w:type="dxa"/>
            <w:gridSpan w:val="2"/>
            <w:tcBorders>
              <w:top w:val="nil"/>
              <w:left w:val="nil"/>
              <w:bottom w:val="single" w:sz="4" w:space="0" w:color="auto"/>
              <w:right w:val="single" w:sz="4" w:space="0" w:color="auto"/>
            </w:tcBorders>
            <w:shd w:val="clear" w:color="auto" w:fill="auto"/>
            <w:vAlign w:val="center"/>
            <w:hideMark/>
          </w:tcPr>
          <w:p w14:paraId="44EA1CE6"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прогноз</w:t>
            </w:r>
          </w:p>
        </w:tc>
        <w:tc>
          <w:tcPr>
            <w:tcW w:w="929" w:type="dxa"/>
            <w:gridSpan w:val="2"/>
            <w:tcBorders>
              <w:top w:val="nil"/>
              <w:left w:val="nil"/>
              <w:bottom w:val="single" w:sz="4" w:space="0" w:color="auto"/>
              <w:right w:val="single" w:sz="4" w:space="0" w:color="auto"/>
            </w:tcBorders>
            <w:shd w:val="clear" w:color="auto" w:fill="auto"/>
            <w:vAlign w:val="center"/>
            <w:hideMark/>
          </w:tcPr>
          <w:p w14:paraId="6463833C"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прогноз</w:t>
            </w:r>
          </w:p>
        </w:tc>
        <w:tc>
          <w:tcPr>
            <w:tcW w:w="929" w:type="dxa"/>
            <w:tcBorders>
              <w:top w:val="nil"/>
              <w:left w:val="nil"/>
              <w:bottom w:val="single" w:sz="4" w:space="0" w:color="auto"/>
              <w:right w:val="single" w:sz="4" w:space="0" w:color="auto"/>
            </w:tcBorders>
            <w:shd w:val="clear" w:color="auto" w:fill="auto"/>
            <w:vAlign w:val="center"/>
            <w:hideMark/>
          </w:tcPr>
          <w:p w14:paraId="58AE9346"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прогноз</w:t>
            </w:r>
          </w:p>
        </w:tc>
        <w:tc>
          <w:tcPr>
            <w:tcW w:w="929" w:type="dxa"/>
            <w:gridSpan w:val="2"/>
            <w:tcBorders>
              <w:top w:val="nil"/>
              <w:left w:val="nil"/>
              <w:bottom w:val="single" w:sz="4" w:space="0" w:color="auto"/>
              <w:right w:val="single" w:sz="4" w:space="0" w:color="auto"/>
            </w:tcBorders>
            <w:shd w:val="clear" w:color="auto" w:fill="auto"/>
            <w:vAlign w:val="center"/>
            <w:hideMark/>
          </w:tcPr>
          <w:p w14:paraId="3C54D5A6"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прогноз</w:t>
            </w:r>
          </w:p>
        </w:tc>
        <w:tc>
          <w:tcPr>
            <w:tcW w:w="929" w:type="dxa"/>
            <w:gridSpan w:val="2"/>
            <w:tcBorders>
              <w:top w:val="nil"/>
              <w:left w:val="nil"/>
              <w:bottom w:val="single" w:sz="4" w:space="0" w:color="auto"/>
              <w:right w:val="single" w:sz="4" w:space="0" w:color="auto"/>
            </w:tcBorders>
            <w:shd w:val="clear" w:color="auto" w:fill="auto"/>
            <w:vAlign w:val="center"/>
            <w:hideMark/>
          </w:tcPr>
          <w:p w14:paraId="1D950664"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прогноз</w:t>
            </w:r>
          </w:p>
        </w:tc>
        <w:tc>
          <w:tcPr>
            <w:tcW w:w="929" w:type="dxa"/>
            <w:gridSpan w:val="2"/>
            <w:tcBorders>
              <w:top w:val="nil"/>
              <w:left w:val="nil"/>
              <w:bottom w:val="single" w:sz="4" w:space="0" w:color="auto"/>
              <w:right w:val="single" w:sz="4" w:space="0" w:color="auto"/>
            </w:tcBorders>
            <w:shd w:val="clear" w:color="auto" w:fill="auto"/>
            <w:vAlign w:val="center"/>
            <w:hideMark/>
          </w:tcPr>
          <w:p w14:paraId="7922EFEF"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прогноз</w:t>
            </w:r>
          </w:p>
        </w:tc>
      </w:tr>
      <w:tr w:rsidR="004D2FE1" w:rsidRPr="00C851A3" w14:paraId="41D4DD53" w14:textId="77777777" w:rsidTr="00C851A3">
        <w:trPr>
          <w:gridAfter w:val="8"/>
          <w:wAfter w:w="7898" w:type="dxa"/>
          <w:trHeight w:val="330"/>
        </w:trPr>
        <w:tc>
          <w:tcPr>
            <w:tcW w:w="520" w:type="dxa"/>
            <w:gridSpan w:val="3"/>
            <w:tcBorders>
              <w:top w:val="nil"/>
              <w:left w:val="single" w:sz="4" w:space="0" w:color="auto"/>
              <w:bottom w:val="single" w:sz="4" w:space="0" w:color="auto"/>
              <w:right w:val="single" w:sz="4" w:space="0" w:color="auto"/>
            </w:tcBorders>
            <w:shd w:val="clear" w:color="auto" w:fill="auto"/>
            <w:vAlign w:val="center"/>
            <w:hideMark/>
          </w:tcPr>
          <w:p w14:paraId="7137E327"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1.</w:t>
            </w:r>
          </w:p>
        </w:tc>
        <w:tc>
          <w:tcPr>
            <w:tcW w:w="15084" w:type="dxa"/>
            <w:gridSpan w:val="24"/>
            <w:tcBorders>
              <w:top w:val="single" w:sz="4" w:space="0" w:color="auto"/>
              <w:left w:val="nil"/>
              <w:bottom w:val="single" w:sz="4" w:space="0" w:color="auto"/>
              <w:right w:val="single" w:sz="4" w:space="0" w:color="000000"/>
            </w:tcBorders>
            <w:shd w:val="clear" w:color="auto" w:fill="auto"/>
            <w:vAlign w:val="center"/>
            <w:hideMark/>
          </w:tcPr>
          <w:p w14:paraId="081251B2"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с. п. Куть - Ях, Квартал "Железнодорожный"</w:t>
            </w:r>
          </w:p>
        </w:tc>
      </w:tr>
      <w:tr w:rsidR="004D2FE1" w:rsidRPr="00C851A3" w14:paraId="3880E31E" w14:textId="77777777" w:rsidTr="00C851A3">
        <w:trPr>
          <w:gridAfter w:val="8"/>
          <w:wAfter w:w="7899" w:type="dxa"/>
          <w:trHeight w:val="264"/>
        </w:trPr>
        <w:tc>
          <w:tcPr>
            <w:tcW w:w="520" w:type="dxa"/>
            <w:gridSpan w:val="3"/>
            <w:tcBorders>
              <w:top w:val="nil"/>
              <w:left w:val="single" w:sz="4" w:space="0" w:color="auto"/>
              <w:bottom w:val="single" w:sz="4" w:space="0" w:color="auto"/>
              <w:right w:val="single" w:sz="4" w:space="0" w:color="auto"/>
            </w:tcBorders>
            <w:shd w:val="clear" w:color="auto" w:fill="auto"/>
            <w:vAlign w:val="center"/>
            <w:hideMark/>
          </w:tcPr>
          <w:p w14:paraId="1E3B93D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w:t>
            </w:r>
          </w:p>
        </w:tc>
        <w:tc>
          <w:tcPr>
            <w:tcW w:w="3024" w:type="dxa"/>
            <w:tcBorders>
              <w:top w:val="nil"/>
              <w:left w:val="nil"/>
              <w:bottom w:val="single" w:sz="4" w:space="0" w:color="auto"/>
              <w:right w:val="single" w:sz="4" w:space="0" w:color="auto"/>
            </w:tcBorders>
            <w:shd w:val="clear" w:color="auto" w:fill="auto"/>
            <w:vAlign w:val="center"/>
            <w:hideMark/>
          </w:tcPr>
          <w:p w14:paraId="6EA28A8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xml:space="preserve">Выработка тепловой энергии </w:t>
            </w:r>
          </w:p>
        </w:tc>
        <w:tc>
          <w:tcPr>
            <w:tcW w:w="960" w:type="dxa"/>
            <w:tcBorders>
              <w:top w:val="nil"/>
              <w:left w:val="nil"/>
              <w:bottom w:val="single" w:sz="4" w:space="0" w:color="auto"/>
              <w:right w:val="single" w:sz="4" w:space="0" w:color="auto"/>
            </w:tcBorders>
            <w:shd w:val="clear" w:color="auto" w:fill="auto"/>
            <w:vAlign w:val="center"/>
            <w:hideMark/>
          </w:tcPr>
          <w:p w14:paraId="6CA9091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w:t>
            </w:r>
          </w:p>
        </w:tc>
        <w:tc>
          <w:tcPr>
            <w:tcW w:w="880" w:type="dxa"/>
            <w:gridSpan w:val="2"/>
            <w:tcBorders>
              <w:top w:val="nil"/>
              <w:left w:val="nil"/>
              <w:bottom w:val="single" w:sz="4" w:space="0" w:color="auto"/>
              <w:right w:val="single" w:sz="4" w:space="0" w:color="auto"/>
            </w:tcBorders>
            <w:shd w:val="clear" w:color="auto" w:fill="auto"/>
            <w:vAlign w:val="center"/>
            <w:hideMark/>
          </w:tcPr>
          <w:p w14:paraId="2BCEFCC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9700,4</w:t>
            </w:r>
          </w:p>
        </w:tc>
        <w:tc>
          <w:tcPr>
            <w:tcW w:w="929" w:type="dxa"/>
            <w:gridSpan w:val="2"/>
            <w:tcBorders>
              <w:top w:val="nil"/>
              <w:left w:val="nil"/>
              <w:bottom w:val="single" w:sz="4" w:space="0" w:color="auto"/>
              <w:right w:val="single" w:sz="4" w:space="0" w:color="auto"/>
            </w:tcBorders>
            <w:shd w:val="clear" w:color="auto" w:fill="auto"/>
            <w:vAlign w:val="center"/>
            <w:hideMark/>
          </w:tcPr>
          <w:p w14:paraId="3EC4C33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9308,7</w:t>
            </w:r>
          </w:p>
        </w:tc>
        <w:tc>
          <w:tcPr>
            <w:tcW w:w="929" w:type="dxa"/>
            <w:gridSpan w:val="2"/>
            <w:tcBorders>
              <w:top w:val="nil"/>
              <w:left w:val="nil"/>
              <w:bottom w:val="single" w:sz="4" w:space="0" w:color="auto"/>
              <w:right w:val="single" w:sz="4" w:space="0" w:color="auto"/>
            </w:tcBorders>
            <w:shd w:val="clear" w:color="auto" w:fill="auto"/>
            <w:vAlign w:val="center"/>
            <w:hideMark/>
          </w:tcPr>
          <w:p w14:paraId="1D8151F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9435,5</w:t>
            </w:r>
          </w:p>
        </w:tc>
        <w:tc>
          <w:tcPr>
            <w:tcW w:w="929" w:type="dxa"/>
            <w:tcBorders>
              <w:top w:val="nil"/>
              <w:left w:val="nil"/>
              <w:bottom w:val="single" w:sz="4" w:space="0" w:color="auto"/>
              <w:right w:val="single" w:sz="4" w:space="0" w:color="auto"/>
            </w:tcBorders>
            <w:shd w:val="clear" w:color="auto" w:fill="auto"/>
            <w:vAlign w:val="center"/>
            <w:hideMark/>
          </w:tcPr>
          <w:p w14:paraId="05336EA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9435,5</w:t>
            </w:r>
          </w:p>
        </w:tc>
        <w:tc>
          <w:tcPr>
            <w:tcW w:w="929" w:type="dxa"/>
            <w:gridSpan w:val="2"/>
            <w:tcBorders>
              <w:top w:val="nil"/>
              <w:left w:val="nil"/>
              <w:bottom w:val="single" w:sz="4" w:space="0" w:color="auto"/>
              <w:right w:val="single" w:sz="4" w:space="0" w:color="auto"/>
            </w:tcBorders>
            <w:shd w:val="clear" w:color="auto" w:fill="auto"/>
            <w:vAlign w:val="center"/>
            <w:hideMark/>
          </w:tcPr>
          <w:p w14:paraId="21285C9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10805,1</w:t>
            </w:r>
          </w:p>
        </w:tc>
        <w:tc>
          <w:tcPr>
            <w:tcW w:w="929" w:type="dxa"/>
            <w:gridSpan w:val="2"/>
            <w:tcBorders>
              <w:top w:val="nil"/>
              <w:left w:val="nil"/>
              <w:bottom w:val="single" w:sz="4" w:space="0" w:color="auto"/>
              <w:right w:val="single" w:sz="4" w:space="0" w:color="auto"/>
            </w:tcBorders>
            <w:shd w:val="clear" w:color="auto" w:fill="auto"/>
            <w:vAlign w:val="center"/>
            <w:hideMark/>
          </w:tcPr>
          <w:p w14:paraId="24753D5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13229,4</w:t>
            </w:r>
          </w:p>
        </w:tc>
        <w:tc>
          <w:tcPr>
            <w:tcW w:w="929" w:type="dxa"/>
            <w:gridSpan w:val="2"/>
            <w:tcBorders>
              <w:top w:val="nil"/>
              <w:left w:val="nil"/>
              <w:bottom w:val="single" w:sz="4" w:space="0" w:color="auto"/>
              <w:right w:val="single" w:sz="4" w:space="0" w:color="auto"/>
            </w:tcBorders>
            <w:shd w:val="clear" w:color="auto" w:fill="auto"/>
            <w:vAlign w:val="center"/>
            <w:hideMark/>
          </w:tcPr>
          <w:p w14:paraId="40BDF6D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14001,6</w:t>
            </w:r>
          </w:p>
        </w:tc>
        <w:tc>
          <w:tcPr>
            <w:tcW w:w="929" w:type="dxa"/>
            <w:gridSpan w:val="2"/>
            <w:tcBorders>
              <w:top w:val="nil"/>
              <w:left w:val="nil"/>
              <w:bottom w:val="single" w:sz="4" w:space="0" w:color="auto"/>
              <w:right w:val="single" w:sz="4" w:space="0" w:color="auto"/>
            </w:tcBorders>
            <w:shd w:val="clear" w:color="auto" w:fill="auto"/>
            <w:vAlign w:val="center"/>
            <w:hideMark/>
          </w:tcPr>
          <w:p w14:paraId="52B3423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14001,6</w:t>
            </w:r>
          </w:p>
        </w:tc>
        <w:tc>
          <w:tcPr>
            <w:tcW w:w="929" w:type="dxa"/>
            <w:tcBorders>
              <w:top w:val="nil"/>
              <w:left w:val="nil"/>
              <w:bottom w:val="single" w:sz="4" w:space="0" w:color="auto"/>
              <w:right w:val="single" w:sz="4" w:space="0" w:color="auto"/>
            </w:tcBorders>
            <w:shd w:val="clear" w:color="auto" w:fill="auto"/>
            <w:vAlign w:val="center"/>
            <w:hideMark/>
          </w:tcPr>
          <w:p w14:paraId="4200F77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14001,6</w:t>
            </w:r>
          </w:p>
        </w:tc>
        <w:tc>
          <w:tcPr>
            <w:tcW w:w="929" w:type="dxa"/>
            <w:gridSpan w:val="2"/>
            <w:tcBorders>
              <w:top w:val="nil"/>
              <w:left w:val="nil"/>
              <w:bottom w:val="single" w:sz="4" w:space="0" w:color="auto"/>
              <w:right w:val="single" w:sz="4" w:space="0" w:color="auto"/>
            </w:tcBorders>
            <w:shd w:val="clear" w:color="auto" w:fill="auto"/>
            <w:vAlign w:val="center"/>
            <w:hideMark/>
          </w:tcPr>
          <w:p w14:paraId="3A22CA9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14069,2</w:t>
            </w:r>
          </w:p>
        </w:tc>
        <w:tc>
          <w:tcPr>
            <w:tcW w:w="929" w:type="dxa"/>
            <w:gridSpan w:val="2"/>
            <w:tcBorders>
              <w:top w:val="nil"/>
              <w:left w:val="nil"/>
              <w:bottom w:val="single" w:sz="4" w:space="0" w:color="auto"/>
              <w:right w:val="single" w:sz="4" w:space="0" w:color="auto"/>
            </w:tcBorders>
            <w:shd w:val="clear" w:color="auto" w:fill="auto"/>
            <w:vAlign w:val="center"/>
            <w:hideMark/>
          </w:tcPr>
          <w:p w14:paraId="63C25FA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14240,6</w:t>
            </w:r>
          </w:p>
        </w:tc>
        <w:tc>
          <w:tcPr>
            <w:tcW w:w="929" w:type="dxa"/>
            <w:gridSpan w:val="2"/>
            <w:tcBorders>
              <w:top w:val="nil"/>
              <w:left w:val="nil"/>
              <w:bottom w:val="single" w:sz="4" w:space="0" w:color="auto"/>
              <w:right w:val="single" w:sz="4" w:space="0" w:color="auto"/>
            </w:tcBorders>
            <w:shd w:val="clear" w:color="auto" w:fill="auto"/>
            <w:vAlign w:val="center"/>
            <w:hideMark/>
          </w:tcPr>
          <w:p w14:paraId="32DBE22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14240,6</w:t>
            </w:r>
          </w:p>
        </w:tc>
      </w:tr>
      <w:tr w:rsidR="004D2FE1" w:rsidRPr="00C851A3" w14:paraId="0D252EE9" w14:textId="77777777" w:rsidTr="00C851A3">
        <w:trPr>
          <w:gridAfter w:val="8"/>
          <w:wAfter w:w="7899" w:type="dxa"/>
          <w:trHeight w:val="270"/>
        </w:trPr>
        <w:tc>
          <w:tcPr>
            <w:tcW w:w="520" w:type="dxa"/>
            <w:gridSpan w:val="3"/>
            <w:tcBorders>
              <w:top w:val="nil"/>
              <w:left w:val="single" w:sz="4" w:space="0" w:color="auto"/>
              <w:bottom w:val="single" w:sz="4" w:space="0" w:color="auto"/>
              <w:right w:val="single" w:sz="4" w:space="0" w:color="auto"/>
            </w:tcBorders>
            <w:shd w:val="clear" w:color="auto" w:fill="auto"/>
            <w:vAlign w:val="center"/>
            <w:hideMark/>
          </w:tcPr>
          <w:p w14:paraId="4395B8A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w:t>
            </w:r>
          </w:p>
        </w:tc>
        <w:tc>
          <w:tcPr>
            <w:tcW w:w="3024" w:type="dxa"/>
            <w:tcBorders>
              <w:top w:val="nil"/>
              <w:left w:val="nil"/>
              <w:bottom w:val="single" w:sz="4" w:space="0" w:color="auto"/>
              <w:right w:val="single" w:sz="4" w:space="0" w:color="auto"/>
            </w:tcBorders>
            <w:shd w:val="clear" w:color="auto" w:fill="auto"/>
            <w:vAlign w:val="center"/>
            <w:hideMark/>
          </w:tcPr>
          <w:p w14:paraId="61D9FF2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031ECAF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w:t>
            </w:r>
          </w:p>
        </w:tc>
        <w:tc>
          <w:tcPr>
            <w:tcW w:w="880" w:type="dxa"/>
            <w:gridSpan w:val="2"/>
            <w:tcBorders>
              <w:top w:val="nil"/>
              <w:left w:val="nil"/>
              <w:bottom w:val="single" w:sz="4" w:space="0" w:color="auto"/>
              <w:right w:val="single" w:sz="4" w:space="0" w:color="auto"/>
            </w:tcBorders>
            <w:shd w:val="clear" w:color="auto" w:fill="auto"/>
            <w:vAlign w:val="center"/>
            <w:hideMark/>
          </w:tcPr>
          <w:p w14:paraId="4F5C73D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685,8</w:t>
            </w:r>
          </w:p>
        </w:tc>
        <w:tc>
          <w:tcPr>
            <w:tcW w:w="929" w:type="dxa"/>
            <w:gridSpan w:val="2"/>
            <w:tcBorders>
              <w:top w:val="nil"/>
              <w:left w:val="nil"/>
              <w:bottom w:val="single" w:sz="4" w:space="0" w:color="auto"/>
              <w:right w:val="single" w:sz="4" w:space="0" w:color="auto"/>
            </w:tcBorders>
            <w:shd w:val="clear" w:color="auto" w:fill="auto"/>
            <w:vAlign w:val="center"/>
            <w:hideMark/>
          </w:tcPr>
          <w:p w14:paraId="28D4D55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685,8</w:t>
            </w:r>
          </w:p>
        </w:tc>
        <w:tc>
          <w:tcPr>
            <w:tcW w:w="929" w:type="dxa"/>
            <w:gridSpan w:val="2"/>
            <w:tcBorders>
              <w:top w:val="nil"/>
              <w:left w:val="nil"/>
              <w:bottom w:val="single" w:sz="4" w:space="0" w:color="auto"/>
              <w:right w:val="single" w:sz="4" w:space="0" w:color="auto"/>
            </w:tcBorders>
            <w:shd w:val="clear" w:color="auto" w:fill="auto"/>
            <w:vAlign w:val="center"/>
            <w:hideMark/>
          </w:tcPr>
          <w:p w14:paraId="0809AAC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235,4</w:t>
            </w:r>
          </w:p>
        </w:tc>
        <w:tc>
          <w:tcPr>
            <w:tcW w:w="929" w:type="dxa"/>
            <w:tcBorders>
              <w:top w:val="nil"/>
              <w:left w:val="nil"/>
              <w:bottom w:val="single" w:sz="4" w:space="0" w:color="auto"/>
              <w:right w:val="single" w:sz="4" w:space="0" w:color="auto"/>
            </w:tcBorders>
            <w:shd w:val="clear" w:color="auto" w:fill="auto"/>
            <w:vAlign w:val="center"/>
            <w:hideMark/>
          </w:tcPr>
          <w:p w14:paraId="75EA2A6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235,4</w:t>
            </w:r>
          </w:p>
        </w:tc>
        <w:tc>
          <w:tcPr>
            <w:tcW w:w="929" w:type="dxa"/>
            <w:gridSpan w:val="2"/>
            <w:tcBorders>
              <w:top w:val="nil"/>
              <w:left w:val="nil"/>
              <w:bottom w:val="single" w:sz="4" w:space="0" w:color="auto"/>
              <w:right w:val="single" w:sz="4" w:space="0" w:color="auto"/>
            </w:tcBorders>
            <w:shd w:val="clear" w:color="auto" w:fill="auto"/>
            <w:vAlign w:val="center"/>
            <w:hideMark/>
          </w:tcPr>
          <w:p w14:paraId="336A7B0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269,6</w:t>
            </w:r>
          </w:p>
        </w:tc>
        <w:tc>
          <w:tcPr>
            <w:tcW w:w="929" w:type="dxa"/>
            <w:gridSpan w:val="2"/>
            <w:tcBorders>
              <w:top w:val="nil"/>
              <w:left w:val="nil"/>
              <w:bottom w:val="single" w:sz="4" w:space="0" w:color="auto"/>
              <w:right w:val="single" w:sz="4" w:space="0" w:color="auto"/>
            </w:tcBorders>
            <w:shd w:val="clear" w:color="auto" w:fill="auto"/>
            <w:vAlign w:val="center"/>
            <w:hideMark/>
          </w:tcPr>
          <w:p w14:paraId="16FE96E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330,0</w:t>
            </w:r>
          </w:p>
        </w:tc>
        <w:tc>
          <w:tcPr>
            <w:tcW w:w="929" w:type="dxa"/>
            <w:gridSpan w:val="2"/>
            <w:tcBorders>
              <w:top w:val="nil"/>
              <w:left w:val="nil"/>
              <w:bottom w:val="single" w:sz="4" w:space="0" w:color="auto"/>
              <w:right w:val="single" w:sz="4" w:space="0" w:color="auto"/>
            </w:tcBorders>
            <w:shd w:val="clear" w:color="auto" w:fill="auto"/>
            <w:vAlign w:val="center"/>
            <w:hideMark/>
          </w:tcPr>
          <w:p w14:paraId="3FEF1FB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349,3</w:t>
            </w:r>
          </w:p>
        </w:tc>
        <w:tc>
          <w:tcPr>
            <w:tcW w:w="929" w:type="dxa"/>
            <w:gridSpan w:val="2"/>
            <w:tcBorders>
              <w:top w:val="nil"/>
              <w:left w:val="nil"/>
              <w:bottom w:val="single" w:sz="4" w:space="0" w:color="auto"/>
              <w:right w:val="single" w:sz="4" w:space="0" w:color="auto"/>
            </w:tcBorders>
            <w:shd w:val="clear" w:color="auto" w:fill="auto"/>
            <w:vAlign w:val="center"/>
            <w:hideMark/>
          </w:tcPr>
          <w:p w14:paraId="539F76A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349,3</w:t>
            </w:r>
          </w:p>
        </w:tc>
        <w:tc>
          <w:tcPr>
            <w:tcW w:w="929" w:type="dxa"/>
            <w:tcBorders>
              <w:top w:val="nil"/>
              <w:left w:val="nil"/>
              <w:bottom w:val="single" w:sz="4" w:space="0" w:color="auto"/>
              <w:right w:val="single" w:sz="4" w:space="0" w:color="auto"/>
            </w:tcBorders>
            <w:shd w:val="clear" w:color="auto" w:fill="auto"/>
            <w:vAlign w:val="center"/>
            <w:hideMark/>
          </w:tcPr>
          <w:p w14:paraId="2796FA9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349,3</w:t>
            </w:r>
          </w:p>
        </w:tc>
        <w:tc>
          <w:tcPr>
            <w:tcW w:w="929" w:type="dxa"/>
            <w:gridSpan w:val="2"/>
            <w:tcBorders>
              <w:top w:val="nil"/>
              <w:left w:val="nil"/>
              <w:bottom w:val="single" w:sz="4" w:space="0" w:color="auto"/>
              <w:right w:val="single" w:sz="4" w:space="0" w:color="auto"/>
            </w:tcBorders>
            <w:shd w:val="clear" w:color="auto" w:fill="auto"/>
            <w:vAlign w:val="center"/>
            <w:hideMark/>
          </w:tcPr>
          <w:p w14:paraId="6617851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351,0</w:t>
            </w:r>
          </w:p>
        </w:tc>
        <w:tc>
          <w:tcPr>
            <w:tcW w:w="929" w:type="dxa"/>
            <w:gridSpan w:val="2"/>
            <w:tcBorders>
              <w:top w:val="nil"/>
              <w:left w:val="nil"/>
              <w:bottom w:val="single" w:sz="4" w:space="0" w:color="auto"/>
              <w:right w:val="single" w:sz="4" w:space="0" w:color="auto"/>
            </w:tcBorders>
            <w:shd w:val="clear" w:color="auto" w:fill="auto"/>
            <w:vAlign w:val="center"/>
            <w:hideMark/>
          </w:tcPr>
          <w:p w14:paraId="2F5972D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355,3</w:t>
            </w:r>
          </w:p>
        </w:tc>
        <w:tc>
          <w:tcPr>
            <w:tcW w:w="929" w:type="dxa"/>
            <w:gridSpan w:val="2"/>
            <w:tcBorders>
              <w:top w:val="nil"/>
              <w:left w:val="nil"/>
              <w:bottom w:val="single" w:sz="4" w:space="0" w:color="auto"/>
              <w:right w:val="single" w:sz="4" w:space="0" w:color="auto"/>
            </w:tcBorders>
            <w:shd w:val="clear" w:color="auto" w:fill="auto"/>
            <w:vAlign w:val="center"/>
            <w:hideMark/>
          </w:tcPr>
          <w:p w14:paraId="159841E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355,3</w:t>
            </w:r>
          </w:p>
        </w:tc>
      </w:tr>
      <w:tr w:rsidR="004D2FE1" w:rsidRPr="00C851A3" w14:paraId="65E18DF0" w14:textId="77777777" w:rsidTr="00C851A3">
        <w:trPr>
          <w:gridAfter w:val="8"/>
          <w:wAfter w:w="7899" w:type="dxa"/>
          <w:trHeight w:val="330"/>
        </w:trPr>
        <w:tc>
          <w:tcPr>
            <w:tcW w:w="520" w:type="dxa"/>
            <w:gridSpan w:val="3"/>
            <w:tcBorders>
              <w:top w:val="nil"/>
              <w:left w:val="single" w:sz="4" w:space="0" w:color="auto"/>
              <w:bottom w:val="single" w:sz="4" w:space="0" w:color="auto"/>
              <w:right w:val="single" w:sz="4" w:space="0" w:color="auto"/>
            </w:tcBorders>
            <w:shd w:val="clear" w:color="auto" w:fill="auto"/>
            <w:vAlign w:val="center"/>
            <w:hideMark/>
          </w:tcPr>
          <w:p w14:paraId="66855B0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w:t>
            </w:r>
          </w:p>
        </w:tc>
        <w:tc>
          <w:tcPr>
            <w:tcW w:w="3024" w:type="dxa"/>
            <w:tcBorders>
              <w:top w:val="nil"/>
              <w:left w:val="nil"/>
              <w:bottom w:val="single" w:sz="4" w:space="0" w:color="auto"/>
              <w:right w:val="single" w:sz="4" w:space="0" w:color="auto"/>
            </w:tcBorders>
            <w:shd w:val="clear" w:color="auto" w:fill="auto"/>
            <w:vAlign w:val="center"/>
            <w:hideMark/>
          </w:tcPr>
          <w:p w14:paraId="25016F0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Отпуск в сеть в т. ч.</w:t>
            </w:r>
          </w:p>
        </w:tc>
        <w:tc>
          <w:tcPr>
            <w:tcW w:w="960" w:type="dxa"/>
            <w:tcBorders>
              <w:top w:val="nil"/>
              <w:left w:val="nil"/>
              <w:bottom w:val="single" w:sz="4" w:space="0" w:color="auto"/>
              <w:right w:val="single" w:sz="4" w:space="0" w:color="auto"/>
            </w:tcBorders>
            <w:shd w:val="clear" w:color="auto" w:fill="auto"/>
            <w:vAlign w:val="center"/>
            <w:hideMark/>
          </w:tcPr>
          <w:p w14:paraId="430D8A2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w:t>
            </w:r>
          </w:p>
        </w:tc>
        <w:tc>
          <w:tcPr>
            <w:tcW w:w="880" w:type="dxa"/>
            <w:gridSpan w:val="2"/>
            <w:tcBorders>
              <w:top w:val="nil"/>
              <w:left w:val="nil"/>
              <w:bottom w:val="single" w:sz="4" w:space="0" w:color="auto"/>
              <w:right w:val="single" w:sz="4" w:space="0" w:color="auto"/>
            </w:tcBorders>
            <w:shd w:val="clear" w:color="auto" w:fill="auto"/>
            <w:vAlign w:val="center"/>
            <w:hideMark/>
          </w:tcPr>
          <w:p w14:paraId="7979EAD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9014,6</w:t>
            </w:r>
          </w:p>
        </w:tc>
        <w:tc>
          <w:tcPr>
            <w:tcW w:w="929" w:type="dxa"/>
            <w:gridSpan w:val="2"/>
            <w:tcBorders>
              <w:top w:val="nil"/>
              <w:left w:val="nil"/>
              <w:bottom w:val="single" w:sz="4" w:space="0" w:color="auto"/>
              <w:right w:val="single" w:sz="4" w:space="0" w:color="auto"/>
            </w:tcBorders>
            <w:shd w:val="clear" w:color="auto" w:fill="auto"/>
            <w:vAlign w:val="center"/>
            <w:hideMark/>
          </w:tcPr>
          <w:p w14:paraId="5533DAF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8622,9</w:t>
            </w:r>
          </w:p>
        </w:tc>
        <w:tc>
          <w:tcPr>
            <w:tcW w:w="929" w:type="dxa"/>
            <w:gridSpan w:val="2"/>
            <w:tcBorders>
              <w:top w:val="nil"/>
              <w:left w:val="nil"/>
              <w:bottom w:val="single" w:sz="4" w:space="0" w:color="auto"/>
              <w:right w:val="single" w:sz="4" w:space="0" w:color="auto"/>
            </w:tcBorders>
            <w:shd w:val="clear" w:color="auto" w:fill="auto"/>
            <w:vAlign w:val="center"/>
            <w:hideMark/>
          </w:tcPr>
          <w:p w14:paraId="4163A52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9200,1</w:t>
            </w:r>
          </w:p>
        </w:tc>
        <w:tc>
          <w:tcPr>
            <w:tcW w:w="929" w:type="dxa"/>
            <w:tcBorders>
              <w:top w:val="nil"/>
              <w:left w:val="nil"/>
              <w:bottom w:val="single" w:sz="4" w:space="0" w:color="auto"/>
              <w:right w:val="single" w:sz="4" w:space="0" w:color="auto"/>
            </w:tcBorders>
            <w:shd w:val="clear" w:color="auto" w:fill="auto"/>
            <w:vAlign w:val="center"/>
            <w:hideMark/>
          </w:tcPr>
          <w:p w14:paraId="26C45D5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9200,1</w:t>
            </w:r>
          </w:p>
        </w:tc>
        <w:tc>
          <w:tcPr>
            <w:tcW w:w="929" w:type="dxa"/>
            <w:gridSpan w:val="2"/>
            <w:tcBorders>
              <w:top w:val="nil"/>
              <w:left w:val="nil"/>
              <w:bottom w:val="single" w:sz="4" w:space="0" w:color="auto"/>
              <w:right w:val="single" w:sz="4" w:space="0" w:color="auto"/>
            </w:tcBorders>
            <w:shd w:val="clear" w:color="auto" w:fill="auto"/>
            <w:vAlign w:val="center"/>
            <w:hideMark/>
          </w:tcPr>
          <w:p w14:paraId="563E33C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10535,5</w:t>
            </w:r>
          </w:p>
        </w:tc>
        <w:tc>
          <w:tcPr>
            <w:tcW w:w="929" w:type="dxa"/>
            <w:gridSpan w:val="2"/>
            <w:tcBorders>
              <w:top w:val="nil"/>
              <w:left w:val="nil"/>
              <w:bottom w:val="single" w:sz="4" w:space="0" w:color="auto"/>
              <w:right w:val="single" w:sz="4" w:space="0" w:color="auto"/>
            </w:tcBorders>
            <w:shd w:val="clear" w:color="auto" w:fill="auto"/>
            <w:vAlign w:val="center"/>
            <w:hideMark/>
          </w:tcPr>
          <w:p w14:paraId="2B54B98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12899,4</w:t>
            </w:r>
          </w:p>
        </w:tc>
        <w:tc>
          <w:tcPr>
            <w:tcW w:w="929" w:type="dxa"/>
            <w:gridSpan w:val="2"/>
            <w:tcBorders>
              <w:top w:val="nil"/>
              <w:left w:val="nil"/>
              <w:bottom w:val="single" w:sz="4" w:space="0" w:color="auto"/>
              <w:right w:val="single" w:sz="4" w:space="0" w:color="auto"/>
            </w:tcBorders>
            <w:shd w:val="clear" w:color="auto" w:fill="auto"/>
            <w:vAlign w:val="center"/>
            <w:hideMark/>
          </w:tcPr>
          <w:p w14:paraId="6C5E22E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13652,3</w:t>
            </w:r>
          </w:p>
        </w:tc>
        <w:tc>
          <w:tcPr>
            <w:tcW w:w="929" w:type="dxa"/>
            <w:gridSpan w:val="2"/>
            <w:tcBorders>
              <w:top w:val="nil"/>
              <w:left w:val="nil"/>
              <w:bottom w:val="single" w:sz="4" w:space="0" w:color="auto"/>
              <w:right w:val="single" w:sz="4" w:space="0" w:color="auto"/>
            </w:tcBorders>
            <w:shd w:val="clear" w:color="auto" w:fill="auto"/>
            <w:vAlign w:val="center"/>
            <w:hideMark/>
          </w:tcPr>
          <w:p w14:paraId="726E780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13652,3</w:t>
            </w:r>
          </w:p>
        </w:tc>
        <w:tc>
          <w:tcPr>
            <w:tcW w:w="929" w:type="dxa"/>
            <w:tcBorders>
              <w:top w:val="nil"/>
              <w:left w:val="nil"/>
              <w:bottom w:val="single" w:sz="4" w:space="0" w:color="auto"/>
              <w:right w:val="single" w:sz="4" w:space="0" w:color="auto"/>
            </w:tcBorders>
            <w:shd w:val="clear" w:color="auto" w:fill="auto"/>
            <w:vAlign w:val="center"/>
            <w:hideMark/>
          </w:tcPr>
          <w:p w14:paraId="12FF525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13652,3</w:t>
            </w:r>
          </w:p>
        </w:tc>
        <w:tc>
          <w:tcPr>
            <w:tcW w:w="929" w:type="dxa"/>
            <w:gridSpan w:val="2"/>
            <w:tcBorders>
              <w:top w:val="nil"/>
              <w:left w:val="nil"/>
              <w:bottom w:val="single" w:sz="4" w:space="0" w:color="auto"/>
              <w:right w:val="single" w:sz="4" w:space="0" w:color="auto"/>
            </w:tcBorders>
            <w:shd w:val="clear" w:color="auto" w:fill="auto"/>
            <w:vAlign w:val="center"/>
            <w:hideMark/>
          </w:tcPr>
          <w:p w14:paraId="6806136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13718,2</w:t>
            </w:r>
          </w:p>
        </w:tc>
        <w:tc>
          <w:tcPr>
            <w:tcW w:w="929" w:type="dxa"/>
            <w:gridSpan w:val="2"/>
            <w:tcBorders>
              <w:top w:val="nil"/>
              <w:left w:val="nil"/>
              <w:bottom w:val="single" w:sz="4" w:space="0" w:color="auto"/>
              <w:right w:val="single" w:sz="4" w:space="0" w:color="auto"/>
            </w:tcBorders>
            <w:shd w:val="clear" w:color="auto" w:fill="auto"/>
            <w:vAlign w:val="center"/>
            <w:hideMark/>
          </w:tcPr>
          <w:p w14:paraId="4C22C9F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13885,4</w:t>
            </w:r>
          </w:p>
        </w:tc>
        <w:tc>
          <w:tcPr>
            <w:tcW w:w="929" w:type="dxa"/>
            <w:gridSpan w:val="2"/>
            <w:tcBorders>
              <w:top w:val="nil"/>
              <w:left w:val="nil"/>
              <w:bottom w:val="single" w:sz="4" w:space="0" w:color="auto"/>
              <w:right w:val="single" w:sz="4" w:space="0" w:color="auto"/>
            </w:tcBorders>
            <w:shd w:val="clear" w:color="auto" w:fill="auto"/>
            <w:vAlign w:val="center"/>
            <w:hideMark/>
          </w:tcPr>
          <w:p w14:paraId="6DAB762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13885,4</w:t>
            </w:r>
          </w:p>
        </w:tc>
      </w:tr>
      <w:tr w:rsidR="004D2FE1" w:rsidRPr="00C851A3" w14:paraId="3C50A8C8" w14:textId="77777777" w:rsidTr="00C851A3">
        <w:trPr>
          <w:gridAfter w:val="8"/>
          <w:wAfter w:w="7899" w:type="dxa"/>
          <w:trHeight w:val="330"/>
        </w:trPr>
        <w:tc>
          <w:tcPr>
            <w:tcW w:w="520"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190F181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1.4.</w:t>
            </w:r>
          </w:p>
        </w:tc>
        <w:tc>
          <w:tcPr>
            <w:tcW w:w="3024" w:type="dxa"/>
            <w:vMerge w:val="restart"/>
            <w:tcBorders>
              <w:top w:val="nil"/>
              <w:left w:val="single" w:sz="4" w:space="0" w:color="auto"/>
              <w:bottom w:val="single" w:sz="4" w:space="0" w:color="000000"/>
              <w:right w:val="single" w:sz="4" w:space="0" w:color="auto"/>
            </w:tcBorders>
            <w:shd w:val="clear" w:color="auto" w:fill="auto"/>
            <w:vAlign w:val="center"/>
            <w:hideMark/>
          </w:tcPr>
          <w:p w14:paraId="731CE7E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Потери тепловой энергии</w:t>
            </w:r>
          </w:p>
        </w:tc>
        <w:tc>
          <w:tcPr>
            <w:tcW w:w="960" w:type="dxa"/>
            <w:tcBorders>
              <w:top w:val="nil"/>
              <w:left w:val="nil"/>
              <w:bottom w:val="single" w:sz="4" w:space="0" w:color="auto"/>
              <w:right w:val="single" w:sz="4" w:space="0" w:color="auto"/>
            </w:tcBorders>
            <w:shd w:val="clear" w:color="auto" w:fill="auto"/>
            <w:vAlign w:val="center"/>
            <w:hideMark/>
          </w:tcPr>
          <w:p w14:paraId="36F95AD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w:t>
            </w:r>
          </w:p>
        </w:tc>
        <w:tc>
          <w:tcPr>
            <w:tcW w:w="880" w:type="dxa"/>
            <w:gridSpan w:val="2"/>
            <w:tcBorders>
              <w:top w:val="nil"/>
              <w:left w:val="nil"/>
              <w:bottom w:val="single" w:sz="4" w:space="0" w:color="auto"/>
              <w:right w:val="single" w:sz="4" w:space="0" w:color="auto"/>
            </w:tcBorders>
            <w:shd w:val="clear" w:color="auto" w:fill="auto"/>
            <w:vAlign w:val="center"/>
            <w:hideMark/>
          </w:tcPr>
          <w:p w14:paraId="171DCBE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762,1</w:t>
            </w:r>
          </w:p>
        </w:tc>
        <w:tc>
          <w:tcPr>
            <w:tcW w:w="929" w:type="dxa"/>
            <w:gridSpan w:val="2"/>
            <w:tcBorders>
              <w:top w:val="nil"/>
              <w:left w:val="nil"/>
              <w:bottom w:val="single" w:sz="4" w:space="0" w:color="auto"/>
              <w:right w:val="single" w:sz="4" w:space="0" w:color="auto"/>
            </w:tcBorders>
            <w:shd w:val="clear" w:color="auto" w:fill="auto"/>
            <w:vAlign w:val="center"/>
            <w:hideMark/>
          </w:tcPr>
          <w:p w14:paraId="6D2558A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789,9</w:t>
            </w:r>
          </w:p>
        </w:tc>
        <w:tc>
          <w:tcPr>
            <w:tcW w:w="929" w:type="dxa"/>
            <w:gridSpan w:val="2"/>
            <w:tcBorders>
              <w:top w:val="nil"/>
              <w:left w:val="nil"/>
              <w:bottom w:val="single" w:sz="4" w:space="0" w:color="auto"/>
              <w:right w:val="single" w:sz="4" w:space="0" w:color="auto"/>
            </w:tcBorders>
            <w:shd w:val="clear" w:color="auto" w:fill="auto"/>
            <w:vAlign w:val="center"/>
            <w:hideMark/>
          </w:tcPr>
          <w:p w14:paraId="4CC6EDC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842,7</w:t>
            </w:r>
          </w:p>
        </w:tc>
        <w:tc>
          <w:tcPr>
            <w:tcW w:w="929" w:type="dxa"/>
            <w:tcBorders>
              <w:top w:val="nil"/>
              <w:left w:val="nil"/>
              <w:bottom w:val="single" w:sz="4" w:space="0" w:color="auto"/>
              <w:right w:val="single" w:sz="4" w:space="0" w:color="auto"/>
            </w:tcBorders>
            <w:shd w:val="clear" w:color="auto" w:fill="auto"/>
            <w:vAlign w:val="center"/>
            <w:hideMark/>
          </w:tcPr>
          <w:p w14:paraId="069D204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842,7</w:t>
            </w:r>
          </w:p>
        </w:tc>
        <w:tc>
          <w:tcPr>
            <w:tcW w:w="929" w:type="dxa"/>
            <w:gridSpan w:val="2"/>
            <w:tcBorders>
              <w:top w:val="nil"/>
              <w:left w:val="nil"/>
              <w:bottom w:val="single" w:sz="4" w:space="0" w:color="auto"/>
              <w:right w:val="single" w:sz="4" w:space="0" w:color="auto"/>
            </w:tcBorders>
            <w:shd w:val="clear" w:color="auto" w:fill="auto"/>
            <w:vAlign w:val="center"/>
            <w:hideMark/>
          </w:tcPr>
          <w:p w14:paraId="54EADDC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965,1</w:t>
            </w:r>
          </w:p>
        </w:tc>
        <w:tc>
          <w:tcPr>
            <w:tcW w:w="929" w:type="dxa"/>
            <w:gridSpan w:val="2"/>
            <w:tcBorders>
              <w:top w:val="nil"/>
              <w:left w:val="nil"/>
              <w:bottom w:val="single" w:sz="4" w:space="0" w:color="auto"/>
              <w:right w:val="single" w:sz="4" w:space="0" w:color="auto"/>
            </w:tcBorders>
            <w:shd w:val="clear" w:color="auto" w:fill="auto"/>
            <w:vAlign w:val="center"/>
            <w:hideMark/>
          </w:tcPr>
          <w:p w14:paraId="514A699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1181,6</w:t>
            </w:r>
          </w:p>
        </w:tc>
        <w:tc>
          <w:tcPr>
            <w:tcW w:w="929" w:type="dxa"/>
            <w:gridSpan w:val="2"/>
            <w:tcBorders>
              <w:top w:val="nil"/>
              <w:left w:val="nil"/>
              <w:bottom w:val="single" w:sz="4" w:space="0" w:color="auto"/>
              <w:right w:val="single" w:sz="4" w:space="0" w:color="auto"/>
            </w:tcBorders>
            <w:shd w:val="clear" w:color="auto" w:fill="auto"/>
            <w:vAlign w:val="center"/>
            <w:hideMark/>
          </w:tcPr>
          <w:p w14:paraId="2EC29BD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1250,6</w:t>
            </w:r>
          </w:p>
        </w:tc>
        <w:tc>
          <w:tcPr>
            <w:tcW w:w="929" w:type="dxa"/>
            <w:gridSpan w:val="2"/>
            <w:tcBorders>
              <w:top w:val="nil"/>
              <w:left w:val="nil"/>
              <w:bottom w:val="single" w:sz="4" w:space="0" w:color="auto"/>
              <w:right w:val="single" w:sz="4" w:space="0" w:color="auto"/>
            </w:tcBorders>
            <w:shd w:val="clear" w:color="auto" w:fill="auto"/>
            <w:vAlign w:val="center"/>
            <w:hideMark/>
          </w:tcPr>
          <w:p w14:paraId="7AE0EE2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1250,6</w:t>
            </w:r>
          </w:p>
        </w:tc>
        <w:tc>
          <w:tcPr>
            <w:tcW w:w="929" w:type="dxa"/>
            <w:tcBorders>
              <w:top w:val="nil"/>
              <w:left w:val="nil"/>
              <w:bottom w:val="single" w:sz="4" w:space="0" w:color="auto"/>
              <w:right w:val="single" w:sz="4" w:space="0" w:color="auto"/>
            </w:tcBorders>
            <w:shd w:val="clear" w:color="auto" w:fill="auto"/>
            <w:vAlign w:val="center"/>
            <w:hideMark/>
          </w:tcPr>
          <w:p w14:paraId="221D3BB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1250,6</w:t>
            </w:r>
          </w:p>
        </w:tc>
        <w:tc>
          <w:tcPr>
            <w:tcW w:w="929" w:type="dxa"/>
            <w:gridSpan w:val="2"/>
            <w:tcBorders>
              <w:top w:val="nil"/>
              <w:left w:val="nil"/>
              <w:bottom w:val="single" w:sz="4" w:space="0" w:color="auto"/>
              <w:right w:val="single" w:sz="4" w:space="0" w:color="auto"/>
            </w:tcBorders>
            <w:shd w:val="clear" w:color="auto" w:fill="auto"/>
            <w:vAlign w:val="center"/>
            <w:hideMark/>
          </w:tcPr>
          <w:p w14:paraId="5688A48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1256,6</w:t>
            </w:r>
          </w:p>
        </w:tc>
        <w:tc>
          <w:tcPr>
            <w:tcW w:w="929" w:type="dxa"/>
            <w:gridSpan w:val="2"/>
            <w:tcBorders>
              <w:top w:val="nil"/>
              <w:left w:val="nil"/>
              <w:bottom w:val="single" w:sz="4" w:space="0" w:color="auto"/>
              <w:right w:val="single" w:sz="4" w:space="0" w:color="auto"/>
            </w:tcBorders>
            <w:shd w:val="clear" w:color="auto" w:fill="auto"/>
            <w:vAlign w:val="center"/>
            <w:hideMark/>
          </w:tcPr>
          <w:p w14:paraId="531CF96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1271,9</w:t>
            </w:r>
          </w:p>
        </w:tc>
        <w:tc>
          <w:tcPr>
            <w:tcW w:w="929" w:type="dxa"/>
            <w:gridSpan w:val="2"/>
            <w:tcBorders>
              <w:top w:val="nil"/>
              <w:left w:val="nil"/>
              <w:bottom w:val="single" w:sz="4" w:space="0" w:color="auto"/>
              <w:right w:val="single" w:sz="4" w:space="0" w:color="auto"/>
            </w:tcBorders>
            <w:shd w:val="clear" w:color="auto" w:fill="auto"/>
            <w:vAlign w:val="center"/>
            <w:hideMark/>
          </w:tcPr>
          <w:p w14:paraId="1999CCC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1271,9</w:t>
            </w:r>
          </w:p>
        </w:tc>
      </w:tr>
      <w:tr w:rsidR="004D2FE1" w:rsidRPr="00C851A3" w14:paraId="206C680F" w14:textId="77777777" w:rsidTr="00C851A3">
        <w:trPr>
          <w:gridAfter w:val="8"/>
          <w:wAfter w:w="7899" w:type="dxa"/>
          <w:trHeight w:val="330"/>
        </w:trPr>
        <w:tc>
          <w:tcPr>
            <w:tcW w:w="520" w:type="dxa"/>
            <w:gridSpan w:val="3"/>
            <w:vMerge/>
            <w:tcBorders>
              <w:top w:val="nil"/>
              <w:left w:val="single" w:sz="4" w:space="0" w:color="auto"/>
              <w:bottom w:val="single" w:sz="4" w:space="0" w:color="000000"/>
              <w:right w:val="single" w:sz="4" w:space="0" w:color="auto"/>
            </w:tcBorders>
            <w:vAlign w:val="center"/>
            <w:hideMark/>
          </w:tcPr>
          <w:p w14:paraId="7D67E1FC"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p>
        </w:tc>
        <w:tc>
          <w:tcPr>
            <w:tcW w:w="3024" w:type="dxa"/>
            <w:vMerge/>
            <w:tcBorders>
              <w:top w:val="nil"/>
              <w:left w:val="single" w:sz="4" w:space="0" w:color="auto"/>
              <w:bottom w:val="single" w:sz="4" w:space="0" w:color="000000"/>
              <w:right w:val="single" w:sz="4" w:space="0" w:color="auto"/>
            </w:tcBorders>
            <w:vAlign w:val="center"/>
            <w:hideMark/>
          </w:tcPr>
          <w:p w14:paraId="15557EE1"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14:paraId="0BF13AC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880" w:type="dxa"/>
            <w:gridSpan w:val="2"/>
            <w:tcBorders>
              <w:top w:val="nil"/>
              <w:left w:val="nil"/>
              <w:bottom w:val="single" w:sz="4" w:space="0" w:color="auto"/>
              <w:right w:val="single" w:sz="4" w:space="0" w:color="auto"/>
            </w:tcBorders>
            <w:shd w:val="clear" w:color="auto" w:fill="auto"/>
            <w:vAlign w:val="center"/>
            <w:hideMark/>
          </w:tcPr>
          <w:p w14:paraId="4069CC1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8,45</w:t>
            </w:r>
          </w:p>
        </w:tc>
        <w:tc>
          <w:tcPr>
            <w:tcW w:w="929" w:type="dxa"/>
            <w:gridSpan w:val="2"/>
            <w:tcBorders>
              <w:top w:val="nil"/>
              <w:left w:val="nil"/>
              <w:bottom w:val="single" w:sz="4" w:space="0" w:color="auto"/>
              <w:right w:val="single" w:sz="4" w:space="0" w:color="auto"/>
            </w:tcBorders>
            <w:shd w:val="clear" w:color="auto" w:fill="auto"/>
            <w:vAlign w:val="center"/>
            <w:hideMark/>
          </w:tcPr>
          <w:p w14:paraId="35C7BE1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9,16</w:t>
            </w:r>
          </w:p>
        </w:tc>
        <w:tc>
          <w:tcPr>
            <w:tcW w:w="929" w:type="dxa"/>
            <w:gridSpan w:val="2"/>
            <w:tcBorders>
              <w:top w:val="nil"/>
              <w:left w:val="nil"/>
              <w:bottom w:val="single" w:sz="4" w:space="0" w:color="auto"/>
              <w:right w:val="single" w:sz="4" w:space="0" w:color="auto"/>
            </w:tcBorders>
            <w:shd w:val="clear" w:color="auto" w:fill="auto"/>
            <w:vAlign w:val="center"/>
            <w:hideMark/>
          </w:tcPr>
          <w:p w14:paraId="4AD343A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9,16</w:t>
            </w:r>
          </w:p>
        </w:tc>
        <w:tc>
          <w:tcPr>
            <w:tcW w:w="929" w:type="dxa"/>
            <w:tcBorders>
              <w:top w:val="nil"/>
              <w:left w:val="nil"/>
              <w:bottom w:val="single" w:sz="4" w:space="0" w:color="auto"/>
              <w:right w:val="single" w:sz="4" w:space="0" w:color="auto"/>
            </w:tcBorders>
            <w:shd w:val="clear" w:color="auto" w:fill="auto"/>
            <w:vAlign w:val="center"/>
            <w:hideMark/>
          </w:tcPr>
          <w:p w14:paraId="25D64CD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9,16</w:t>
            </w:r>
          </w:p>
        </w:tc>
        <w:tc>
          <w:tcPr>
            <w:tcW w:w="929" w:type="dxa"/>
            <w:gridSpan w:val="2"/>
            <w:tcBorders>
              <w:top w:val="nil"/>
              <w:left w:val="nil"/>
              <w:bottom w:val="single" w:sz="4" w:space="0" w:color="auto"/>
              <w:right w:val="single" w:sz="4" w:space="0" w:color="auto"/>
            </w:tcBorders>
            <w:shd w:val="clear" w:color="auto" w:fill="auto"/>
            <w:vAlign w:val="center"/>
            <w:hideMark/>
          </w:tcPr>
          <w:p w14:paraId="294E5CF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9,16</w:t>
            </w:r>
          </w:p>
        </w:tc>
        <w:tc>
          <w:tcPr>
            <w:tcW w:w="929" w:type="dxa"/>
            <w:gridSpan w:val="2"/>
            <w:tcBorders>
              <w:top w:val="nil"/>
              <w:left w:val="nil"/>
              <w:bottom w:val="single" w:sz="4" w:space="0" w:color="auto"/>
              <w:right w:val="single" w:sz="4" w:space="0" w:color="auto"/>
            </w:tcBorders>
            <w:shd w:val="clear" w:color="auto" w:fill="auto"/>
            <w:vAlign w:val="center"/>
            <w:hideMark/>
          </w:tcPr>
          <w:p w14:paraId="3E509A6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9,16</w:t>
            </w:r>
          </w:p>
        </w:tc>
        <w:tc>
          <w:tcPr>
            <w:tcW w:w="929" w:type="dxa"/>
            <w:gridSpan w:val="2"/>
            <w:tcBorders>
              <w:top w:val="nil"/>
              <w:left w:val="nil"/>
              <w:bottom w:val="single" w:sz="4" w:space="0" w:color="auto"/>
              <w:right w:val="single" w:sz="4" w:space="0" w:color="auto"/>
            </w:tcBorders>
            <w:shd w:val="clear" w:color="auto" w:fill="auto"/>
            <w:vAlign w:val="center"/>
            <w:hideMark/>
          </w:tcPr>
          <w:p w14:paraId="353FA61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9,16</w:t>
            </w:r>
          </w:p>
        </w:tc>
        <w:tc>
          <w:tcPr>
            <w:tcW w:w="929" w:type="dxa"/>
            <w:gridSpan w:val="2"/>
            <w:tcBorders>
              <w:top w:val="nil"/>
              <w:left w:val="nil"/>
              <w:bottom w:val="single" w:sz="4" w:space="0" w:color="auto"/>
              <w:right w:val="single" w:sz="4" w:space="0" w:color="auto"/>
            </w:tcBorders>
            <w:shd w:val="clear" w:color="auto" w:fill="auto"/>
            <w:vAlign w:val="center"/>
            <w:hideMark/>
          </w:tcPr>
          <w:p w14:paraId="65D3062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9,16</w:t>
            </w:r>
          </w:p>
        </w:tc>
        <w:tc>
          <w:tcPr>
            <w:tcW w:w="929" w:type="dxa"/>
            <w:tcBorders>
              <w:top w:val="nil"/>
              <w:left w:val="nil"/>
              <w:bottom w:val="single" w:sz="4" w:space="0" w:color="auto"/>
              <w:right w:val="single" w:sz="4" w:space="0" w:color="auto"/>
            </w:tcBorders>
            <w:shd w:val="clear" w:color="auto" w:fill="auto"/>
            <w:vAlign w:val="center"/>
            <w:hideMark/>
          </w:tcPr>
          <w:p w14:paraId="6B9F416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9,16</w:t>
            </w:r>
          </w:p>
        </w:tc>
        <w:tc>
          <w:tcPr>
            <w:tcW w:w="929" w:type="dxa"/>
            <w:gridSpan w:val="2"/>
            <w:tcBorders>
              <w:top w:val="nil"/>
              <w:left w:val="nil"/>
              <w:bottom w:val="single" w:sz="4" w:space="0" w:color="auto"/>
              <w:right w:val="single" w:sz="4" w:space="0" w:color="auto"/>
            </w:tcBorders>
            <w:shd w:val="clear" w:color="auto" w:fill="auto"/>
            <w:vAlign w:val="center"/>
            <w:hideMark/>
          </w:tcPr>
          <w:p w14:paraId="579C302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9,16</w:t>
            </w:r>
          </w:p>
        </w:tc>
        <w:tc>
          <w:tcPr>
            <w:tcW w:w="929" w:type="dxa"/>
            <w:gridSpan w:val="2"/>
            <w:tcBorders>
              <w:top w:val="nil"/>
              <w:left w:val="nil"/>
              <w:bottom w:val="single" w:sz="4" w:space="0" w:color="auto"/>
              <w:right w:val="single" w:sz="4" w:space="0" w:color="auto"/>
            </w:tcBorders>
            <w:shd w:val="clear" w:color="auto" w:fill="auto"/>
            <w:vAlign w:val="center"/>
            <w:hideMark/>
          </w:tcPr>
          <w:p w14:paraId="1DF13DF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9,16</w:t>
            </w:r>
          </w:p>
        </w:tc>
        <w:tc>
          <w:tcPr>
            <w:tcW w:w="929" w:type="dxa"/>
            <w:gridSpan w:val="2"/>
            <w:tcBorders>
              <w:top w:val="nil"/>
              <w:left w:val="nil"/>
              <w:bottom w:val="single" w:sz="4" w:space="0" w:color="auto"/>
              <w:right w:val="single" w:sz="4" w:space="0" w:color="auto"/>
            </w:tcBorders>
            <w:shd w:val="clear" w:color="auto" w:fill="auto"/>
            <w:vAlign w:val="center"/>
            <w:hideMark/>
          </w:tcPr>
          <w:p w14:paraId="4AE3CE4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9,16</w:t>
            </w:r>
          </w:p>
        </w:tc>
      </w:tr>
      <w:tr w:rsidR="004D2FE1" w:rsidRPr="00C851A3" w14:paraId="3BFDA0D4" w14:textId="77777777" w:rsidTr="00C851A3">
        <w:trPr>
          <w:gridAfter w:val="8"/>
          <w:wAfter w:w="7899" w:type="dxa"/>
          <w:trHeight w:val="330"/>
        </w:trPr>
        <w:tc>
          <w:tcPr>
            <w:tcW w:w="520" w:type="dxa"/>
            <w:gridSpan w:val="3"/>
            <w:tcBorders>
              <w:top w:val="nil"/>
              <w:left w:val="single" w:sz="4" w:space="0" w:color="auto"/>
              <w:bottom w:val="single" w:sz="4" w:space="0" w:color="auto"/>
              <w:right w:val="single" w:sz="4" w:space="0" w:color="auto"/>
            </w:tcBorders>
            <w:shd w:val="clear" w:color="auto" w:fill="auto"/>
            <w:vAlign w:val="center"/>
            <w:hideMark/>
          </w:tcPr>
          <w:p w14:paraId="79E0D61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w:t>
            </w:r>
          </w:p>
        </w:tc>
        <w:tc>
          <w:tcPr>
            <w:tcW w:w="3024" w:type="dxa"/>
            <w:tcBorders>
              <w:top w:val="nil"/>
              <w:left w:val="nil"/>
              <w:bottom w:val="single" w:sz="4" w:space="0" w:color="auto"/>
              <w:right w:val="single" w:sz="4" w:space="0" w:color="auto"/>
            </w:tcBorders>
            <w:shd w:val="clear" w:color="auto" w:fill="auto"/>
            <w:vAlign w:val="center"/>
            <w:hideMark/>
          </w:tcPr>
          <w:p w14:paraId="418358D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Полезный отпуск</w:t>
            </w:r>
          </w:p>
        </w:tc>
        <w:tc>
          <w:tcPr>
            <w:tcW w:w="960" w:type="dxa"/>
            <w:tcBorders>
              <w:top w:val="nil"/>
              <w:left w:val="nil"/>
              <w:bottom w:val="single" w:sz="4" w:space="0" w:color="auto"/>
              <w:right w:val="single" w:sz="4" w:space="0" w:color="auto"/>
            </w:tcBorders>
            <w:shd w:val="clear" w:color="auto" w:fill="auto"/>
            <w:vAlign w:val="center"/>
            <w:hideMark/>
          </w:tcPr>
          <w:p w14:paraId="66F3705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w:t>
            </w:r>
          </w:p>
        </w:tc>
        <w:tc>
          <w:tcPr>
            <w:tcW w:w="880" w:type="dxa"/>
            <w:gridSpan w:val="2"/>
            <w:tcBorders>
              <w:top w:val="nil"/>
              <w:left w:val="nil"/>
              <w:bottom w:val="single" w:sz="4" w:space="0" w:color="auto"/>
              <w:right w:val="single" w:sz="4" w:space="0" w:color="auto"/>
            </w:tcBorders>
            <w:shd w:val="clear" w:color="auto" w:fill="auto"/>
            <w:vAlign w:val="center"/>
            <w:hideMark/>
          </w:tcPr>
          <w:p w14:paraId="2429A3B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8252,5</w:t>
            </w:r>
          </w:p>
        </w:tc>
        <w:tc>
          <w:tcPr>
            <w:tcW w:w="929" w:type="dxa"/>
            <w:gridSpan w:val="2"/>
            <w:tcBorders>
              <w:top w:val="nil"/>
              <w:left w:val="nil"/>
              <w:bottom w:val="single" w:sz="4" w:space="0" w:color="auto"/>
              <w:right w:val="single" w:sz="4" w:space="0" w:color="auto"/>
            </w:tcBorders>
            <w:shd w:val="clear" w:color="auto" w:fill="auto"/>
            <w:vAlign w:val="center"/>
            <w:hideMark/>
          </w:tcPr>
          <w:p w14:paraId="6C7A120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7833,1</w:t>
            </w:r>
          </w:p>
        </w:tc>
        <w:tc>
          <w:tcPr>
            <w:tcW w:w="929" w:type="dxa"/>
            <w:gridSpan w:val="2"/>
            <w:tcBorders>
              <w:top w:val="nil"/>
              <w:left w:val="nil"/>
              <w:bottom w:val="single" w:sz="4" w:space="0" w:color="auto"/>
              <w:right w:val="single" w:sz="4" w:space="0" w:color="auto"/>
            </w:tcBorders>
            <w:shd w:val="clear" w:color="auto" w:fill="auto"/>
            <w:vAlign w:val="center"/>
            <w:hideMark/>
          </w:tcPr>
          <w:p w14:paraId="22123DA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8357,4</w:t>
            </w:r>
          </w:p>
        </w:tc>
        <w:tc>
          <w:tcPr>
            <w:tcW w:w="929" w:type="dxa"/>
            <w:tcBorders>
              <w:top w:val="nil"/>
              <w:left w:val="nil"/>
              <w:bottom w:val="single" w:sz="4" w:space="0" w:color="auto"/>
              <w:right w:val="single" w:sz="4" w:space="0" w:color="auto"/>
            </w:tcBorders>
            <w:shd w:val="clear" w:color="auto" w:fill="auto"/>
            <w:vAlign w:val="center"/>
            <w:hideMark/>
          </w:tcPr>
          <w:p w14:paraId="30D428F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8357,4</w:t>
            </w:r>
          </w:p>
        </w:tc>
        <w:tc>
          <w:tcPr>
            <w:tcW w:w="929" w:type="dxa"/>
            <w:gridSpan w:val="2"/>
            <w:tcBorders>
              <w:top w:val="nil"/>
              <w:left w:val="nil"/>
              <w:bottom w:val="single" w:sz="4" w:space="0" w:color="auto"/>
              <w:right w:val="single" w:sz="4" w:space="0" w:color="auto"/>
            </w:tcBorders>
            <w:shd w:val="clear" w:color="auto" w:fill="auto"/>
            <w:vAlign w:val="center"/>
            <w:hideMark/>
          </w:tcPr>
          <w:p w14:paraId="5634DB9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9570,5</w:t>
            </w:r>
          </w:p>
        </w:tc>
        <w:tc>
          <w:tcPr>
            <w:tcW w:w="929" w:type="dxa"/>
            <w:gridSpan w:val="2"/>
            <w:tcBorders>
              <w:top w:val="nil"/>
              <w:left w:val="nil"/>
              <w:bottom w:val="single" w:sz="4" w:space="0" w:color="auto"/>
              <w:right w:val="single" w:sz="4" w:space="0" w:color="auto"/>
            </w:tcBorders>
            <w:shd w:val="clear" w:color="auto" w:fill="auto"/>
            <w:vAlign w:val="center"/>
            <w:hideMark/>
          </w:tcPr>
          <w:p w14:paraId="44D8B80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11717,8</w:t>
            </w:r>
          </w:p>
        </w:tc>
        <w:tc>
          <w:tcPr>
            <w:tcW w:w="929" w:type="dxa"/>
            <w:gridSpan w:val="2"/>
            <w:tcBorders>
              <w:top w:val="nil"/>
              <w:left w:val="nil"/>
              <w:bottom w:val="single" w:sz="4" w:space="0" w:color="auto"/>
              <w:right w:val="single" w:sz="4" w:space="0" w:color="auto"/>
            </w:tcBorders>
            <w:shd w:val="clear" w:color="auto" w:fill="auto"/>
            <w:vAlign w:val="center"/>
            <w:hideMark/>
          </w:tcPr>
          <w:p w14:paraId="4918904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12401,8</w:t>
            </w:r>
          </w:p>
        </w:tc>
        <w:tc>
          <w:tcPr>
            <w:tcW w:w="929" w:type="dxa"/>
            <w:gridSpan w:val="2"/>
            <w:tcBorders>
              <w:top w:val="nil"/>
              <w:left w:val="nil"/>
              <w:bottom w:val="single" w:sz="4" w:space="0" w:color="auto"/>
              <w:right w:val="single" w:sz="4" w:space="0" w:color="auto"/>
            </w:tcBorders>
            <w:shd w:val="clear" w:color="auto" w:fill="auto"/>
            <w:vAlign w:val="center"/>
            <w:hideMark/>
          </w:tcPr>
          <w:p w14:paraId="4E64B6C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12401,8</w:t>
            </w:r>
          </w:p>
        </w:tc>
        <w:tc>
          <w:tcPr>
            <w:tcW w:w="929" w:type="dxa"/>
            <w:tcBorders>
              <w:top w:val="nil"/>
              <w:left w:val="nil"/>
              <w:bottom w:val="single" w:sz="4" w:space="0" w:color="auto"/>
              <w:right w:val="single" w:sz="4" w:space="0" w:color="auto"/>
            </w:tcBorders>
            <w:shd w:val="clear" w:color="auto" w:fill="auto"/>
            <w:vAlign w:val="center"/>
            <w:hideMark/>
          </w:tcPr>
          <w:p w14:paraId="08C5FF1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12401,8</w:t>
            </w:r>
          </w:p>
        </w:tc>
        <w:tc>
          <w:tcPr>
            <w:tcW w:w="929" w:type="dxa"/>
            <w:gridSpan w:val="2"/>
            <w:tcBorders>
              <w:top w:val="nil"/>
              <w:left w:val="nil"/>
              <w:bottom w:val="single" w:sz="4" w:space="0" w:color="auto"/>
              <w:right w:val="single" w:sz="4" w:space="0" w:color="auto"/>
            </w:tcBorders>
            <w:shd w:val="clear" w:color="auto" w:fill="auto"/>
            <w:vAlign w:val="center"/>
            <w:hideMark/>
          </w:tcPr>
          <w:p w14:paraId="2ED6D6D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12461,6</w:t>
            </w:r>
          </w:p>
        </w:tc>
        <w:tc>
          <w:tcPr>
            <w:tcW w:w="929" w:type="dxa"/>
            <w:gridSpan w:val="2"/>
            <w:tcBorders>
              <w:top w:val="nil"/>
              <w:left w:val="nil"/>
              <w:bottom w:val="single" w:sz="4" w:space="0" w:color="auto"/>
              <w:right w:val="single" w:sz="4" w:space="0" w:color="auto"/>
            </w:tcBorders>
            <w:shd w:val="clear" w:color="auto" w:fill="auto"/>
            <w:vAlign w:val="center"/>
            <w:hideMark/>
          </w:tcPr>
          <w:p w14:paraId="02FBC6C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12613,5</w:t>
            </w:r>
          </w:p>
        </w:tc>
        <w:tc>
          <w:tcPr>
            <w:tcW w:w="929" w:type="dxa"/>
            <w:gridSpan w:val="2"/>
            <w:tcBorders>
              <w:top w:val="nil"/>
              <w:left w:val="nil"/>
              <w:bottom w:val="single" w:sz="4" w:space="0" w:color="auto"/>
              <w:right w:val="single" w:sz="4" w:space="0" w:color="auto"/>
            </w:tcBorders>
            <w:shd w:val="clear" w:color="auto" w:fill="auto"/>
            <w:vAlign w:val="center"/>
            <w:hideMark/>
          </w:tcPr>
          <w:p w14:paraId="1005724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12613,5</w:t>
            </w:r>
          </w:p>
        </w:tc>
      </w:tr>
      <w:tr w:rsidR="004D2FE1" w:rsidRPr="00C851A3" w14:paraId="735C3E95" w14:textId="77777777" w:rsidTr="00C851A3">
        <w:trPr>
          <w:gridAfter w:val="8"/>
          <w:wAfter w:w="7898" w:type="dxa"/>
          <w:trHeight w:val="330"/>
        </w:trPr>
        <w:tc>
          <w:tcPr>
            <w:tcW w:w="520" w:type="dxa"/>
            <w:gridSpan w:val="3"/>
            <w:tcBorders>
              <w:top w:val="nil"/>
              <w:left w:val="single" w:sz="4" w:space="0" w:color="auto"/>
              <w:bottom w:val="single" w:sz="4" w:space="0" w:color="auto"/>
              <w:right w:val="single" w:sz="4" w:space="0" w:color="auto"/>
            </w:tcBorders>
            <w:shd w:val="clear" w:color="auto" w:fill="auto"/>
            <w:vAlign w:val="center"/>
            <w:hideMark/>
          </w:tcPr>
          <w:p w14:paraId="0C0FB4BE"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w:t>
            </w:r>
          </w:p>
        </w:tc>
        <w:tc>
          <w:tcPr>
            <w:tcW w:w="15084" w:type="dxa"/>
            <w:gridSpan w:val="24"/>
            <w:tcBorders>
              <w:top w:val="single" w:sz="4" w:space="0" w:color="auto"/>
              <w:left w:val="nil"/>
              <w:bottom w:val="single" w:sz="4" w:space="0" w:color="auto"/>
              <w:right w:val="single" w:sz="4" w:space="0" w:color="000000"/>
            </w:tcBorders>
            <w:shd w:val="clear" w:color="auto" w:fill="auto"/>
            <w:vAlign w:val="center"/>
            <w:hideMark/>
          </w:tcPr>
          <w:p w14:paraId="51959AB0"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с. п. Куть - Ях, квартал "Лесопромышленный"</w:t>
            </w:r>
          </w:p>
        </w:tc>
      </w:tr>
      <w:tr w:rsidR="004D2FE1" w:rsidRPr="00C851A3" w14:paraId="701B774B" w14:textId="77777777" w:rsidTr="00C851A3">
        <w:trPr>
          <w:gridAfter w:val="8"/>
          <w:wAfter w:w="7899" w:type="dxa"/>
          <w:trHeight w:val="140"/>
        </w:trPr>
        <w:tc>
          <w:tcPr>
            <w:tcW w:w="520" w:type="dxa"/>
            <w:gridSpan w:val="3"/>
            <w:tcBorders>
              <w:top w:val="nil"/>
              <w:left w:val="single" w:sz="4" w:space="0" w:color="auto"/>
              <w:bottom w:val="single" w:sz="4" w:space="0" w:color="auto"/>
              <w:right w:val="single" w:sz="4" w:space="0" w:color="auto"/>
            </w:tcBorders>
            <w:shd w:val="clear" w:color="auto" w:fill="auto"/>
            <w:vAlign w:val="center"/>
            <w:hideMark/>
          </w:tcPr>
          <w:p w14:paraId="34D9C28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2.1.</w:t>
            </w:r>
          </w:p>
        </w:tc>
        <w:tc>
          <w:tcPr>
            <w:tcW w:w="3024" w:type="dxa"/>
            <w:tcBorders>
              <w:top w:val="nil"/>
              <w:left w:val="nil"/>
              <w:bottom w:val="single" w:sz="4" w:space="0" w:color="auto"/>
              <w:right w:val="single" w:sz="4" w:space="0" w:color="auto"/>
            </w:tcBorders>
            <w:shd w:val="clear" w:color="auto" w:fill="auto"/>
            <w:vAlign w:val="center"/>
            <w:hideMark/>
          </w:tcPr>
          <w:p w14:paraId="2107A9C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xml:space="preserve">Выработка тепловой энергии </w:t>
            </w:r>
          </w:p>
        </w:tc>
        <w:tc>
          <w:tcPr>
            <w:tcW w:w="960" w:type="dxa"/>
            <w:tcBorders>
              <w:top w:val="nil"/>
              <w:left w:val="nil"/>
              <w:bottom w:val="single" w:sz="4" w:space="0" w:color="auto"/>
              <w:right w:val="single" w:sz="4" w:space="0" w:color="auto"/>
            </w:tcBorders>
            <w:shd w:val="clear" w:color="auto" w:fill="auto"/>
            <w:vAlign w:val="center"/>
            <w:hideMark/>
          </w:tcPr>
          <w:p w14:paraId="3E08114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w:t>
            </w:r>
          </w:p>
        </w:tc>
        <w:tc>
          <w:tcPr>
            <w:tcW w:w="880" w:type="dxa"/>
            <w:gridSpan w:val="2"/>
            <w:tcBorders>
              <w:top w:val="nil"/>
              <w:left w:val="nil"/>
              <w:bottom w:val="single" w:sz="4" w:space="0" w:color="auto"/>
              <w:right w:val="single" w:sz="4" w:space="0" w:color="auto"/>
            </w:tcBorders>
            <w:shd w:val="clear" w:color="auto" w:fill="auto"/>
            <w:vAlign w:val="center"/>
            <w:hideMark/>
          </w:tcPr>
          <w:p w14:paraId="568AB0A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3487,6</w:t>
            </w:r>
          </w:p>
        </w:tc>
        <w:tc>
          <w:tcPr>
            <w:tcW w:w="929" w:type="dxa"/>
            <w:gridSpan w:val="2"/>
            <w:tcBorders>
              <w:top w:val="nil"/>
              <w:left w:val="nil"/>
              <w:bottom w:val="single" w:sz="4" w:space="0" w:color="auto"/>
              <w:right w:val="single" w:sz="4" w:space="0" w:color="auto"/>
            </w:tcBorders>
            <w:shd w:val="clear" w:color="auto" w:fill="auto"/>
            <w:vAlign w:val="center"/>
            <w:hideMark/>
          </w:tcPr>
          <w:p w14:paraId="21A889F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3271,0</w:t>
            </w:r>
          </w:p>
        </w:tc>
        <w:tc>
          <w:tcPr>
            <w:tcW w:w="929" w:type="dxa"/>
            <w:gridSpan w:val="2"/>
            <w:tcBorders>
              <w:top w:val="nil"/>
              <w:left w:val="nil"/>
              <w:bottom w:val="single" w:sz="4" w:space="0" w:color="auto"/>
              <w:right w:val="single" w:sz="4" w:space="0" w:color="auto"/>
            </w:tcBorders>
            <w:shd w:val="clear" w:color="auto" w:fill="auto"/>
            <w:vAlign w:val="center"/>
            <w:hideMark/>
          </w:tcPr>
          <w:p w14:paraId="59C13CD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6010,7</w:t>
            </w:r>
          </w:p>
        </w:tc>
        <w:tc>
          <w:tcPr>
            <w:tcW w:w="929" w:type="dxa"/>
            <w:tcBorders>
              <w:top w:val="nil"/>
              <w:left w:val="nil"/>
              <w:bottom w:val="single" w:sz="4" w:space="0" w:color="auto"/>
              <w:right w:val="single" w:sz="4" w:space="0" w:color="auto"/>
            </w:tcBorders>
            <w:shd w:val="clear" w:color="auto" w:fill="auto"/>
            <w:vAlign w:val="center"/>
            <w:hideMark/>
          </w:tcPr>
          <w:p w14:paraId="6546FC5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6217,8</w:t>
            </w:r>
          </w:p>
        </w:tc>
        <w:tc>
          <w:tcPr>
            <w:tcW w:w="929" w:type="dxa"/>
            <w:gridSpan w:val="2"/>
            <w:tcBorders>
              <w:top w:val="nil"/>
              <w:left w:val="nil"/>
              <w:bottom w:val="single" w:sz="4" w:space="0" w:color="auto"/>
              <w:right w:val="single" w:sz="4" w:space="0" w:color="auto"/>
            </w:tcBorders>
            <w:shd w:val="clear" w:color="auto" w:fill="auto"/>
            <w:vAlign w:val="center"/>
            <w:hideMark/>
          </w:tcPr>
          <w:p w14:paraId="6F4B43F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6746,4</w:t>
            </w:r>
          </w:p>
        </w:tc>
        <w:tc>
          <w:tcPr>
            <w:tcW w:w="929" w:type="dxa"/>
            <w:gridSpan w:val="2"/>
            <w:tcBorders>
              <w:top w:val="nil"/>
              <w:left w:val="nil"/>
              <w:bottom w:val="single" w:sz="4" w:space="0" w:color="auto"/>
              <w:right w:val="single" w:sz="4" w:space="0" w:color="auto"/>
            </w:tcBorders>
            <w:shd w:val="clear" w:color="auto" w:fill="auto"/>
            <w:vAlign w:val="center"/>
            <w:hideMark/>
          </w:tcPr>
          <w:p w14:paraId="357C051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6993,5</w:t>
            </w:r>
          </w:p>
        </w:tc>
        <w:tc>
          <w:tcPr>
            <w:tcW w:w="929" w:type="dxa"/>
            <w:gridSpan w:val="2"/>
            <w:tcBorders>
              <w:top w:val="nil"/>
              <w:left w:val="nil"/>
              <w:bottom w:val="single" w:sz="4" w:space="0" w:color="auto"/>
              <w:right w:val="single" w:sz="4" w:space="0" w:color="auto"/>
            </w:tcBorders>
            <w:shd w:val="clear" w:color="auto" w:fill="auto"/>
            <w:vAlign w:val="center"/>
            <w:hideMark/>
          </w:tcPr>
          <w:p w14:paraId="71DC4EF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8371,6</w:t>
            </w:r>
          </w:p>
        </w:tc>
        <w:tc>
          <w:tcPr>
            <w:tcW w:w="929" w:type="dxa"/>
            <w:gridSpan w:val="2"/>
            <w:tcBorders>
              <w:top w:val="nil"/>
              <w:left w:val="nil"/>
              <w:bottom w:val="single" w:sz="4" w:space="0" w:color="auto"/>
              <w:right w:val="single" w:sz="4" w:space="0" w:color="auto"/>
            </w:tcBorders>
            <w:shd w:val="clear" w:color="auto" w:fill="auto"/>
            <w:vAlign w:val="center"/>
            <w:hideMark/>
          </w:tcPr>
          <w:p w14:paraId="2BCD82F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8371,6</w:t>
            </w:r>
          </w:p>
        </w:tc>
        <w:tc>
          <w:tcPr>
            <w:tcW w:w="929" w:type="dxa"/>
            <w:tcBorders>
              <w:top w:val="nil"/>
              <w:left w:val="nil"/>
              <w:bottom w:val="single" w:sz="4" w:space="0" w:color="auto"/>
              <w:right w:val="single" w:sz="4" w:space="0" w:color="auto"/>
            </w:tcBorders>
            <w:shd w:val="clear" w:color="auto" w:fill="auto"/>
            <w:vAlign w:val="center"/>
            <w:hideMark/>
          </w:tcPr>
          <w:p w14:paraId="06260AB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9223,5</w:t>
            </w:r>
          </w:p>
        </w:tc>
        <w:tc>
          <w:tcPr>
            <w:tcW w:w="929" w:type="dxa"/>
            <w:gridSpan w:val="2"/>
            <w:tcBorders>
              <w:top w:val="nil"/>
              <w:left w:val="nil"/>
              <w:bottom w:val="single" w:sz="4" w:space="0" w:color="auto"/>
              <w:right w:val="single" w:sz="4" w:space="0" w:color="auto"/>
            </w:tcBorders>
            <w:shd w:val="clear" w:color="auto" w:fill="auto"/>
            <w:vAlign w:val="center"/>
            <w:hideMark/>
          </w:tcPr>
          <w:p w14:paraId="7C74A3F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9223,5</w:t>
            </w:r>
          </w:p>
        </w:tc>
        <w:tc>
          <w:tcPr>
            <w:tcW w:w="929" w:type="dxa"/>
            <w:gridSpan w:val="2"/>
            <w:tcBorders>
              <w:top w:val="nil"/>
              <w:left w:val="nil"/>
              <w:bottom w:val="single" w:sz="4" w:space="0" w:color="auto"/>
              <w:right w:val="single" w:sz="4" w:space="0" w:color="auto"/>
            </w:tcBorders>
            <w:shd w:val="clear" w:color="auto" w:fill="auto"/>
            <w:vAlign w:val="center"/>
            <w:hideMark/>
          </w:tcPr>
          <w:p w14:paraId="21C2B35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9223,5</w:t>
            </w:r>
          </w:p>
        </w:tc>
        <w:tc>
          <w:tcPr>
            <w:tcW w:w="929" w:type="dxa"/>
            <w:gridSpan w:val="2"/>
            <w:tcBorders>
              <w:top w:val="nil"/>
              <w:left w:val="nil"/>
              <w:bottom w:val="single" w:sz="4" w:space="0" w:color="auto"/>
              <w:right w:val="single" w:sz="4" w:space="0" w:color="auto"/>
            </w:tcBorders>
            <w:shd w:val="clear" w:color="auto" w:fill="auto"/>
            <w:vAlign w:val="center"/>
            <w:hideMark/>
          </w:tcPr>
          <w:p w14:paraId="4565DEA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11512,2</w:t>
            </w:r>
          </w:p>
        </w:tc>
      </w:tr>
      <w:tr w:rsidR="004D2FE1" w:rsidRPr="00C851A3" w14:paraId="0670F9D7" w14:textId="77777777" w:rsidTr="00C851A3">
        <w:trPr>
          <w:gridAfter w:val="8"/>
          <w:wAfter w:w="7899" w:type="dxa"/>
          <w:trHeight w:val="330"/>
        </w:trPr>
        <w:tc>
          <w:tcPr>
            <w:tcW w:w="520" w:type="dxa"/>
            <w:gridSpan w:val="3"/>
            <w:tcBorders>
              <w:top w:val="nil"/>
              <w:left w:val="single" w:sz="4" w:space="0" w:color="auto"/>
              <w:bottom w:val="single" w:sz="4" w:space="0" w:color="auto"/>
              <w:right w:val="single" w:sz="4" w:space="0" w:color="auto"/>
            </w:tcBorders>
            <w:shd w:val="clear" w:color="auto" w:fill="auto"/>
            <w:vAlign w:val="center"/>
            <w:hideMark/>
          </w:tcPr>
          <w:p w14:paraId="68BC752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2.2.</w:t>
            </w:r>
          </w:p>
        </w:tc>
        <w:tc>
          <w:tcPr>
            <w:tcW w:w="3024" w:type="dxa"/>
            <w:tcBorders>
              <w:top w:val="nil"/>
              <w:left w:val="nil"/>
              <w:bottom w:val="single" w:sz="4" w:space="0" w:color="auto"/>
              <w:right w:val="single" w:sz="4" w:space="0" w:color="auto"/>
            </w:tcBorders>
            <w:shd w:val="clear" w:color="auto" w:fill="auto"/>
            <w:vAlign w:val="center"/>
            <w:hideMark/>
          </w:tcPr>
          <w:p w14:paraId="20E72B3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5F71B2D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w:t>
            </w:r>
          </w:p>
        </w:tc>
        <w:tc>
          <w:tcPr>
            <w:tcW w:w="880" w:type="dxa"/>
            <w:gridSpan w:val="2"/>
            <w:tcBorders>
              <w:top w:val="nil"/>
              <w:left w:val="nil"/>
              <w:bottom w:val="single" w:sz="4" w:space="0" w:color="auto"/>
              <w:right w:val="single" w:sz="4" w:space="0" w:color="auto"/>
            </w:tcBorders>
            <w:shd w:val="clear" w:color="auto" w:fill="auto"/>
            <w:vAlign w:val="center"/>
            <w:hideMark/>
          </w:tcPr>
          <w:p w14:paraId="27E70ED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89,8</w:t>
            </w:r>
          </w:p>
        </w:tc>
        <w:tc>
          <w:tcPr>
            <w:tcW w:w="929" w:type="dxa"/>
            <w:gridSpan w:val="2"/>
            <w:tcBorders>
              <w:top w:val="nil"/>
              <w:left w:val="nil"/>
              <w:bottom w:val="single" w:sz="4" w:space="0" w:color="auto"/>
              <w:right w:val="single" w:sz="4" w:space="0" w:color="auto"/>
            </w:tcBorders>
            <w:shd w:val="clear" w:color="auto" w:fill="auto"/>
            <w:vAlign w:val="center"/>
            <w:hideMark/>
          </w:tcPr>
          <w:p w14:paraId="6630358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94,1</w:t>
            </w:r>
          </w:p>
        </w:tc>
        <w:tc>
          <w:tcPr>
            <w:tcW w:w="929" w:type="dxa"/>
            <w:gridSpan w:val="2"/>
            <w:tcBorders>
              <w:top w:val="nil"/>
              <w:left w:val="nil"/>
              <w:bottom w:val="single" w:sz="4" w:space="0" w:color="auto"/>
              <w:right w:val="single" w:sz="4" w:space="0" w:color="auto"/>
            </w:tcBorders>
            <w:shd w:val="clear" w:color="auto" w:fill="auto"/>
            <w:vAlign w:val="center"/>
            <w:hideMark/>
          </w:tcPr>
          <w:p w14:paraId="628342F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173,0</w:t>
            </w:r>
          </w:p>
        </w:tc>
        <w:tc>
          <w:tcPr>
            <w:tcW w:w="929" w:type="dxa"/>
            <w:tcBorders>
              <w:top w:val="nil"/>
              <w:left w:val="nil"/>
              <w:bottom w:val="single" w:sz="4" w:space="0" w:color="auto"/>
              <w:right w:val="single" w:sz="4" w:space="0" w:color="auto"/>
            </w:tcBorders>
            <w:shd w:val="clear" w:color="auto" w:fill="auto"/>
            <w:vAlign w:val="center"/>
            <w:hideMark/>
          </w:tcPr>
          <w:p w14:paraId="60AC779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179,0</w:t>
            </w:r>
          </w:p>
        </w:tc>
        <w:tc>
          <w:tcPr>
            <w:tcW w:w="929" w:type="dxa"/>
            <w:gridSpan w:val="2"/>
            <w:tcBorders>
              <w:top w:val="nil"/>
              <w:left w:val="nil"/>
              <w:bottom w:val="single" w:sz="4" w:space="0" w:color="auto"/>
              <w:right w:val="single" w:sz="4" w:space="0" w:color="auto"/>
            </w:tcBorders>
            <w:shd w:val="clear" w:color="auto" w:fill="auto"/>
            <w:vAlign w:val="center"/>
            <w:hideMark/>
          </w:tcPr>
          <w:p w14:paraId="5374936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194,2</w:t>
            </w:r>
          </w:p>
        </w:tc>
        <w:tc>
          <w:tcPr>
            <w:tcW w:w="929" w:type="dxa"/>
            <w:gridSpan w:val="2"/>
            <w:tcBorders>
              <w:top w:val="nil"/>
              <w:left w:val="nil"/>
              <w:bottom w:val="single" w:sz="4" w:space="0" w:color="auto"/>
              <w:right w:val="single" w:sz="4" w:space="0" w:color="auto"/>
            </w:tcBorders>
            <w:shd w:val="clear" w:color="auto" w:fill="auto"/>
            <w:vAlign w:val="center"/>
            <w:hideMark/>
          </w:tcPr>
          <w:p w14:paraId="3A46BA9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201,3</w:t>
            </w:r>
          </w:p>
        </w:tc>
        <w:tc>
          <w:tcPr>
            <w:tcW w:w="929" w:type="dxa"/>
            <w:gridSpan w:val="2"/>
            <w:tcBorders>
              <w:top w:val="nil"/>
              <w:left w:val="nil"/>
              <w:bottom w:val="single" w:sz="4" w:space="0" w:color="auto"/>
              <w:right w:val="single" w:sz="4" w:space="0" w:color="auto"/>
            </w:tcBorders>
            <w:shd w:val="clear" w:color="auto" w:fill="auto"/>
            <w:vAlign w:val="center"/>
            <w:hideMark/>
          </w:tcPr>
          <w:p w14:paraId="46702DB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240,9</w:t>
            </w:r>
          </w:p>
        </w:tc>
        <w:tc>
          <w:tcPr>
            <w:tcW w:w="929" w:type="dxa"/>
            <w:gridSpan w:val="2"/>
            <w:tcBorders>
              <w:top w:val="nil"/>
              <w:left w:val="nil"/>
              <w:bottom w:val="single" w:sz="4" w:space="0" w:color="auto"/>
              <w:right w:val="single" w:sz="4" w:space="0" w:color="auto"/>
            </w:tcBorders>
            <w:shd w:val="clear" w:color="auto" w:fill="auto"/>
            <w:vAlign w:val="center"/>
            <w:hideMark/>
          </w:tcPr>
          <w:p w14:paraId="58965B3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240,9</w:t>
            </w:r>
          </w:p>
        </w:tc>
        <w:tc>
          <w:tcPr>
            <w:tcW w:w="929" w:type="dxa"/>
            <w:tcBorders>
              <w:top w:val="nil"/>
              <w:left w:val="nil"/>
              <w:bottom w:val="single" w:sz="4" w:space="0" w:color="auto"/>
              <w:right w:val="single" w:sz="4" w:space="0" w:color="auto"/>
            </w:tcBorders>
            <w:shd w:val="clear" w:color="auto" w:fill="auto"/>
            <w:vAlign w:val="center"/>
            <w:hideMark/>
          </w:tcPr>
          <w:p w14:paraId="1B35F40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265,5</w:t>
            </w:r>
          </w:p>
        </w:tc>
        <w:tc>
          <w:tcPr>
            <w:tcW w:w="929" w:type="dxa"/>
            <w:gridSpan w:val="2"/>
            <w:tcBorders>
              <w:top w:val="nil"/>
              <w:left w:val="nil"/>
              <w:bottom w:val="single" w:sz="4" w:space="0" w:color="auto"/>
              <w:right w:val="single" w:sz="4" w:space="0" w:color="auto"/>
            </w:tcBorders>
            <w:shd w:val="clear" w:color="auto" w:fill="auto"/>
            <w:vAlign w:val="center"/>
            <w:hideMark/>
          </w:tcPr>
          <w:p w14:paraId="7FDF2FA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265,5</w:t>
            </w:r>
          </w:p>
        </w:tc>
        <w:tc>
          <w:tcPr>
            <w:tcW w:w="929" w:type="dxa"/>
            <w:gridSpan w:val="2"/>
            <w:tcBorders>
              <w:top w:val="nil"/>
              <w:left w:val="nil"/>
              <w:bottom w:val="single" w:sz="4" w:space="0" w:color="auto"/>
              <w:right w:val="single" w:sz="4" w:space="0" w:color="auto"/>
            </w:tcBorders>
            <w:shd w:val="clear" w:color="auto" w:fill="auto"/>
            <w:vAlign w:val="center"/>
            <w:hideMark/>
          </w:tcPr>
          <w:p w14:paraId="30339FE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265,5</w:t>
            </w:r>
          </w:p>
        </w:tc>
        <w:tc>
          <w:tcPr>
            <w:tcW w:w="929" w:type="dxa"/>
            <w:gridSpan w:val="2"/>
            <w:tcBorders>
              <w:top w:val="nil"/>
              <w:left w:val="nil"/>
              <w:bottom w:val="single" w:sz="4" w:space="0" w:color="auto"/>
              <w:right w:val="single" w:sz="4" w:space="0" w:color="auto"/>
            </w:tcBorders>
            <w:shd w:val="clear" w:color="auto" w:fill="auto"/>
            <w:vAlign w:val="center"/>
            <w:hideMark/>
          </w:tcPr>
          <w:p w14:paraId="4789A44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331,3</w:t>
            </w:r>
          </w:p>
        </w:tc>
      </w:tr>
      <w:tr w:rsidR="004D2FE1" w:rsidRPr="00C851A3" w14:paraId="4663538F" w14:textId="77777777" w:rsidTr="00C851A3">
        <w:trPr>
          <w:gridAfter w:val="8"/>
          <w:wAfter w:w="7899" w:type="dxa"/>
          <w:trHeight w:val="330"/>
        </w:trPr>
        <w:tc>
          <w:tcPr>
            <w:tcW w:w="520" w:type="dxa"/>
            <w:gridSpan w:val="3"/>
            <w:tcBorders>
              <w:top w:val="nil"/>
              <w:left w:val="single" w:sz="4" w:space="0" w:color="auto"/>
              <w:bottom w:val="single" w:sz="4" w:space="0" w:color="auto"/>
              <w:right w:val="single" w:sz="4" w:space="0" w:color="auto"/>
            </w:tcBorders>
            <w:shd w:val="clear" w:color="auto" w:fill="auto"/>
            <w:vAlign w:val="center"/>
            <w:hideMark/>
          </w:tcPr>
          <w:p w14:paraId="372D54B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2.3.</w:t>
            </w:r>
          </w:p>
        </w:tc>
        <w:tc>
          <w:tcPr>
            <w:tcW w:w="3024" w:type="dxa"/>
            <w:tcBorders>
              <w:top w:val="nil"/>
              <w:left w:val="nil"/>
              <w:bottom w:val="single" w:sz="4" w:space="0" w:color="auto"/>
              <w:right w:val="single" w:sz="4" w:space="0" w:color="auto"/>
            </w:tcBorders>
            <w:shd w:val="clear" w:color="auto" w:fill="auto"/>
            <w:vAlign w:val="center"/>
            <w:hideMark/>
          </w:tcPr>
          <w:p w14:paraId="6118DA3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Отпуск в сеть в т. ч.</w:t>
            </w:r>
          </w:p>
        </w:tc>
        <w:tc>
          <w:tcPr>
            <w:tcW w:w="960" w:type="dxa"/>
            <w:tcBorders>
              <w:top w:val="nil"/>
              <w:left w:val="nil"/>
              <w:bottom w:val="single" w:sz="4" w:space="0" w:color="auto"/>
              <w:right w:val="single" w:sz="4" w:space="0" w:color="auto"/>
            </w:tcBorders>
            <w:shd w:val="clear" w:color="auto" w:fill="auto"/>
            <w:vAlign w:val="center"/>
            <w:hideMark/>
          </w:tcPr>
          <w:p w14:paraId="1179082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w:t>
            </w:r>
          </w:p>
        </w:tc>
        <w:tc>
          <w:tcPr>
            <w:tcW w:w="880" w:type="dxa"/>
            <w:gridSpan w:val="2"/>
            <w:tcBorders>
              <w:top w:val="nil"/>
              <w:left w:val="nil"/>
              <w:bottom w:val="single" w:sz="4" w:space="0" w:color="auto"/>
              <w:right w:val="single" w:sz="4" w:space="0" w:color="auto"/>
            </w:tcBorders>
            <w:shd w:val="clear" w:color="auto" w:fill="auto"/>
            <w:vAlign w:val="center"/>
            <w:hideMark/>
          </w:tcPr>
          <w:p w14:paraId="6B3A067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3397,8</w:t>
            </w:r>
          </w:p>
        </w:tc>
        <w:tc>
          <w:tcPr>
            <w:tcW w:w="929" w:type="dxa"/>
            <w:gridSpan w:val="2"/>
            <w:tcBorders>
              <w:top w:val="nil"/>
              <w:left w:val="nil"/>
              <w:bottom w:val="single" w:sz="4" w:space="0" w:color="auto"/>
              <w:right w:val="single" w:sz="4" w:space="0" w:color="auto"/>
            </w:tcBorders>
            <w:shd w:val="clear" w:color="auto" w:fill="auto"/>
            <w:vAlign w:val="center"/>
            <w:hideMark/>
          </w:tcPr>
          <w:p w14:paraId="2C172F0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3176,9</w:t>
            </w:r>
          </w:p>
        </w:tc>
        <w:tc>
          <w:tcPr>
            <w:tcW w:w="929" w:type="dxa"/>
            <w:gridSpan w:val="2"/>
            <w:tcBorders>
              <w:top w:val="nil"/>
              <w:left w:val="nil"/>
              <w:bottom w:val="single" w:sz="4" w:space="0" w:color="auto"/>
              <w:right w:val="single" w:sz="4" w:space="0" w:color="auto"/>
            </w:tcBorders>
            <w:shd w:val="clear" w:color="auto" w:fill="auto"/>
            <w:vAlign w:val="center"/>
            <w:hideMark/>
          </w:tcPr>
          <w:p w14:paraId="10747FC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5837,7</w:t>
            </w:r>
          </w:p>
        </w:tc>
        <w:tc>
          <w:tcPr>
            <w:tcW w:w="929" w:type="dxa"/>
            <w:tcBorders>
              <w:top w:val="nil"/>
              <w:left w:val="nil"/>
              <w:bottom w:val="single" w:sz="4" w:space="0" w:color="auto"/>
              <w:right w:val="single" w:sz="4" w:space="0" w:color="auto"/>
            </w:tcBorders>
            <w:shd w:val="clear" w:color="auto" w:fill="auto"/>
            <w:vAlign w:val="center"/>
            <w:hideMark/>
          </w:tcPr>
          <w:p w14:paraId="6057CE4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6038,9</w:t>
            </w:r>
          </w:p>
        </w:tc>
        <w:tc>
          <w:tcPr>
            <w:tcW w:w="929" w:type="dxa"/>
            <w:gridSpan w:val="2"/>
            <w:tcBorders>
              <w:top w:val="nil"/>
              <w:left w:val="nil"/>
              <w:bottom w:val="single" w:sz="4" w:space="0" w:color="auto"/>
              <w:right w:val="single" w:sz="4" w:space="0" w:color="auto"/>
            </w:tcBorders>
            <w:shd w:val="clear" w:color="auto" w:fill="auto"/>
            <w:vAlign w:val="center"/>
            <w:hideMark/>
          </w:tcPr>
          <w:p w14:paraId="2390C4A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6552,2</w:t>
            </w:r>
          </w:p>
        </w:tc>
        <w:tc>
          <w:tcPr>
            <w:tcW w:w="929" w:type="dxa"/>
            <w:gridSpan w:val="2"/>
            <w:tcBorders>
              <w:top w:val="nil"/>
              <w:left w:val="nil"/>
              <w:bottom w:val="single" w:sz="4" w:space="0" w:color="auto"/>
              <w:right w:val="single" w:sz="4" w:space="0" w:color="auto"/>
            </w:tcBorders>
            <w:shd w:val="clear" w:color="auto" w:fill="auto"/>
            <w:vAlign w:val="center"/>
            <w:hideMark/>
          </w:tcPr>
          <w:p w14:paraId="03D5B64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6792,2</w:t>
            </w:r>
          </w:p>
        </w:tc>
        <w:tc>
          <w:tcPr>
            <w:tcW w:w="929" w:type="dxa"/>
            <w:gridSpan w:val="2"/>
            <w:tcBorders>
              <w:top w:val="nil"/>
              <w:left w:val="nil"/>
              <w:bottom w:val="single" w:sz="4" w:space="0" w:color="auto"/>
              <w:right w:val="single" w:sz="4" w:space="0" w:color="auto"/>
            </w:tcBorders>
            <w:shd w:val="clear" w:color="auto" w:fill="auto"/>
            <w:vAlign w:val="center"/>
            <w:hideMark/>
          </w:tcPr>
          <w:p w14:paraId="38BE99A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8130,6</w:t>
            </w:r>
          </w:p>
        </w:tc>
        <w:tc>
          <w:tcPr>
            <w:tcW w:w="929" w:type="dxa"/>
            <w:gridSpan w:val="2"/>
            <w:tcBorders>
              <w:top w:val="nil"/>
              <w:left w:val="nil"/>
              <w:bottom w:val="single" w:sz="4" w:space="0" w:color="auto"/>
              <w:right w:val="single" w:sz="4" w:space="0" w:color="auto"/>
            </w:tcBorders>
            <w:shd w:val="clear" w:color="auto" w:fill="auto"/>
            <w:vAlign w:val="center"/>
            <w:hideMark/>
          </w:tcPr>
          <w:p w14:paraId="031AAAE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8130,6</w:t>
            </w:r>
          </w:p>
        </w:tc>
        <w:tc>
          <w:tcPr>
            <w:tcW w:w="929" w:type="dxa"/>
            <w:tcBorders>
              <w:top w:val="nil"/>
              <w:left w:val="nil"/>
              <w:bottom w:val="single" w:sz="4" w:space="0" w:color="auto"/>
              <w:right w:val="single" w:sz="4" w:space="0" w:color="auto"/>
            </w:tcBorders>
            <w:shd w:val="clear" w:color="auto" w:fill="auto"/>
            <w:vAlign w:val="center"/>
            <w:hideMark/>
          </w:tcPr>
          <w:p w14:paraId="311A97E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8958,0</w:t>
            </w:r>
          </w:p>
        </w:tc>
        <w:tc>
          <w:tcPr>
            <w:tcW w:w="929" w:type="dxa"/>
            <w:gridSpan w:val="2"/>
            <w:tcBorders>
              <w:top w:val="nil"/>
              <w:left w:val="nil"/>
              <w:bottom w:val="single" w:sz="4" w:space="0" w:color="auto"/>
              <w:right w:val="single" w:sz="4" w:space="0" w:color="auto"/>
            </w:tcBorders>
            <w:shd w:val="clear" w:color="auto" w:fill="auto"/>
            <w:vAlign w:val="center"/>
            <w:hideMark/>
          </w:tcPr>
          <w:p w14:paraId="6442B07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8958,0</w:t>
            </w:r>
          </w:p>
        </w:tc>
        <w:tc>
          <w:tcPr>
            <w:tcW w:w="929" w:type="dxa"/>
            <w:gridSpan w:val="2"/>
            <w:tcBorders>
              <w:top w:val="nil"/>
              <w:left w:val="nil"/>
              <w:bottom w:val="single" w:sz="4" w:space="0" w:color="auto"/>
              <w:right w:val="single" w:sz="4" w:space="0" w:color="auto"/>
            </w:tcBorders>
            <w:shd w:val="clear" w:color="auto" w:fill="auto"/>
            <w:vAlign w:val="center"/>
            <w:hideMark/>
          </w:tcPr>
          <w:p w14:paraId="6D79C35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8958,0</w:t>
            </w:r>
          </w:p>
        </w:tc>
        <w:tc>
          <w:tcPr>
            <w:tcW w:w="929" w:type="dxa"/>
            <w:gridSpan w:val="2"/>
            <w:tcBorders>
              <w:top w:val="nil"/>
              <w:left w:val="nil"/>
              <w:bottom w:val="single" w:sz="4" w:space="0" w:color="auto"/>
              <w:right w:val="single" w:sz="4" w:space="0" w:color="auto"/>
            </w:tcBorders>
            <w:shd w:val="clear" w:color="auto" w:fill="auto"/>
            <w:vAlign w:val="center"/>
            <w:hideMark/>
          </w:tcPr>
          <w:p w14:paraId="7348AEB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11180,9</w:t>
            </w:r>
          </w:p>
        </w:tc>
      </w:tr>
      <w:tr w:rsidR="004D2FE1" w:rsidRPr="00C851A3" w14:paraId="33A21E45" w14:textId="77777777" w:rsidTr="00C851A3">
        <w:trPr>
          <w:gridAfter w:val="8"/>
          <w:wAfter w:w="7899" w:type="dxa"/>
          <w:trHeight w:val="330"/>
        </w:trPr>
        <w:tc>
          <w:tcPr>
            <w:tcW w:w="520"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6B896DE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2.4.</w:t>
            </w:r>
          </w:p>
        </w:tc>
        <w:tc>
          <w:tcPr>
            <w:tcW w:w="3024" w:type="dxa"/>
            <w:vMerge w:val="restart"/>
            <w:tcBorders>
              <w:top w:val="nil"/>
              <w:left w:val="single" w:sz="4" w:space="0" w:color="auto"/>
              <w:bottom w:val="single" w:sz="4" w:space="0" w:color="000000"/>
              <w:right w:val="single" w:sz="4" w:space="0" w:color="auto"/>
            </w:tcBorders>
            <w:shd w:val="clear" w:color="auto" w:fill="auto"/>
            <w:vAlign w:val="center"/>
            <w:hideMark/>
          </w:tcPr>
          <w:p w14:paraId="12498E9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Потери тепловой энергии</w:t>
            </w:r>
          </w:p>
        </w:tc>
        <w:tc>
          <w:tcPr>
            <w:tcW w:w="960" w:type="dxa"/>
            <w:tcBorders>
              <w:top w:val="nil"/>
              <w:left w:val="nil"/>
              <w:bottom w:val="single" w:sz="4" w:space="0" w:color="auto"/>
              <w:right w:val="single" w:sz="4" w:space="0" w:color="auto"/>
            </w:tcBorders>
            <w:shd w:val="clear" w:color="auto" w:fill="auto"/>
            <w:vAlign w:val="center"/>
            <w:hideMark/>
          </w:tcPr>
          <w:p w14:paraId="2AF0B4F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w:t>
            </w:r>
          </w:p>
        </w:tc>
        <w:tc>
          <w:tcPr>
            <w:tcW w:w="880" w:type="dxa"/>
            <w:gridSpan w:val="2"/>
            <w:tcBorders>
              <w:top w:val="nil"/>
              <w:left w:val="nil"/>
              <w:bottom w:val="single" w:sz="4" w:space="0" w:color="auto"/>
              <w:right w:val="single" w:sz="4" w:space="0" w:color="auto"/>
            </w:tcBorders>
            <w:shd w:val="clear" w:color="auto" w:fill="auto"/>
            <w:vAlign w:val="center"/>
            <w:hideMark/>
          </w:tcPr>
          <w:p w14:paraId="6F5A32D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231,98</w:t>
            </w:r>
          </w:p>
        </w:tc>
        <w:tc>
          <w:tcPr>
            <w:tcW w:w="929" w:type="dxa"/>
            <w:gridSpan w:val="2"/>
            <w:tcBorders>
              <w:top w:val="nil"/>
              <w:left w:val="nil"/>
              <w:bottom w:val="single" w:sz="4" w:space="0" w:color="auto"/>
              <w:right w:val="single" w:sz="4" w:space="0" w:color="auto"/>
            </w:tcBorders>
            <w:shd w:val="clear" w:color="auto" w:fill="auto"/>
            <w:vAlign w:val="center"/>
            <w:hideMark/>
          </w:tcPr>
          <w:p w14:paraId="725DC2F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289,1</w:t>
            </w:r>
          </w:p>
        </w:tc>
        <w:tc>
          <w:tcPr>
            <w:tcW w:w="929" w:type="dxa"/>
            <w:gridSpan w:val="2"/>
            <w:tcBorders>
              <w:top w:val="nil"/>
              <w:left w:val="nil"/>
              <w:bottom w:val="single" w:sz="4" w:space="0" w:color="auto"/>
              <w:right w:val="single" w:sz="4" w:space="0" w:color="auto"/>
            </w:tcBorders>
            <w:shd w:val="clear" w:color="auto" w:fill="auto"/>
            <w:vAlign w:val="center"/>
            <w:hideMark/>
          </w:tcPr>
          <w:p w14:paraId="120D5B9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531,2</w:t>
            </w:r>
          </w:p>
        </w:tc>
        <w:tc>
          <w:tcPr>
            <w:tcW w:w="929" w:type="dxa"/>
            <w:tcBorders>
              <w:top w:val="nil"/>
              <w:left w:val="nil"/>
              <w:bottom w:val="single" w:sz="4" w:space="0" w:color="auto"/>
              <w:right w:val="single" w:sz="4" w:space="0" w:color="auto"/>
            </w:tcBorders>
            <w:shd w:val="clear" w:color="auto" w:fill="auto"/>
            <w:vAlign w:val="center"/>
            <w:hideMark/>
          </w:tcPr>
          <w:p w14:paraId="258086C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549,5</w:t>
            </w:r>
          </w:p>
        </w:tc>
        <w:tc>
          <w:tcPr>
            <w:tcW w:w="929" w:type="dxa"/>
            <w:gridSpan w:val="2"/>
            <w:tcBorders>
              <w:top w:val="nil"/>
              <w:left w:val="nil"/>
              <w:bottom w:val="single" w:sz="4" w:space="0" w:color="auto"/>
              <w:right w:val="single" w:sz="4" w:space="0" w:color="auto"/>
            </w:tcBorders>
            <w:shd w:val="clear" w:color="auto" w:fill="auto"/>
            <w:vAlign w:val="center"/>
            <w:hideMark/>
          </w:tcPr>
          <w:p w14:paraId="4EC04E7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596,3</w:t>
            </w:r>
          </w:p>
        </w:tc>
        <w:tc>
          <w:tcPr>
            <w:tcW w:w="929" w:type="dxa"/>
            <w:gridSpan w:val="2"/>
            <w:tcBorders>
              <w:top w:val="nil"/>
              <w:left w:val="nil"/>
              <w:bottom w:val="single" w:sz="4" w:space="0" w:color="auto"/>
              <w:right w:val="single" w:sz="4" w:space="0" w:color="auto"/>
            </w:tcBorders>
            <w:shd w:val="clear" w:color="auto" w:fill="auto"/>
            <w:vAlign w:val="center"/>
            <w:hideMark/>
          </w:tcPr>
          <w:p w14:paraId="428F564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618,1</w:t>
            </w:r>
          </w:p>
        </w:tc>
        <w:tc>
          <w:tcPr>
            <w:tcW w:w="929" w:type="dxa"/>
            <w:gridSpan w:val="2"/>
            <w:tcBorders>
              <w:top w:val="nil"/>
              <w:left w:val="nil"/>
              <w:bottom w:val="single" w:sz="4" w:space="0" w:color="auto"/>
              <w:right w:val="single" w:sz="4" w:space="0" w:color="auto"/>
            </w:tcBorders>
            <w:shd w:val="clear" w:color="auto" w:fill="auto"/>
            <w:vAlign w:val="center"/>
            <w:hideMark/>
          </w:tcPr>
          <w:p w14:paraId="0FEE490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739,9</w:t>
            </w:r>
          </w:p>
        </w:tc>
        <w:tc>
          <w:tcPr>
            <w:tcW w:w="929" w:type="dxa"/>
            <w:gridSpan w:val="2"/>
            <w:tcBorders>
              <w:top w:val="nil"/>
              <w:left w:val="nil"/>
              <w:bottom w:val="single" w:sz="4" w:space="0" w:color="auto"/>
              <w:right w:val="single" w:sz="4" w:space="0" w:color="auto"/>
            </w:tcBorders>
            <w:shd w:val="clear" w:color="auto" w:fill="auto"/>
            <w:vAlign w:val="center"/>
            <w:hideMark/>
          </w:tcPr>
          <w:p w14:paraId="4374337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739,9</w:t>
            </w:r>
          </w:p>
        </w:tc>
        <w:tc>
          <w:tcPr>
            <w:tcW w:w="929" w:type="dxa"/>
            <w:tcBorders>
              <w:top w:val="nil"/>
              <w:left w:val="nil"/>
              <w:bottom w:val="single" w:sz="4" w:space="0" w:color="auto"/>
              <w:right w:val="single" w:sz="4" w:space="0" w:color="auto"/>
            </w:tcBorders>
            <w:shd w:val="clear" w:color="auto" w:fill="auto"/>
            <w:vAlign w:val="center"/>
            <w:hideMark/>
          </w:tcPr>
          <w:p w14:paraId="5BE800C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815,2</w:t>
            </w:r>
          </w:p>
        </w:tc>
        <w:tc>
          <w:tcPr>
            <w:tcW w:w="929" w:type="dxa"/>
            <w:gridSpan w:val="2"/>
            <w:tcBorders>
              <w:top w:val="nil"/>
              <w:left w:val="nil"/>
              <w:bottom w:val="single" w:sz="4" w:space="0" w:color="auto"/>
              <w:right w:val="single" w:sz="4" w:space="0" w:color="auto"/>
            </w:tcBorders>
            <w:shd w:val="clear" w:color="auto" w:fill="auto"/>
            <w:vAlign w:val="center"/>
            <w:hideMark/>
          </w:tcPr>
          <w:p w14:paraId="6E71A46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815,2</w:t>
            </w:r>
          </w:p>
        </w:tc>
        <w:tc>
          <w:tcPr>
            <w:tcW w:w="929" w:type="dxa"/>
            <w:gridSpan w:val="2"/>
            <w:tcBorders>
              <w:top w:val="nil"/>
              <w:left w:val="nil"/>
              <w:bottom w:val="single" w:sz="4" w:space="0" w:color="auto"/>
              <w:right w:val="single" w:sz="4" w:space="0" w:color="auto"/>
            </w:tcBorders>
            <w:shd w:val="clear" w:color="auto" w:fill="auto"/>
            <w:vAlign w:val="center"/>
            <w:hideMark/>
          </w:tcPr>
          <w:p w14:paraId="18BC2D4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815,2</w:t>
            </w:r>
          </w:p>
        </w:tc>
        <w:tc>
          <w:tcPr>
            <w:tcW w:w="929" w:type="dxa"/>
            <w:gridSpan w:val="2"/>
            <w:tcBorders>
              <w:top w:val="nil"/>
              <w:left w:val="nil"/>
              <w:bottom w:val="single" w:sz="4" w:space="0" w:color="auto"/>
              <w:right w:val="single" w:sz="4" w:space="0" w:color="auto"/>
            </w:tcBorders>
            <w:shd w:val="clear" w:color="auto" w:fill="auto"/>
            <w:vAlign w:val="center"/>
            <w:hideMark/>
          </w:tcPr>
          <w:p w14:paraId="0620CE9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1017,5</w:t>
            </w:r>
          </w:p>
        </w:tc>
      </w:tr>
      <w:tr w:rsidR="004D2FE1" w:rsidRPr="00C851A3" w14:paraId="4965E346" w14:textId="77777777" w:rsidTr="00C851A3">
        <w:trPr>
          <w:gridAfter w:val="8"/>
          <w:wAfter w:w="7899" w:type="dxa"/>
          <w:trHeight w:val="330"/>
        </w:trPr>
        <w:tc>
          <w:tcPr>
            <w:tcW w:w="520" w:type="dxa"/>
            <w:gridSpan w:val="3"/>
            <w:vMerge/>
            <w:tcBorders>
              <w:top w:val="nil"/>
              <w:left w:val="single" w:sz="4" w:space="0" w:color="auto"/>
              <w:bottom w:val="single" w:sz="4" w:space="0" w:color="000000"/>
              <w:right w:val="single" w:sz="4" w:space="0" w:color="auto"/>
            </w:tcBorders>
            <w:vAlign w:val="center"/>
            <w:hideMark/>
          </w:tcPr>
          <w:p w14:paraId="6D70055F"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p>
        </w:tc>
        <w:tc>
          <w:tcPr>
            <w:tcW w:w="3024" w:type="dxa"/>
            <w:vMerge/>
            <w:tcBorders>
              <w:top w:val="nil"/>
              <w:left w:val="single" w:sz="4" w:space="0" w:color="auto"/>
              <w:bottom w:val="single" w:sz="4" w:space="0" w:color="000000"/>
              <w:right w:val="single" w:sz="4" w:space="0" w:color="auto"/>
            </w:tcBorders>
            <w:vAlign w:val="center"/>
            <w:hideMark/>
          </w:tcPr>
          <w:p w14:paraId="7D8AF236"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14:paraId="567B069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880" w:type="dxa"/>
            <w:gridSpan w:val="2"/>
            <w:tcBorders>
              <w:top w:val="nil"/>
              <w:left w:val="nil"/>
              <w:bottom w:val="single" w:sz="4" w:space="0" w:color="auto"/>
              <w:right w:val="single" w:sz="4" w:space="0" w:color="auto"/>
            </w:tcBorders>
            <w:shd w:val="clear" w:color="auto" w:fill="auto"/>
            <w:vAlign w:val="center"/>
            <w:hideMark/>
          </w:tcPr>
          <w:p w14:paraId="48B99EC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6,8</w:t>
            </w:r>
          </w:p>
        </w:tc>
        <w:tc>
          <w:tcPr>
            <w:tcW w:w="929" w:type="dxa"/>
            <w:gridSpan w:val="2"/>
            <w:tcBorders>
              <w:top w:val="nil"/>
              <w:left w:val="nil"/>
              <w:bottom w:val="single" w:sz="4" w:space="0" w:color="auto"/>
              <w:right w:val="single" w:sz="4" w:space="0" w:color="auto"/>
            </w:tcBorders>
            <w:shd w:val="clear" w:color="auto" w:fill="auto"/>
            <w:vAlign w:val="center"/>
            <w:hideMark/>
          </w:tcPr>
          <w:p w14:paraId="140C5DA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w:t>
            </w:r>
          </w:p>
        </w:tc>
        <w:tc>
          <w:tcPr>
            <w:tcW w:w="929" w:type="dxa"/>
            <w:gridSpan w:val="2"/>
            <w:tcBorders>
              <w:top w:val="nil"/>
              <w:left w:val="nil"/>
              <w:bottom w:val="single" w:sz="4" w:space="0" w:color="auto"/>
              <w:right w:val="single" w:sz="4" w:space="0" w:color="auto"/>
            </w:tcBorders>
            <w:shd w:val="clear" w:color="auto" w:fill="auto"/>
            <w:vAlign w:val="center"/>
            <w:hideMark/>
          </w:tcPr>
          <w:p w14:paraId="3970CB9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w:t>
            </w:r>
          </w:p>
        </w:tc>
        <w:tc>
          <w:tcPr>
            <w:tcW w:w="929" w:type="dxa"/>
            <w:tcBorders>
              <w:top w:val="nil"/>
              <w:left w:val="nil"/>
              <w:bottom w:val="single" w:sz="4" w:space="0" w:color="auto"/>
              <w:right w:val="single" w:sz="4" w:space="0" w:color="auto"/>
            </w:tcBorders>
            <w:shd w:val="clear" w:color="auto" w:fill="auto"/>
            <w:vAlign w:val="center"/>
            <w:hideMark/>
          </w:tcPr>
          <w:p w14:paraId="373E70F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w:t>
            </w:r>
          </w:p>
        </w:tc>
        <w:tc>
          <w:tcPr>
            <w:tcW w:w="929" w:type="dxa"/>
            <w:gridSpan w:val="2"/>
            <w:tcBorders>
              <w:top w:val="nil"/>
              <w:left w:val="nil"/>
              <w:bottom w:val="single" w:sz="4" w:space="0" w:color="auto"/>
              <w:right w:val="single" w:sz="4" w:space="0" w:color="auto"/>
            </w:tcBorders>
            <w:shd w:val="clear" w:color="auto" w:fill="auto"/>
            <w:vAlign w:val="center"/>
            <w:hideMark/>
          </w:tcPr>
          <w:p w14:paraId="71806DC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w:t>
            </w:r>
          </w:p>
        </w:tc>
        <w:tc>
          <w:tcPr>
            <w:tcW w:w="929" w:type="dxa"/>
            <w:gridSpan w:val="2"/>
            <w:tcBorders>
              <w:top w:val="nil"/>
              <w:left w:val="nil"/>
              <w:bottom w:val="single" w:sz="4" w:space="0" w:color="auto"/>
              <w:right w:val="single" w:sz="4" w:space="0" w:color="auto"/>
            </w:tcBorders>
            <w:shd w:val="clear" w:color="auto" w:fill="auto"/>
            <w:vAlign w:val="center"/>
            <w:hideMark/>
          </w:tcPr>
          <w:p w14:paraId="6701228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w:t>
            </w:r>
          </w:p>
        </w:tc>
        <w:tc>
          <w:tcPr>
            <w:tcW w:w="929" w:type="dxa"/>
            <w:gridSpan w:val="2"/>
            <w:tcBorders>
              <w:top w:val="nil"/>
              <w:left w:val="nil"/>
              <w:bottom w:val="single" w:sz="4" w:space="0" w:color="auto"/>
              <w:right w:val="single" w:sz="4" w:space="0" w:color="auto"/>
            </w:tcBorders>
            <w:shd w:val="clear" w:color="auto" w:fill="auto"/>
            <w:vAlign w:val="center"/>
            <w:hideMark/>
          </w:tcPr>
          <w:p w14:paraId="31971D0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w:t>
            </w:r>
          </w:p>
        </w:tc>
        <w:tc>
          <w:tcPr>
            <w:tcW w:w="929" w:type="dxa"/>
            <w:gridSpan w:val="2"/>
            <w:tcBorders>
              <w:top w:val="nil"/>
              <w:left w:val="nil"/>
              <w:bottom w:val="single" w:sz="4" w:space="0" w:color="auto"/>
              <w:right w:val="single" w:sz="4" w:space="0" w:color="auto"/>
            </w:tcBorders>
            <w:shd w:val="clear" w:color="auto" w:fill="auto"/>
            <w:vAlign w:val="center"/>
            <w:hideMark/>
          </w:tcPr>
          <w:p w14:paraId="0D40F93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w:t>
            </w:r>
          </w:p>
        </w:tc>
        <w:tc>
          <w:tcPr>
            <w:tcW w:w="929" w:type="dxa"/>
            <w:tcBorders>
              <w:top w:val="nil"/>
              <w:left w:val="nil"/>
              <w:bottom w:val="single" w:sz="4" w:space="0" w:color="auto"/>
              <w:right w:val="single" w:sz="4" w:space="0" w:color="auto"/>
            </w:tcBorders>
            <w:shd w:val="clear" w:color="auto" w:fill="auto"/>
            <w:vAlign w:val="center"/>
            <w:hideMark/>
          </w:tcPr>
          <w:p w14:paraId="10A5C03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w:t>
            </w:r>
          </w:p>
        </w:tc>
        <w:tc>
          <w:tcPr>
            <w:tcW w:w="929" w:type="dxa"/>
            <w:gridSpan w:val="2"/>
            <w:tcBorders>
              <w:top w:val="nil"/>
              <w:left w:val="nil"/>
              <w:bottom w:val="single" w:sz="4" w:space="0" w:color="auto"/>
              <w:right w:val="single" w:sz="4" w:space="0" w:color="auto"/>
            </w:tcBorders>
            <w:shd w:val="clear" w:color="auto" w:fill="auto"/>
            <w:vAlign w:val="center"/>
            <w:hideMark/>
          </w:tcPr>
          <w:p w14:paraId="41CC0D3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w:t>
            </w:r>
          </w:p>
        </w:tc>
        <w:tc>
          <w:tcPr>
            <w:tcW w:w="929" w:type="dxa"/>
            <w:gridSpan w:val="2"/>
            <w:tcBorders>
              <w:top w:val="nil"/>
              <w:left w:val="nil"/>
              <w:bottom w:val="single" w:sz="4" w:space="0" w:color="auto"/>
              <w:right w:val="single" w:sz="4" w:space="0" w:color="auto"/>
            </w:tcBorders>
            <w:shd w:val="clear" w:color="auto" w:fill="auto"/>
            <w:vAlign w:val="center"/>
            <w:hideMark/>
          </w:tcPr>
          <w:p w14:paraId="4C24E8C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w:t>
            </w:r>
          </w:p>
        </w:tc>
        <w:tc>
          <w:tcPr>
            <w:tcW w:w="929" w:type="dxa"/>
            <w:gridSpan w:val="2"/>
            <w:tcBorders>
              <w:top w:val="nil"/>
              <w:left w:val="nil"/>
              <w:bottom w:val="single" w:sz="4" w:space="0" w:color="auto"/>
              <w:right w:val="single" w:sz="4" w:space="0" w:color="auto"/>
            </w:tcBorders>
            <w:shd w:val="clear" w:color="auto" w:fill="auto"/>
            <w:vAlign w:val="center"/>
            <w:hideMark/>
          </w:tcPr>
          <w:p w14:paraId="3F01F6C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w:t>
            </w:r>
          </w:p>
        </w:tc>
      </w:tr>
      <w:tr w:rsidR="004D2FE1" w:rsidRPr="00C851A3" w14:paraId="321DEA38" w14:textId="77777777" w:rsidTr="00C851A3">
        <w:trPr>
          <w:gridAfter w:val="8"/>
          <w:wAfter w:w="7899" w:type="dxa"/>
          <w:trHeight w:val="330"/>
        </w:trPr>
        <w:tc>
          <w:tcPr>
            <w:tcW w:w="520" w:type="dxa"/>
            <w:gridSpan w:val="3"/>
            <w:tcBorders>
              <w:top w:val="nil"/>
              <w:left w:val="single" w:sz="4" w:space="0" w:color="auto"/>
              <w:bottom w:val="single" w:sz="4" w:space="0" w:color="auto"/>
              <w:right w:val="single" w:sz="4" w:space="0" w:color="auto"/>
            </w:tcBorders>
            <w:shd w:val="clear" w:color="auto" w:fill="auto"/>
            <w:vAlign w:val="center"/>
            <w:hideMark/>
          </w:tcPr>
          <w:p w14:paraId="64CCD53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2.5.</w:t>
            </w:r>
          </w:p>
        </w:tc>
        <w:tc>
          <w:tcPr>
            <w:tcW w:w="3024" w:type="dxa"/>
            <w:tcBorders>
              <w:top w:val="nil"/>
              <w:left w:val="nil"/>
              <w:bottom w:val="single" w:sz="4" w:space="0" w:color="auto"/>
              <w:right w:val="single" w:sz="4" w:space="0" w:color="auto"/>
            </w:tcBorders>
            <w:shd w:val="clear" w:color="auto" w:fill="auto"/>
            <w:vAlign w:val="center"/>
            <w:hideMark/>
          </w:tcPr>
          <w:p w14:paraId="211D52B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Полезный отпуск</w:t>
            </w:r>
          </w:p>
        </w:tc>
        <w:tc>
          <w:tcPr>
            <w:tcW w:w="960" w:type="dxa"/>
            <w:tcBorders>
              <w:top w:val="nil"/>
              <w:left w:val="nil"/>
              <w:bottom w:val="single" w:sz="4" w:space="0" w:color="auto"/>
              <w:right w:val="single" w:sz="4" w:space="0" w:color="auto"/>
            </w:tcBorders>
            <w:shd w:val="clear" w:color="auto" w:fill="auto"/>
            <w:vAlign w:val="center"/>
            <w:hideMark/>
          </w:tcPr>
          <w:p w14:paraId="7CFAE9E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w:t>
            </w:r>
          </w:p>
        </w:tc>
        <w:tc>
          <w:tcPr>
            <w:tcW w:w="880" w:type="dxa"/>
            <w:gridSpan w:val="2"/>
            <w:tcBorders>
              <w:top w:val="nil"/>
              <w:left w:val="nil"/>
              <w:bottom w:val="single" w:sz="4" w:space="0" w:color="auto"/>
              <w:right w:val="single" w:sz="4" w:space="0" w:color="auto"/>
            </w:tcBorders>
            <w:shd w:val="clear" w:color="auto" w:fill="auto"/>
            <w:vAlign w:val="center"/>
            <w:hideMark/>
          </w:tcPr>
          <w:p w14:paraId="40EB4DC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3165,8</w:t>
            </w:r>
          </w:p>
        </w:tc>
        <w:tc>
          <w:tcPr>
            <w:tcW w:w="929" w:type="dxa"/>
            <w:gridSpan w:val="2"/>
            <w:tcBorders>
              <w:top w:val="nil"/>
              <w:left w:val="nil"/>
              <w:bottom w:val="single" w:sz="4" w:space="0" w:color="auto"/>
              <w:right w:val="single" w:sz="4" w:space="0" w:color="auto"/>
            </w:tcBorders>
            <w:shd w:val="clear" w:color="auto" w:fill="auto"/>
            <w:vAlign w:val="center"/>
            <w:hideMark/>
          </w:tcPr>
          <w:p w14:paraId="1E14B56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2887,8</w:t>
            </w:r>
          </w:p>
        </w:tc>
        <w:tc>
          <w:tcPr>
            <w:tcW w:w="929" w:type="dxa"/>
            <w:gridSpan w:val="2"/>
            <w:tcBorders>
              <w:top w:val="nil"/>
              <w:left w:val="nil"/>
              <w:bottom w:val="single" w:sz="4" w:space="0" w:color="auto"/>
              <w:right w:val="single" w:sz="4" w:space="0" w:color="auto"/>
            </w:tcBorders>
            <w:shd w:val="clear" w:color="auto" w:fill="auto"/>
            <w:vAlign w:val="center"/>
            <w:hideMark/>
          </w:tcPr>
          <w:p w14:paraId="1B80C50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5306,4</w:t>
            </w:r>
          </w:p>
        </w:tc>
        <w:tc>
          <w:tcPr>
            <w:tcW w:w="929" w:type="dxa"/>
            <w:tcBorders>
              <w:top w:val="nil"/>
              <w:left w:val="nil"/>
              <w:bottom w:val="single" w:sz="4" w:space="0" w:color="auto"/>
              <w:right w:val="single" w:sz="4" w:space="0" w:color="auto"/>
            </w:tcBorders>
            <w:shd w:val="clear" w:color="auto" w:fill="auto"/>
            <w:vAlign w:val="center"/>
            <w:hideMark/>
          </w:tcPr>
          <w:p w14:paraId="3614753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5489,4</w:t>
            </w:r>
          </w:p>
        </w:tc>
        <w:tc>
          <w:tcPr>
            <w:tcW w:w="929" w:type="dxa"/>
            <w:gridSpan w:val="2"/>
            <w:tcBorders>
              <w:top w:val="nil"/>
              <w:left w:val="nil"/>
              <w:bottom w:val="single" w:sz="4" w:space="0" w:color="auto"/>
              <w:right w:val="single" w:sz="4" w:space="0" w:color="auto"/>
            </w:tcBorders>
            <w:shd w:val="clear" w:color="auto" w:fill="auto"/>
            <w:vAlign w:val="center"/>
            <w:hideMark/>
          </w:tcPr>
          <w:p w14:paraId="49E2861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5956,0</w:t>
            </w:r>
          </w:p>
        </w:tc>
        <w:tc>
          <w:tcPr>
            <w:tcW w:w="929" w:type="dxa"/>
            <w:gridSpan w:val="2"/>
            <w:tcBorders>
              <w:top w:val="nil"/>
              <w:left w:val="nil"/>
              <w:bottom w:val="single" w:sz="4" w:space="0" w:color="auto"/>
              <w:right w:val="single" w:sz="4" w:space="0" w:color="auto"/>
            </w:tcBorders>
            <w:shd w:val="clear" w:color="auto" w:fill="auto"/>
            <w:vAlign w:val="center"/>
            <w:hideMark/>
          </w:tcPr>
          <w:p w14:paraId="1240086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6174,1</w:t>
            </w:r>
          </w:p>
        </w:tc>
        <w:tc>
          <w:tcPr>
            <w:tcW w:w="929" w:type="dxa"/>
            <w:gridSpan w:val="2"/>
            <w:tcBorders>
              <w:top w:val="nil"/>
              <w:left w:val="nil"/>
              <w:bottom w:val="single" w:sz="4" w:space="0" w:color="auto"/>
              <w:right w:val="single" w:sz="4" w:space="0" w:color="auto"/>
            </w:tcBorders>
            <w:shd w:val="clear" w:color="auto" w:fill="auto"/>
            <w:vAlign w:val="center"/>
            <w:hideMark/>
          </w:tcPr>
          <w:p w14:paraId="3D8E8F7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7390,7</w:t>
            </w:r>
          </w:p>
        </w:tc>
        <w:tc>
          <w:tcPr>
            <w:tcW w:w="929" w:type="dxa"/>
            <w:gridSpan w:val="2"/>
            <w:tcBorders>
              <w:top w:val="nil"/>
              <w:left w:val="nil"/>
              <w:bottom w:val="single" w:sz="4" w:space="0" w:color="auto"/>
              <w:right w:val="single" w:sz="4" w:space="0" w:color="auto"/>
            </w:tcBorders>
            <w:shd w:val="clear" w:color="auto" w:fill="auto"/>
            <w:vAlign w:val="center"/>
            <w:hideMark/>
          </w:tcPr>
          <w:p w14:paraId="212379D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7390,7</w:t>
            </w:r>
          </w:p>
        </w:tc>
        <w:tc>
          <w:tcPr>
            <w:tcW w:w="929" w:type="dxa"/>
            <w:tcBorders>
              <w:top w:val="nil"/>
              <w:left w:val="nil"/>
              <w:bottom w:val="single" w:sz="4" w:space="0" w:color="auto"/>
              <w:right w:val="single" w:sz="4" w:space="0" w:color="auto"/>
            </w:tcBorders>
            <w:shd w:val="clear" w:color="auto" w:fill="auto"/>
            <w:vAlign w:val="center"/>
            <w:hideMark/>
          </w:tcPr>
          <w:p w14:paraId="6906E9C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8142,8</w:t>
            </w:r>
          </w:p>
        </w:tc>
        <w:tc>
          <w:tcPr>
            <w:tcW w:w="929" w:type="dxa"/>
            <w:gridSpan w:val="2"/>
            <w:tcBorders>
              <w:top w:val="nil"/>
              <w:left w:val="nil"/>
              <w:bottom w:val="single" w:sz="4" w:space="0" w:color="auto"/>
              <w:right w:val="single" w:sz="4" w:space="0" w:color="auto"/>
            </w:tcBorders>
            <w:shd w:val="clear" w:color="auto" w:fill="auto"/>
            <w:vAlign w:val="center"/>
            <w:hideMark/>
          </w:tcPr>
          <w:p w14:paraId="49425C1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8142,8</w:t>
            </w:r>
          </w:p>
        </w:tc>
        <w:tc>
          <w:tcPr>
            <w:tcW w:w="929" w:type="dxa"/>
            <w:gridSpan w:val="2"/>
            <w:tcBorders>
              <w:top w:val="nil"/>
              <w:left w:val="nil"/>
              <w:bottom w:val="single" w:sz="4" w:space="0" w:color="auto"/>
              <w:right w:val="single" w:sz="4" w:space="0" w:color="auto"/>
            </w:tcBorders>
            <w:shd w:val="clear" w:color="auto" w:fill="auto"/>
            <w:vAlign w:val="center"/>
            <w:hideMark/>
          </w:tcPr>
          <w:p w14:paraId="11D4BDE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8142,8</w:t>
            </w:r>
          </w:p>
        </w:tc>
        <w:tc>
          <w:tcPr>
            <w:tcW w:w="929" w:type="dxa"/>
            <w:gridSpan w:val="2"/>
            <w:tcBorders>
              <w:top w:val="nil"/>
              <w:left w:val="nil"/>
              <w:bottom w:val="single" w:sz="4" w:space="0" w:color="auto"/>
              <w:right w:val="single" w:sz="4" w:space="0" w:color="auto"/>
            </w:tcBorders>
            <w:shd w:val="clear" w:color="auto" w:fill="auto"/>
            <w:vAlign w:val="center"/>
            <w:hideMark/>
          </w:tcPr>
          <w:p w14:paraId="2986C41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10163,4</w:t>
            </w:r>
          </w:p>
        </w:tc>
      </w:tr>
      <w:tr w:rsidR="004D2FE1" w:rsidRPr="00C851A3" w14:paraId="18ED1B7E" w14:textId="77777777" w:rsidTr="00C851A3">
        <w:trPr>
          <w:gridAfter w:val="8"/>
          <w:wAfter w:w="7898" w:type="dxa"/>
          <w:trHeight w:val="330"/>
        </w:trPr>
        <w:tc>
          <w:tcPr>
            <w:tcW w:w="520" w:type="dxa"/>
            <w:gridSpan w:val="3"/>
            <w:tcBorders>
              <w:top w:val="nil"/>
              <w:left w:val="single" w:sz="4" w:space="0" w:color="auto"/>
              <w:bottom w:val="single" w:sz="4" w:space="0" w:color="auto"/>
              <w:right w:val="single" w:sz="4" w:space="0" w:color="auto"/>
            </w:tcBorders>
            <w:shd w:val="clear" w:color="auto" w:fill="auto"/>
            <w:vAlign w:val="center"/>
            <w:hideMark/>
          </w:tcPr>
          <w:p w14:paraId="40AF38D7"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3.</w:t>
            </w:r>
          </w:p>
        </w:tc>
        <w:tc>
          <w:tcPr>
            <w:tcW w:w="15084" w:type="dxa"/>
            <w:gridSpan w:val="24"/>
            <w:tcBorders>
              <w:top w:val="single" w:sz="4" w:space="0" w:color="auto"/>
              <w:left w:val="nil"/>
              <w:bottom w:val="single" w:sz="4" w:space="0" w:color="auto"/>
              <w:right w:val="single" w:sz="4" w:space="0" w:color="auto"/>
            </w:tcBorders>
            <w:shd w:val="clear" w:color="auto" w:fill="auto"/>
            <w:vAlign w:val="center"/>
            <w:hideMark/>
          </w:tcPr>
          <w:p w14:paraId="1D24696C"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Итого по с. п. Куть - Ях</w:t>
            </w:r>
          </w:p>
        </w:tc>
      </w:tr>
      <w:tr w:rsidR="004D2FE1" w:rsidRPr="00C851A3" w14:paraId="5D70C904" w14:textId="77777777" w:rsidTr="00C851A3">
        <w:trPr>
          <w:gridAfter w:val="8"/>
          <w:wAfter w:w="7899" w:type="dxa"/>
          <w:trHeight w:val="272"/>
        </w:trPr>
        <w:tc>
          <w:tcPr>
            <w:tcW w:w="520" w:type="dxa"/>
            <w:gridSpan w:val="3"/>
            <w:tcBorders>
              <w:top w:val="nil"/>
              <w:left w:val="single" w:sz="4" w:space="0" w:color="auto"/>
              <w:bottom w:val="single" w:sz="4" w:space="0" w:color="auto"/>
              <w:right w:val="single" w:sz="4" w:space="0" w:color="auto"/>
            </w:tcBorders>
            <w:shd w:val="clear" w:color="auto" w:fill="auto"/>
            <w:vAlign w:val="center"/>
            <w:hideMark/>
          </w:tcPr>
          <w:p w14:paraId="5B4480A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3.1.</w:t>
            </w:r>
          </w:p>
        </w:tc>
        <w:tc>
          <w:tcPr>
            <w:tcW w:w="3024" w:type="dxa"/>
            <w:tcBorders>
              <w:top w:val="nil"/>
              <w:left w:val="nil"/>
              <w:bottom w:val="single" w:sz="4" w:space="0" w:color="auto"/>
              <w:right w:val="single" w:sz="4" w:space="0" w:color="auto"/>
            </w:tcBorders>
            <w:shd w:val="clear" w:color="auto" w:fill="auto"/>
            <w:vAlign w:val="center"/>
            <w:hideMark/>
          </w:tcPr>
          <w:p w14:paraId="6E082BE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xml:space="preserve">Выработка тепловой энергии </w:t>
            </w:r>
          </w:p>
        </w:tc>
        <w:tc>
          <w:tcPr>
            <w:tcW w:w="960" w:type="dxa"/>
            <w:tcBorders>
              <w:top w:val="nil"/>
              <w:left w:val="nil"/>
              <w:bottom w:val="single" w:sz="4" w:space="0" w:color="auto"/>
              <w:right w:val="single" w:sz="4" w:space="0" w:color="auto"/>
            </w:tcBorders>
            <w:shd w:val="clear" w:color="auto" w:fill="auto"/>
            <w:vAlign w:val="center"/>
            <w:hideMark/>
          </w:tcPr>
          <w:p w14:paraId="4A8947A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w:t>
            </w:r>
          </w:p>
        </w:tc>
        <w:tc>
          <w:tcPr>
            <w:tcW w:w="880" w:type="dxa"/>
            <w:gridSpan w:val="2"/>
            <w:tcBorders>
              <w:top w:val="nil"/>
              <w:left w:val="nil"/>
              <w:bottom w:val="single" w:sz="4" w:space="0" w:color="auto"/>
              <w:right w:val="single" w:sz="4" w:space="0" w:color="auto"/>
            </w:tcBorders>
            <w:shd w:val="clear" w:color="auto" w:fill="auto"/>
            <w:vAlign w:val="center"/>
            <w:hideMark/>
          </w:tcPr>
          <w:p w14:paraId="0F8FEDB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13188,0</w:t>
            </w:r>
          </w:p>
        </w:tc>
        <w:tc>
          <w:tcPr>
            <w:tcW w:w="929" w:type="dxa"/>
            <w:gridSpan w:val="2"/>
            <w:tcBorders>
              <w:top w:val="nil"/>
              <w:left w:val="nil"/>
              <w:bottom w:val="single" w:sz="4" w:space="0" w:color="auto"/>
              <w:right w:val="single" w:sz="4" w:space="0" w:color="auto"/>
            </w:tcBorders>
            <w:shd w:val="clear" w:color="auto" w:fill="auto"/>
            <w:vAlign w:val="center"/>
            <w:hideMark/>
          </w:tcPr>
          <w:p w14:paraId="1F9EBFC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12579,8</w:t>
            </w:r>
          </w:p>
        </w:tc>
        <w:tc>
          <w:tcPr>
            <w:tcW w:w="929" w:type="dxa"/>
            <w:gridSpan w:val="2"/>
            <w:tcBorders>
              <w:top w:val="nil"/>
              <w:left w:val="nil"/>
              <w:bottom w:val="single" w:sz="4" w:space="0" w:color="auto"/>
              <w:right w:val="single" w:sz="4" w:space="0" w:color="auto"/>
            </w:tcBorders>
            <w:shd w:val="clear" w:color="auto" w:fill="auto"/>
            <w:vAlign w:val="center"/>
            <w:hideMark/>
          </w:tcPr>
          <w:p w14:paraId="2830D1C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15446,2</w:t>
            </w:r>
          </w:p>
        </w:tc>
        <w:tc>
          <w:tcPr>
            <w:tcW w:w="929" w:type="dxa"/>
            <w:tcBorders>
              <w:top w:val="nil"/>
              <w:left w:val="nil"/>
              <w:bottom w:val="single" w:sz="4" w:space="0" w:color="auto"/>
              <w:right w:val="single" w:sz="4" w:space="0" w:color="auto"/>
            </w:tcBorders>
            <w:shd w:val="clear" w:color="auto" w:fill="auto"/>
            <w:vAlign w:val="center"/>
            <w:hideMark/>
          </w:tcPr>
          <w:p w14:paraId="73ED4D0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15653,4</w:t>
            </w:r>
          </w:p>
        </w:tc>
        <w:tc>
          <w:tcPr>
            <w:tcW w:w="929" w:type="dxa"/>
            <w:gridSpan w:val="2"/>
            <w:tcBorders>
              <w:top w:val="nil"/>
              <w:left w:val="nil"/>
              <w:bottom w:val="single" w:sz="4" w:space="0" w:color="auto"/>
              <w:right w:val="single" w:sz="4" w:space="0" w:color="auto"/>
            </w:tcBorders>
            <w:shd w:val="clear" w:color="auto" w:fill="auto"/>
            <w:vAlign w:val="center"/>
            <w:hideMark/>
          </w:tcPr>
          <w:p w14:paraId="71B1288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17551,5</w:t>
            </w:r>
          </w:p>
        </w:tc>
        <w:tc>
          <w:tcPr>
            <w:tcW w:w="929" w:type="dxa"/>
            <w:gridSpan w:val="2"/>
            <w:tcBorders>
              <w:top w:val="nil"/>
              <w:left w:val="nil"/>
              <w:bottom w:val="single" w:sz="4" w:space="0" w:color="auto"/>
              <w:right w:val="single" w:sz="4" w:space="0" w:color="auto"/>
            </w:tcBorders>
            <w:shd w:val="clear" w:color="auto" w:fill="auto"/>
            <w:vAlign w:val="center"/>
            <w:hideMark/>
          </w:tcPr>
          <w:p w14:paraId="346C062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20222,9</w:t>
            </w:r>
          </w:p>
        </w:tc>
        <w:tc>
          <w:tcPr>
            <w:tcW w:w="929" w:type="dxa"/>
            <w:gridSpan w:val="2"/>
            <w:tcBorders>
              <w:top w:val="nil"/>
              <w:left w:val="nil"/>
              <w:bottom w:val="single" w:sz="4" w:space="0" w:color="auto"/>
              <w:right w:val="single" w:sz="4" w:space="0" w:color="auto"/>
            </w:tcBorders>
            <w:shd w:val="clear" w:color="auto" w:fill="auto"/>
            <w:vAlign w:val="center"/>
            <w:hideMark/>
          </w:tcPr>
          <w:p w14:paraId="2F33E00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22373,2</w:t>
            </w:r>
          </w:p>
        </w:tc>
        <w:tc>
          <w:tcPr>
            <w:tcW w:w="929" w:type="dxa"/>
            <w:gridSpan w:val="2"/>
            <w:tcBorders>
              <w:top w:val="nil"/>
              <w:left w:val="nil"/>
              <w:bottom w:val="single" w:sz="4" w:space="0" w:color="auto"/>
              <w:right w:val="single" w:sz="4" w:space="0" w:color="auto"/>
            </w:tcBorders>
            <w:shd w:val="clear" w:color="auto" w:fill="auto"/>
            <w:vAlign w:val="center"/>
            <w:hideMark/>
          </w:tcPr>
          <w:p w14:paraId="7427382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22373,2</w:t>
            </w:r>
          </w:p>
        </w:tc>
        <w:tc>
          <w:tcPr>
            <w:tcW w:w="929" w:type="dxa"/>
            <w:tcBorders>
              <w:top w:val="nil"/>
              <w:left w:val="nil"/>
              <w:bottom w:val="single" w:sz="4" w:space="0" w:color="auto"/>
              <w:right w:val="single" w:sz="4" w:space="0" w:color="auto"/>
            </w:tcBorders>
            <w:shd w:val="clear" w:color="auto" w:fill="auto"/>
            <w:vAlign w:val="center"/>
            <w:hideMark/>
          </w:tcPr>
          <w:p w14:paraId="1FA2EDF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23225,1</w:t>
            </w:r>
          </w:p>
        </w:tc>
        <w:tc>
          <w:tcPr>
            <w:tcW w:w="929" w:type="dxa"/>
            <w:gridSpan w:val="2"/>
            <w:tcBorders>
              <w:top w:val="nil"/>
              <w:left w:val="nil"/>
              <w:bottom w:val="single" w:sz="4" w:space="0" w:color="auto"/>
              <w:right w:val="single" w:sz="4" w:space="0" w:color="auto"/>
            </w:tcBorders>
            <w:shd w:val="clear" w:color="auto" w:fill="auto"/>
            <w:vAlign w:val="center"/>
            <w:hideMark/>
          </w:tcPr>
          <w:p w14:paraId="488EF71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23292,7</w:t>
            </w:r>
          </w:p>
        </w:tc>
        <w:tc>
          <w:tcPr>
            <w:tcW w:w="929" w:type="dxa"/>
            <w:gridSpan w:val="2"/>
            <w:tcBorders>
              <w:top w:val="nil"/>
              <w:left w:val="nil"/>
              <w:bottom w:val="single" w:sz="4" w:space="0" w:color="auto"/>
              <w:right w:val="single" w:sz="4" w:space="0" w:color="auto"/>
            </w:tcBorders>
            <w:shd w:val="clear" w:color="auto" w:fill="auto"/>
            <w:vAlign w:val="center"/>
            <w:hideMark/>
          </w:tcPr>
          <w:p w14:paraId="2FA909B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23464,1</w:t>
            </w:r>
          </w:p>
        </w:tc>
        <w:tc>
          <w:tcPr>
            <w:tcW w:w="929" w:type="dxa"/>
            <w:gridSpan w:val="2"/>
            <w:tcBorders>
              <w:top w:val="nil"/>
              <w:left w:val="nil"/>
              <w:bottom w:val="single" w:sz="4" w:space="0" w:color="auto"/>
              <w:right w:val="single" w:sz="4" w:space="0" w:color="auto"/>
            </w:tcBorders>
            <w:shd w:val="clear" w:color="auto" w:fill="auto"/>
            <w:vAlign w:val="center"/>
            <w:hideMark/>
          </w:tcPr>
          <w:p w14:paraId="02E6705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25752,8</w:t>
            </w:r>
          </w:p>
        </w:tc>
      </w:tr>
      <w:tr w:rsidR="004D2FE1" w:rsidRPr="00C851A3" w14:paraId="1D5D4897" w14:textId="77777777" w:rsidTr="00C851A3">
        <w:trPr>
          <w:gridAfter w:val="8"/>
          <w:wAfter w:w="7899" w:type="dxa"/>
          <w:trHeight w:val="330"/>
        </w:trPr>
        <w:tc>
          <w:tcPr>
            <w:tcW w:w="520" w:type="dxa"/>
            <w:gridSpan w:val="3"/>
            <w:tcBorders>
              <w:top w:val="nil"/>
              <w:left w:val="single" w:sz="4" w:space="0" w:color="auto"/>
              <w:bottom w:val="single" w:sz="4" w:space="0" w:color="auto"/>
              <w:right w:val="single" w:sz="4" w:space="0" w:color="auto"/>
            </w:tcBorders>
            <w:shd w:val="clear" w:color="auto" w:fill="auto"/>
            <w:vAlign w:val="center"/>
            <w:hideMark/>
          </w:tcPr>
          <w:p w14:paraId="4ADC919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3.2.</w:t>
            </w:r>
          </w:p>
        </w:tc>
        <w:tc>
          <w:tcPr>
            <w:tcW w:w="3024" w:type="dxa"/>
            <w:tcBorders>
              <w:top w:val="nil"/>
              <w:left w:val="nil"/>
              <w:bottom w:val="single" w:sz="4" w:space="0" w:color="auto"/>
              <w:right w:val="single" w:sz="4" w:space="0" w:color="auto"/>
            </w:tcBorders>
            <w:shd w:val="clear" w:color="auto" w:fill="auto"/>
            <w:vAlign w:val="center"/>
            <w:hideMark/>
          </w:tcPr>
          <w:p w14:paraId="0ACB523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351DA61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w:t>
            </w:r>
          </w:p>
        </w:tc>
        <w:tc>
          <w:tcPr>
            <w:tcW w:w="880" w:type="dxa"/>
            <w:gridSpan w:val="2"/>
            <w:tcBorders>
              <w:top w:val="nil"/>
              <w:left w:val="nil"/>
              <w:bottom w:val="single" w:sz="4" w:space="0" w:color="auto"/>
              <w:right w:val="single" w:sz="4" w:space="0" w:color="auto"/>
            </w:tcBorders>
            <w:shd w:val="clear" w:color="auto" w:fill="auto"/>
            <w:vAlign w:val="center"/>
            <w:hideMark/>
          </w:tcPr>
          <w:p w14:paraId="4D7A0E0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775,6</w:t>
            </w:r>
          </w:p>
        </w:tc>
        <w:tc>
          <w:tcPr>
            <w:tcW w:w="929" w:type="dxa"/>
            <w:gridSpan w:val="2"/>
            <w:tcBorders>
              <w:top w:val="nil"/>
              <w:left w:val="nil"/>
              <w:bottom w:val="single" w:sz="4" w:space="0" w:color="auto"/>
              <w:right w:val="single" w:sz="4" w:space="0" w:color="auto"/>
            </w:tcBorders>
            <w:shd w:val="clear" w:color="auto" w:fill="auto"/>
            <w:vAlign w:val="center"/>
            <w:hideMark/>
          </w:tcPr>
          <w:p w14:paraId="5E7939E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779,9</w:t>
            </w:r>
          </w:p>
        </w:tc>
        <w:tc>
          <w:tcPr>
            <w:tcW w:w="929" w:type="dxa"/>
            <w:gridSpan w:val="2"/>
            <w:tcBorders>
              <w:top w:val="nil"/>
              <w:left w:val="nil"/>
              <w:bottom w:val="single" w:sz="4" w:space="0" w:color="auto"/>
              <w:right w:val="single" w:sz="4" w:space="0" w:color="auto"/>
            </w:tcBorders>
            <w:shd w:val="clear" w:color="auto" w:fill="auto"/>
            <w:vAlign w:val="center"/>
            <w:hideMark/>
          </w:tcPr>
          <w:p w14:paraId="6BAF031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408,4</w:t>
            </w:r>
          </w:p>
        </w:tc>
        <w:tc>
          <w:tcPr>
            <w:tcW w:w="929" w:type="dxa"/>
            <w:tcBorders>
              <w:top w:val="nil"/>
              <w:left w:val="nil"/>
              <w:bottom w:val="single" w:sz="4" w:space="0" w:color="auto"/>
              <w:right w:val="single" w:sz="4" w:space="0" w:color="auto"/>
            </w:tcBorders>
            <w:shd w:val="clear" w:color="auto" w:fill="auto"/>
            <w:vAlign w:val="center"/>
            <w:hideMark/>
          </w:tcPr>
          <w:p w14:paraId="3416A80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414,3</w:t>
            </w:r>
          </w:p>
        </w:tc>
        <w:tc>
          <w:tcPr>
            <w:tcW w:w="929" w:type="dxa"/>
            <w:gridSpan w:val="2"/>
            <w:tcBorders>
              <w:top w:val="nil"/>
              <w:left w:val="nil"/>
              <w:bottom w:val="single" w:sz="4" w:space="0" w:color="auto"/>
              <w:right w:val="single" w:sz="4" w:space="0" w:color="auto"/>
            </w:tcBorders>
            <w:shd w:val="clear" w:color="auto" w:fill="auto"/>
            <w:vAlign w:val="center"/>
            <w:hideMark/>
          </w:tcPr>
          <w:p w14:paraId="6439F02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463,7</w:t>
            </w:r>
          </w:p>
        </w:tc>
        <w:tc>
          <w:tcPr>
            <w:tcW w:w="929" w:type="dxa"/>
            <w:gridSpan w:val="2"/>
            <w:tcBorders>
              <w:top w:val="nil"/>
              <w:left w:val="nil"/>
              <w:bottom w:val="single" w:sz="4" w:space="0" w:color="auto"/>
              <w:right w:val="single" w:sz="4" w:space="0" w:color="auto"/>
            </w:tcBorders>
            <w:shd w:val="clear" w:color="auto" w:fill="auto"/>
            <w:vAlign w:val="center"/>
            <w:hideMark/>
          </w:tcPr>
          <w:p w14:paraId="1DBE3A6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531,3</w:t>
            </w:r>
          </w:p>
        </w:tc>
        <w:tc>
          <w:tcPr>
            <w:tcW w:w="929" w:type="dxa"/>
            <w:gridSpan w:val="2"/>
            <w:tcBorders>
              <w:top w:val="nil"/>
              <w:left w:val="nil"/>
              <w:bottom w:val="single" w:sz="4" w:space="0" w:color="auto"/>
              <w:right w:val="single" w:sz="4" w:space="0" w:color="auto"/>
            </w:tcBorders>
            <w:shd w:val="clear" w:color="auto" w:fill="auto"/>
            <w:vAlign w:val="center"/>
            <w:hideMark/>
          </w:tcPr>
          <w:p w14:paraId="25D2F9B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590,2</w:t>
            </w:r>
          </w:p>
        </w:tc>
        <w:tc>
          <w:tcPr>
            <w:tcW w:w="929" w:type="dxa"/>
            <w:gridSpan w:val="2"/>
            <w:tcBorders>
              <w:top w:val="nil"/>
              <w:left w:val="nil"/>
              <w:bottom w:val="single" w:sz="4" w:space="0" w:color="auto"/>
              <w:right w:val="single" w:sz="4" w:space="0" w:color="auto"/>
            </w:tcBorders>
            <w:shd w:val="clear" w:color="auto" w:fill="auto"/>
            <w:vAlign w:val="center"/>
            <w:hideMark/>
          </w:tcPr>
          <w:p w14:paraId="29C22D0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590,2</w:t>
            </w:r>
          </w:p>
        </w:tc>
        <w:tc>
          <w:tcPr>
            <w:tcW w:w="929" w:type="dxa"/>
            <w:tcBorders>
              <w:top w:val="nil"/>
              <w:left w:val="nil"/>
              <w:bottom w:val="single" w:sz="4" w:space="0" w:color="auto"/>
              <w:right w:val="single" w:sz="4" w:space="0" w:color="auto"/>
            </w:tcBorders>
            <w:shd w:val="clear" w:color="auto" w:fill="auto"/>
            <w:vAlign w:val="center"/>
            <w:hideMark/>
          </w:tcPr>
          <w:p w14:paraId="1946600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614,8</w:t>
            </w:r>
          </w:p>
        </w:tc>
        <w:tc>
          <w:tcPr>
            <w:tcW w:w="929" w:type="dxa"/>
            <w:gridSpan w:val="2"/>
            <w:tcBorders>
              <w:top w:val="nil"/>
              <w:left w:val="nil"/>
              <w:bottom w:val="single" w:sz="4" w:space="0" w:color="auto"/>
              <w:right w:val="single" w:sz="4" w:space="0" w:color="auto"/>
            </w:tcBorders>
            <w:shd w:val="clear" w:color="auto" w:fill="auto"/>
            <w:vAlign w:val="center"/>
            <w:hideMark/>
          </w:tcPr>
          <w:p w14:paraId="3BDFABE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616,5</w:t>
            </w:r>
          </w:p>
        </w:tc>
        <w:tc>
          <w:tcPr>
            <w:tcW w:w="929" w:type="dxa"/>
            <w:gridSpan w:val="2"/>
            <w:tcBorders>
              <w:top w:val="nil"/>
              <w:left w:val="nil"/>
              <w:bottom w:val="single" w:sz="4" w:space="0" w:color="auto"/>
              <w:right w:val="single" w:sz="4" w:space="0" w:color="auto"/>
            </w:tcBorders>
            <w:shd w:val="clear" w:color="auto" w:fill="auto"/>
            <w:vAlign w:val="center"/>
            <w:hideMark/>
          </w:tcPr>
          <w:p w14:paraId="0ED2032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620,7</w:t>
            </w:r>
          </w:p>
        </w:tc>
        <w:tc>
          <w:tcPr>
            <w:tcW w:w="929" w:type="dxa"/>
            <w:gridSpan w:val="2"/>
            <w:tcBorders>
              <w:top w:val="nil"/>
              <w:left w:val="nil"/>
              <w:bottom w:val="single" w:sz="4" w:space="0" w:color="auto"/>
              <w:right w:val="single" w:sz="4" w:space="0" w:color="auto"/>
            </w:tcBorders>
            <w:shd w:val="clear" w:color="auto" w:fill="auto"/>
            <w:vAlign w:val="center"/>
            <w:hideMark/>
          </w:tcPr>
          <w:p w14:paraId="29CFA0E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686,6</w:t>
            </w:r>
          </w:p>
        </w:tc>
      </w:tr>
      <w:tr w:rsidR="004D2FE1" w:rsidRPr="00C851A3" w14:paraId="740CA81E" w14:textId="77777777" w:rsidTr="00C851A3">
        <w:trPr>
          <w:gridAfter w:val="8"/>
          <w:wAfter w:w="7899" w:type="dxa"/>
          <w:trHeight w:val="330"/>
        </w:trPr>
        <w:tc>
          <w:tcPr>
            <w:tcW w:w="520" w:type="dxa"/>
            <w:gridSpan w:val="3"/>
            <w:tcBorders>
              <w:top w:val="nil"/>
              <w:left w:val="single" w:sz="4" w:space="0" w:color="auto"/>
              <w:bottom w:val="single" w:sz="4" w:space="0" w:color="auto"/>
              <w:right w:val="single" w:sz="4" w:space="0" w:color="auto"/>
            </w:tcBorders>
            <w:shd w:val="clear" w:color="auto" w:fill="auto"/>
            <w:vAlign w:val="center"/>
            <w:hideMark/>
          </w:tcPr>
          <w:p w14:paraId="1EB68DF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3.3.</w:t>
            </w:r>
          </w:p>
        </w:tc>
        <w:tc>
          <w:tcPr>
            <w:tcW w:w="3024" w:type="dxa"/>
            <w:tcBorders>
              <w:top w:val="nil"/>
              <w:left w:val="nil"/>
              <w:bottom w:val="single" w:sz="4" w:space="0" w:color="auto"/>
              <w:right w:val="single" w:sz="4" w:space="0" w:color="auto"/>
            </w:tcBorders>
            <w:shd w:val="clear" w:color="auto" w:fill="auto"/>
            <w:vAlign w:val="center"/>
            <w:hideMark/>
          </w:tcPr>
          <w:p w14:paraId="5C701C2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Отпуск в сеть в т. ч.</w:t>
            </w:r>
          </w:p>
        </w:tc>
        <w:tc>
          <w:tcPr>
            <w:tcW w:w="960" w:type="dxa"/>
            <w:tcBorders>
              <w:top w:val="nil"/>
              <w:left w:val="nil"/>
              <w:bottom w:val="single" w:sz="4" w:space="0" w:color="auto"/>
              <w:right w:val="single" w:sz="4" w:space="0" w:color="auto"/>
            </w:tcBorders>
            <w:shd w:val="clear" w:color="auto" w:fill="auto"/>
            <w:vAlign w:val="center"/>
            <w:hideMark/>
          </w:tcPr>
          <w:p w14:paraId="53F520E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w:t>
            </w:r>
          </w:p>
        </w:tc>
        <w:tc>
          <w:tcPr>
            <w:tcW w:w="880" w:type="dxa"/>
            <w:gridSpan w:val="2"/>
            <w:tcBorders>
              <w:top w:val="nil"/>
              <w:left w:val="nil"/>
              <w:bottom w:val="single" w:sz="4" w:space="0" w:color="auto"/>
              <w:right w:val="single" w:sz="4" w:space="0" w:color="auto"/>
            </w:tcBorders>
            <w:shd w:val="clear" w:color="auto" w:fill="auto"/>
            <w:vAlign w:val="center"/>
            <w:hideMark/>
          </w:tcPr>
          <w:p w14:paraId="7DFCB0E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12412,4</w:t>
            </w:r>
          </w:p>
        </w:tc>
        <w:tc>
          <w:tcPr>
            <w:tcW w:w="929" w:type="dxa"/>
            <w:gridSpan w:val="2"/>
            <w:tcBorders>
              <w:top w:val="nil"/>
              <w:left w:val="nil"/>
              <w:bottom w:val="single" w:sz="4" w:space="0" w:color="auto"/>
              <w:right w:val="single" w:sz="4" w:space="0" w:color="auto"/>
            </w:tcBorders>
            <w:shd w:val="clear" w:color="auto" w:fill="auto"/>
            <w:vAlign w:val="center"/>
            <w:hideMark/>
          </w:tcPr>
          <w:p w14:paraId="621BB6C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11799,8</w:t>
            </w:r>
          </w:p>
        </w:tc>
        <w:tc>
          <w:tcPr>
            <w:tcW w:w="929" w:type="dxa"/>
            <w:gridSpan w:val="2"/>
            <w:tcBorders>
              <w:top w:val="nil"/>
              <w:left w:val="nil"/>
              <w:bottom w:val="single" w:sz="4" w:space="0" w:color="auto"/>
              <w:right w:val="single" w:sz="4" w:space="0" w:color="auto"/>
            </w:tcBorders>
            <w:shd w:val="clear" w:color="auto" w:fill="auto"/>
            <w:vAlign w:val="center"/>
            <w:hideMark/>
          </w:tcPr>
          <w:p w14:paraId="5C40E6D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15037,8</w:t>
            </w:r>
          </w:p>
        </w:tc>
        <w:tc>
          <w:tcPr>
            <w:tcW w:w="929" w:type="dxa"/>
            <w:tcBorders>
              <w:top w:val="nil"/>
              <w:left w:val="nil"/>
              <w:bottom w:val="single" w:sz="4" w:space="0" w:color="auto"/>
              <w:right w:val="single" w:sz="4" w:space="0" w:color="auto"/>
            </w:tcBorders>
            <w:shd w:val="clear" w:color="auto" w:fill="auto"/>
            <w:vAlign w:val="center"/>
            <w:hideMark/>
          </w:tcPr>
          <w:p w14:paraId="40E5609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15239,0</w:t>
            </w:r>
          </w:p>
        </w:tc>
        <w:tc>
          <w:tcPr>
            <w:tcW w:w="929" w:type="dxa"/>
            <w:gridSpan w:val="2"/>
            <w:tcBorders>
              <w:top w:val="nil"/>
              <w:left w:val="nil"/>
              <w:bottom w:val="single" w:sz="4" w:space="0" w:color="auto"/>
              <w:right w:val="single" w:sz="4" w:space="0" w:color="auto"/>
            </w:tcBorders>
            <w:shd w:val="clear" w:color="auto" w:fill="auto"/>
            <w:vAlign w:val="center"/>
            <w:hideMark/>
          </w:tcPr>
          <w:p w14:paraId="3AB72C1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17087,8</w:t>
            </w:r>
          </w:p>
        </w:tc>
        <w:tc>
          <w:tcPr>
            <w:tcW w:w="929" w:type="dxa"/>
            <w:gridSpan w:val="2"/>
            <w:tcBorders>
              <w:top w:val="nil"/>
              <w:left w:val="nil"/>
              <w:bottom w:val="single" w:sz="4" w:space="0" w:color="auto"/>
              <w:right w:val="single" w:sz="4" w:space="0" w:color="auto"/>
            </w:tcBorders>
            <w:shd w:val="clear" w:color="auto" w:fill="auto"/>
            <w:vAlign w:val="center"/>
            <w:hideMark/>
          </w:tcPr>
          <w:p w14:paraId="202340C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19691,6</w:t>
            </w:r>
          </w:p>
        </w:tc>
        <w:tc>
          <w:tcPr>
            <w:tcW w:w="929" w:type="dxa"/>
            <w:gridSpan w:val="2"/>
            <w:tcBorders>
              <w:top w:val="nil"/>
              <w:left w:val="nil"/>
              <w:bottom w:val="single" w:sz="4" w:space="0" w:color="auto"/>
              <w:right w:val="single" w:sz="4" w:space="0" w:color="auto"/>
            </w:tcBorders>
            <w:shd w:val="clear" w:color="auto" w:fill="auto"/>
            <w:vAlign w:val="center"/>
            <w:hideMark/>
          </w:tcPr>
          <w:p w14:paraId="0378E4A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21782,9</w:t>
            </w:r>
          </w:p>
        </w:tc>
        <w:tc>
          <w:tcPr>
            <w:tcW w:w="929" w:type="dxa"/>
            <w:gridSpan w:val="2"/>
            <w:tcBorders>
              <w:top w:val="nil"/>
              <w:left w:val="nil"/>
              <w:bottom w:val="single" w:sz="4" w:space="0" w:color="auto"/>
              <w:right w:val="single" w:sz="4" w:space="0" w:color="auto"/>
            </w:tcBorders>
            <w:shd w:val="clear" w:color="auto" w:fill="auto"/>
            <w:vAlign w:val="center"/>
            <w:hideMark/>
          </w:tcPr>
          <w:p w14:paraId="4FE832F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21782,9</w:t>
            </w:r>
          </w:p>
        </w:tc>
        <w:tc>
          <w:tcPr>
            <w:tcW w:w="929" w:type="dxa"/>
            <w:tcBorders>
              <w:top w:val="nil"/>
              <w:left w:val="nil"/>
              <w:bottom w:val="single" w:sz="4" w:space="0" w:color="auto"/>
              <w:right w:val="single" w:sz="4" w:space="0" w:color="auto"/>
            </w:tcBorders>
            <w:shd w:val="clear" w:color="auto" w:fill="auto"/>
            <w:vAlign w:val="center"/>
            <w:hideMark/>
          </w:tcPr>
          <w:p w14:paraId="19F7B08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22610,3</w:t>
            </w:r>
          </w:p>
        </w:tc>
        <w:tc>
          <w:tcPr>
            <w:tcW w:w="929" w:type="dxa"/>
            <w:gridSpan w:val="2"/>
            <w:tcBorders>
              <w:top w:val="nil"/>
              <w:left w:val="nil"/>
              <w:bottom w:val="single" w:sz="4" w:space="0" w:color="auto"/>
              <w:right w:val="single" w:sz="4" w:space="0" w:color="auto"/>
            </w:tcBorders>
            <w:shd w:val="clear" w:color="auto" w:fill="auto"/>
            <w:vAlign w:val="center"/>
            <w:hideMark/>
          </w:tcPr>
          <w:p w14:paraId="4E3B13F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22676,2</w:t>
            </w:r>
          </w:p>
        </w:tc>
        <w:tc>
          <w:tcPr>
            <w:tcW w:w="929" w:type="dxa"/>
            <w:gridSpan w:val="2"/>
            <w:tcBorders>
              <w:top w:val="nil"/>
              <w:left w:val="nil"/>
              <w:bottom w:val="single" w:sz="4" w:space="0" w:color="auto"/>
              <w:right w:val="single" w:sz="4" w:space="0" w:color="auto"/>
            </w:tcBorders>
            <w:shd w:val="clear" w:color="auto" w:fill="auto"/>
            <w:vAlign w:val="center"/>
            <w:hideMark/>
          </w:tcPr>
          <w:p w14:paraId="4B7AA38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22843,4</w:t>
            </w:r>
          </w:p>
        </w:tc>
        <w:tc>
          <w:tcPr>
            <w:tcW w:w="929" w:type="dxa"/>
            <w:gridSpan w:val="2"/>
            <w:tcBorders>
              <w:top w:val="nil"/>
              <w:left w:val="nil"/>
              <w:bottom w:val="single" w:sz="4" w:space="0" w:color="auto"/>
              <w:right w:val="single" w:sz="4" w:space="0" w:color="auto"/>
            </w:tcBorders>
            <w:shd w:val="clear" w:color="auto" w:fill="auto"/>
            <w:vAlign w:val="center"/>
            <w:hideMark/>
          </w:tcPr>
          <w:p w14:paraId="3AE165D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25066,2</w:t>
            </w:r>
          </w:p>
        </w:tc>
      </w:tr>
      <w:tr w:rsidR="004D2FE1" w:rsidRPr="00C851A3" w14:paraId="20C4E40A" w14:textId="77777777" w:rsidTr="00C851A3">
        <w:trPr>
          <w:gridAfter w:val="8"/>
          <w:wAfter w:w="7899" w:type="dxa"/>
          <w:trHeight w:val="330"/>
        </w:trPr>
        <w:tc>
          <w:tcPr>
            <w:tcW w:w="52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249A7DE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3.4.</w:t>
            </w:r>
          </w:p>
        </w:tc>
        <w:tc>
          <w:tcPr>
            <w:tcW w:w="3024" w:type="dxa"/>
            <w:vMerge w:val="restart"/>
            <w:tcBorders>
              <w:top w:val="nil"/>
              <w:left w:val="single" w:sz="4" w:space="0" w:color="auto"/>
              <w:bottom w:val="single" w:sz="4" w:space="0" w:color="auto"/>
              <w:right w:val="single" w:sz="4" w:space="0" w:color="auto"/>
            </w:tcBorders>
            <w:shd w:val="clear" w:color="auto" w:fill="auto"/>
            <w:vAlign w:val="center"/>
            <w:hideMark/>
          </w:tcPr>
          <w:p w14:paraId="55DC320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Потери тепловой энергии</w:t>
            </w:r>
          </w:p>
        </w:tc>
        <w:tc>
          <w:tcPr>
            <w:tcW w:w="960" w:type="dxa"/>
            <w:tcBorders>
              <w:top w:val="nil"/>
              <w:left w:val="nil"/>
              <w:bottom w:val="single" w:sz="4" w:space="0" w:color="auto"/>
              <w:right w:val="single" w:sz="4" w:space="0" w:color="auto"/>
            </w:tcBorders>
            <w:shd w:val="clear" w:color="auto" w:fill="auto"/>
            <w:vAlign w:val="center"/>
            <w:hideMark/>
          </w:tcPr>
          <w:p w14:paraId="7B77F1B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w:t>
            </w:r>
          </w:p>
        </w:tc>
        <w:tc>
          <w:tcPr>
            <w:tcW w:w="880" w:type="dxa"/>
            <w:gridSpan w:val="2"/>
            <w:tcBorders>
              <w:top w:val="nil"/>
              <w:left w:val="nil"/>
              <w:bottom w:val="single" w:sz="4" w:space="0" w:color="auto"/>
              <w:right w:val="single" w:sz="4" w:space="0" w:color="auto"/>
            </w:tcBorders>
            <w:shd w:val="clear" w:color="auto" w:fill="auto"/>
            <w:vAlign w:val="center"/>
            <w:hideMark/>
          </w:tcPr>
          <w:p w14:paraId="4381A62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994,1</w:t>
            </w:r>
          </w:p>
        </w:tc>
        <w:tc>
          <w:tcPr>
            <w:tcW w:w="929" w:type="dxa"/>
            <w:gridSpan w:val="2"/>
            <w:tcBorders>
              <w:top w:val="nil"/>
              <w:left w:val="nil"/>
              <w:bottom w:val="single" w:sz="4" w:space="0" w:color="auto"/>
              <w:right w:val="single" w:sz="4" w:space="0" w:color="auto"/>
            </w:tcBorders>
            <w:shd w:val="clear" w:color="auto" w:fill="auto"/>
            <w:vAlign w:val="center"/>
            <w:hideMark/>
          </w:tcPr>
          <w:p w14:paraId="5FD0969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1079,0</w:t>
            </w:r>
          </w:p>
        </w:tc>
        <w:tc>
          <w:tcPr>
            <w:tcW w:w="929" w:type="dxa"/>
            <w:gridSpan w:val="2"/>
            <w:tcBorders>
              <w:top w:val="nil"/>
              <w:left w:val="nil"/>
              <w:bottom w:val="single" w:sz="4" w:space="0" w:color="auto"/>
              <w:right w:val="single" w:sz="4" w:space="0" w:color="auto"/>
            </w:tcBorders>
            <w:shd w:val="clear" w:color="auto" w:fill="auto"/>
            <w:vAlign w:val="center"/>
            <w:hideMark/>
          </w:tcPr>
          <w:p w14:paraId="602EDA7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1374,0</w:t>
            </w:r>
          </w:p>
        </w:tc>
        <w:tc>
          <w:tcPr>
            <w:tcW w:w="929" w:type="dxa"/>
            <w:tcBorders>
              <w:top w:val="nil"/>
              <w:left w:val="nil"/>
              <w:bottom w:val="single" w:sz="4" w:space="0" w:color="auto"/>
              <w:right w:val="single" w:sz="4" w:space="0" w:color="auto"/>
            </w:tcBorders>
            <w:shd w:val="clear" w:color="auto" w:fill="auto"/>
            <w:vAlign w:val="center"/>
            <w:hideMark/>
          </w:tcPr>
          <w:p w14:paraId="007F70A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1392,3</w:t>
            </w:r>
          </w:p>
        </w:tc>
        <w:tc>
          <w:tcPr>
            <w:tcW w:w="929" w:type="dxa"/>
            <w:gridSpan w:val="2"/>
            <w:tcBorders>
              <w:top w:val="nil"/>
              <w:left w:val="nil"/>
              <w:bottom w:val="single" w:sz="4" w:space="0" w:color="auto"/>
              <w:right w:val="single" w:sz="4" w:space="0" w:color="auto"/>
            </w:tcBorders>
            <w:shd w:val="clear" w:color="auto" w:fill="auto"/>
            <w:vAlign w:val="center"/>
            <w:hideMark/>
          </w:tcPr>
          <w:p w14:paraId="3412833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1561,3</w:t>
            </w:r>
          </w:p>
        </w:tc>
        <w:tc>
          <w:tcPr>
            <w:tcW w:w="929" w:type="dxa"/>
            <w:gridSpan w:val="2"/>
            <w:tcBorders>
              <w:top w:val="nil"/>
              <w:left w:val="nil"/>
              <w:bottom w:val="single" w:sz="4" w:space="0" w:color="auto"/>
              <w:right w:val="single" w:sz="4" w:space="0" w:color="auto"/>
            </w:tcBorders>
            <w:shd w:val="clear" w:color="auto" w:fill="auto"/>
            <w:vAlign w:val="center"/>
            <w:hideMark/>
          </w:tcPr>
          <w:p w14:paraId="45401A0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1799,7</w:t>
            </w:r>
          </w:p>
        </w:tc>
        <w:tc>
          <w:tcPr>
            <w:tcW w:w="929" w:type="dxa"/>
            <w:gridSpan w:val="2"/>
            <w:tcBorders>
              <w:top w:val="nil"/>
              <w:left w:val="nil"/>
              <w:bottom w:val="single" w:sz="4" w:space="0" w:color="auto"/>
              <w:right w:val="single" w:sz="4" w:space="0" w:color="auto"/>
            </w:tcBorders>
            <w:shd w:val="clear" w:color="auto" w:fill="auto"/>
            <w:vAlign w:val="center"/>
            <w:hideMark/>
          </w:tcPr>
          <w:p w14:paraId="4732CC4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1990,4</w:t>
            </w:r>
          </w:p>
        </w:tc>
        <w:tc>
          <w:tcPr>
            <w:tcW w:w="929" w:type="dxa"/>
            <w:gridSpan w:val="2"/>
            <w:tcBorders>
              <w:top w:val="nil"/>
              <w:left w:val="nil"/>
              <w:bottom w:val="single" w:sz="4" w:space="0" w:color="auto"/>
              <w:right w:val="single" w:sz="4" w:space="0" w:color="auto"/>
            </w:tcBorders>
            <w:shd w:val="clear" w:color="auto" w:fill="auto"/>
            <w:vAlign w:val="center"/>
            <w:hideMark/>
          </w:tcPr>
          <w:p w14:paraId="02D49B0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1990,4</w:t>
            </w:r>
          </w:p>
        </w:tc>
        <w:tc>
          <w:tcPr>
            <w:tcW w:w="929" w:type="dxa"/>
            <w:tcBorders>
              <w:top w:val="nil"/>
              <w:left w:val="nil"/>
              <w:bottom w:val="single" w:sz="4" w:space="0" w:color="auto"/>
              <w:right w:val="single" w:sz="4" w:space="0" w:color="auto"/>
            </w:tcBorders>
            <w:shd w:val="clear" w:color="auto" w:fill="auto"/>
            <w:vAlign w:val="center"/>
            <w:hideMark/>
          </w:tcPr>
          <w:p w14:paraId="314B914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2065,7</w:t>
            </w:r>
          </w:p>
        </w:tc>
        <w:tc>
          <w:tcPr>
            <w:tcW w:w="929" w:type="dxa"/>
            <w:gridSpan w:val="2"/>
            <w:tcBorders>
              <w:top w:val="nil"/>
              <w:left w:val="nil"/>
              <w:bottom w:val="single" w:sz="4" w:space="0" w:color="auto"/>
              <w:right w:val="single" w:sz="4" w:space="0" w:color="auto"/>
            </w:tcBorders>
            <w:shd w:val="clear" w:color="auto" w:fill="auto"/>
            <w:vAlign w:val="center"/>
            <w:hideMark/>
          </w:tcPr>
          <w:p w14:paraId="3B119D8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2071,8</w:t>
            </w:r>
          </w:p>
        </w:tc>
        <w:tc>
          <w:tcPr>
            <w:tcW w:w="929" w:type="dxa"/>
            <w:gridSpan w:val="2"/>
            <w:tcBorders>
              <w:top w:val="nil"/>
              <w:left w:val="nil"/>
              <w:bottom w:val="single" w:sz="4" w:space="0" w:color="auto"/>
              <w:right w:val="single" w:sz="4" w:space="0" w:color="auto"/>
            </w:tcBorders>
            <w:shd w:val="clear" w:color="auto" w:fill="auto"/>
            <w:vAlign w:val="center"/>
            <w:hideMark/>
          </w:tcPr>
          <w:p w14:paraId="2DD40B4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2087,1</w:t>
            </w:r>
          </w:p>
        </w:tc>
        <w:tc>
          <w:tcPr>
            <w:tcW w:w="929" w:type="dxa"/>
            <w:gridSpan w:val="2"/>
            <w:tcBorders>
              <w:top w:val="nil"/>
              <w:left w:val="nil"/>
              <w:bottom w:val="single" w:sz="4" w:space="0" w:color="auto"/>
              <w:right w:val="single" w:sz="4" w:space="0" w:color="auto"/>
            </w:tcBorders>
            <w:shd w:val="clear" w:color="auto" w:fill="auto"/>
            <w:vAlign w:val="center"/>
            <w:hideMark/>
          </w:tcPr>
          <w:p w14:paraId="3AC132C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2289,4</w:t>
            </w:r>
          </w:p>
        </w:tc>
      </w:tr>
      <w:tr w:rsidR="004D2FE1" w:rsidRPr="00C851A3" w14:paraId="6CA87C12" w14:textId="77777777" w:rsidTr="00C851A3">
        <w:trPr>
          <w:gridAfter w:val="8"/>
          <w:wAfter w:w="7899" w:type="dxa"/>
          <w:trHeight w:val="330"/>
        </w:trPr>
        <w:tc>
          <w:tcPr>
            <w:tcW w:w="520" w:type="dxa"/>
            <w:gridSpan w:val="3"/>
            <w:vMerge/>
            <w:tcBorders>
              <w:top w:val="nil"/>
              <w:left w:val="single" w:sz="4" w:space="0" w:color="auto"/>
              <w:bottom w:val="single" w:sz="4" w:space="0" w:color="auto"/>
              <w:right w:val="single" w:sz="4" w:space="0" w:color="auto"/>
            </w:tcBorders>
            <w:vAlign w:val="center"/>
            <w:hideMark/>
          </w:tcPr>
          <w:p w14:paraId="3C6D29E0"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p>
        </w:tc>
        <w:tc>
          <w:tcPr>
            <w:tcW w:w="3024" w:type="dxa"/>
            <w:vMerge/>
            <w:tcBorders>
              <w:top w:val="nil"/>
              <w:left w:val="single" w:sz="4" w:space="0" w:color="auto"/>
              <w:bottom w:val="single" w:sz="4" w:space="0" w:color="auto"/>
              <w:right w:val="single" w:sz="4" w:space="0" w:color="auto"/>
            </w:tcBorders>
            <w:vAlign w:val="center"/>
            <w:hideMark/>
          </w:tcPr>
          <w:p w14:paraId="42EC52D6"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14:paraId="7F32BB1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880" w:type="dxa"/>
            <w:gridSpan w:val="2"/>
            <w:tcBorders>
              <w:top w:val="nil"/>
              <w:left w:val="nil"/>
              <w:bottom w:val="single" w:sz="4" w:space="0" w:color="auto"/>
              <w:right w:val="single" w:sz="4" w:space="0" w:color="auto"/>
            </w:tcBorders>
            <w:shd w:val="clear" w:color="auto" w:fill="auto"/>
            <w:vAlign w:val="center"/>
            <w:hideMark/>
          </w:tcPr>
          <w:p w14:paraId="58419D3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8,0</w:t>
            </w:r>
          </w:p>
        </w:tc>
        <w:tc>
          <w:tcPr>
            <w:tcW w:w="929" w:type="dxa"/>
            <w:gridSpan w:val="2"/>
            <w:tcBorders>
              <w:top w:val="nil"/>
              <w:left w:val="nil"/>
              <w:bottom w:val="single" w:sz="4" w:space="0" w:color="auto"/>
              <w:right w:val="single" w:sz="4" w:space="0" w:color="auto"/>
            </w:tcBorders>
            <w:shd w:val="clear" w:color="auto" w:fill="auto"/>
            <w:vAlign w:val="center"/>
            <w:hideMark/>
          </w:tcPr>
          <w:p w14:paraId="6839BBC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9,14</w:t>
            </w:r>
          </w:p>
        </w:tc>
        <w:tc>
          <w:tcPr>
            <w:tcW w:w="929" w:type="dxa"/>
            <w:gridSpan w:val="2"/>
            <w:tcBorders>
              <w:top w:val="nil"/>
              <w:left w:val="nil"/>
              <w:bottom w:val="single" w:sz="4" w:space="0" w:color="auto"/>
              <w:right w:val="single" w:sz="4" w:space="0" w:color="auto"/>
            </w:tcBorders>
            <w:shd w:val="clear" w:color="auto" w:fill="auto"/>
            <w:vAlign w:val="center"/>
            <w:hideMark/>
          </w:tcPr>
          <w:p w14:paraId="09E55E8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9,14</w:t>
            </w:r>
          </w:p>
        </w:tc>
        <w:tc>
          <w:tcPr>
            <w:tcW w:w="929" w:type="dxa"/>
            <w:tcBorders>
              <w:top w:val="nil"/>
              <w:left w:val="nil"/>
              <w:bottom w:val="single" w:sz="4" w:space="0" w:color="auto"/>
              <w:right w:val="single" w:sz="4" w:space="0" w:color="auto"/>
            </w:tcBorders>
            <w:shd w:val="clear" w:color="auto" w:fill="auto"/>
            <w:vAlign w:val="center"/>
            <w:hideMark/>
          </w:tcPr>
          <w:p w14:paraId="3F67C1A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9,14</w:t>
            </w:r>
          </w:p>
        </w:tc>
        <w:tc>
          <w:tcPr>
            <w:tcW w:w="929" w:type="dxa"/>
            <w:gridSpan w:val="2"/>
            <w:tcBorders>
              <w:top w:val="nil"/>
              <w:left w:val="nil"/>
              <w:bottom w:val="single" w:sz="4" w:space="0" w:color="auto"/>
              <w:right w:val="single" w:sz="4" w:space="0" w:color="auto"/>
            </w:tcBorders>
            <w:shd w:val="clear" w:color="auto" w:fill="auto"/>
            <w:vAlign w:val="center"/>
            <w:hideMark/>
          </w:tcPr>
          <w:p w14:paraId="0A7CD30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9,14</w:t>
            </w:r>
          </w:p>
        </w:tc>
        <w:tc>
          <w:tcPr>
            <w:tcW w:w="929" w:type="dxa"/>
            <w:gridSpan w:val="2"/>
            <w:tcBorders>
              <w:top w:val="nil"/>
              <w:left w:val="nil"/>
              <w:bottom w:val="single" w:sz="4" w:space="0" w:color="auto"/>
              <w:right w:val="single" w:sz="4" w:space="0" w:color="auto"/>
            </w:tcBorders>
            <w:shd w:val="clear" w:color="auto" w:fill="auto"/>
            <w:vAlign w:val="center"/>
            <w:hideMark/>
          </w:tcPr>
          <w:p w14:paraId="71B85F3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9,14</w:t>
            </w:r>
          </w:p>
        </w:tc>
        <w:tc>
          <w:tcPr>
            <w:tcW w:w="929" w:type="dxa"/>
            <w:gridSpan w:val="2"/>
            <w:tcBorders>
              <w:top w:val="nil"/>
              <w:left w:val="nil"/>
              <w:bottom w:val="single" w:sz="4" w:space="0" w:color="auto"/>
              <w:right w:val="single" w:sz="4" w:space="0" w:color="auto"/>
            </w:tcBorders>
            <w:shd w:val="clear" w:color="auto" w:fill="auto"/>
            <w:vAlign w:val="center"/>
            <w:hideMark/>
          </w:tcPr>
          <w:p w14:paraId="492A09F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9,14</w:t>
            </w:r>
          </w:p>
        </w:tc>
        <w:tc>
          <w:tcPr>
            <w:tcW w:w="929" w:type="dxa"/>
            <w:gridSpan w:val="2"/>
            <w:tcBorders>
              <w:top w:val="nil"/>
              <w:left w:val="nil"/>
              <w:bottom w:val="single" w:sz="4" w:space="0" w:color="auto"/>
              <w:right w:val="single" w:sz="4" w:space="0" w:color="auto"/>
            </w:tcBorders>
            <w:shd w:val="clear" w:color="auto" w:fill="auto"/>
            <w:vAlign w:val="center"/>
            <w:hideMark/>
          </w:tcPr>
          <w:p w14:paraId="6CCC1C5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9,14</w:t>
            </w:r>
          </w:p>
        </w:tc>
        <w:tc>
          <w:tcPr>
            <w:tcW w:w="929" w:type="dxa"/>
            <w:tcBorders>
              <w:top w:val="nil"/>
              <w:left w:val="nil"/>
              <w:bottom w:val="single" w:sz="4" w:space="0" w:color="auto"/>
              <w:right w:val="single" w:sz="4" w:space="0" w:color="auto"/>
            </w:tcBorders>
            <w:shd w:val="clear" w:color="auto" w:fill="auto"/>
            <w:vAlign w:val="center"/>
            <w:hideMark/>
          </w:tcPr>
          <w:p w14:paraId="6D67515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9,14</w:t>
            </w:r>
          </w:p>
        </w:tc>
        <w:tc>
          <w:tcPr>
            <w:tcW w:w="929" w:type="dxa"/>
            <w:gridSpan w:val="2"/>
            <w:tcBorders>
              <w:top w:val="nil"/>
              <w:left w:val="nil"/>
              <w:bottom w:val="single" w:sz="4" w:space="0" w:color="auto"/>
              <w:right w:val="single" w:sz="4" w:space="0" w:color="auto"/>
            </w:tcBorders>
            <w:shd w:val="clear" w:color="auto" w:fill="auto"/>
            <w:vAlign w:val="center"/>
            <w:hideMark/>
          </w:tcPr>
          <w:p w14:paraId="2FA8C25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9,14</w:t>
            </w:r>
          </w:p>
        </w:tc>
        <w:tc>
          <w:tcPr>
            <w:tcW w:w="929" w:type="dxa"/>
            <w:gridSpan w:val="2"/>
            <w:tcBorders>
              <w:top w:val="nil"/>
              <w:left w:val="nil"/>
              <w:bottom w:val="single" w:sz="4" w:space="0" w:color="auto"/>
              <w:right w:val="single" w:sz="4" w:space="0" w:color="auto"/>
            </w:tcBorders>
            <w:shd w:val="clear" w:color="auto" w:fill="auto"/>
            <w:vAlign w:val="center"/>
            <w:hideMark/>
          </w:tcPr>
          <w:p w14:paraId="7834329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9,14</w:t>
            </w:r>
          </w:p>
        </w:tc>
        <w:tc>
          <w:tcPr>
            <w:tcW w:w="929" w:type="dxa"/>
            <w:gridSpan w:val="2"/>
            <w:tcBorders>
              <w:top w:val="nil"/>
              <w:left w:val="nil"/>
              <w:bottom w:val="single" w:sz="4" w:space="0" w:color="auto"/>
              <w:right w:val="single" w:sz="4" w:space="0" w:color="auto"/>
            </w:tcBorders>
            <w:shd w:val="clear" w:color="auto" w:fill="auto"/>
            <w:vAlign w:val="center"/>
            <w:hideMark/>
          </w:tcPr>
          <w:p w14:paraId="05857A1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9,13</w:t>
            </w:r>
          </w:p>
        </w:tc>
      </w:tr>
      <w:tr w:rsidR="004D2FE1" w:rsidRPr="00C851A3" w14:paraId="2E453EF4" w14:textId="77777777" w:rsidTr="00C851A3">
        <w:trPr>
          <w:gridAfter w:val="8"/>
          <w:wAfter w:w="7899" w:type="dxa"/>
          <w:trHeight w:val="330"/>
        </w:trPr>
        <w:tc>
          <w:tcPr>
            <w:tcW w:w="520" w:type="dxa"/>
            <w:gridSpan w:val="3"/>
            <w:tcBorders>
              <w:top w:val="nil"/>
              <w:left w:val="single" w:sz="4" w:space="0" w:color="auto"/>
              <w:bottom w:val="single" w:sz="4" w:space="0" w:color="auto"/>
              <w:right w:val="single" w:sz="4" w:space="0" w:color="auto"/>
            </w:tcBorders>
            <w:shd w:val="clear" w:color="auto" w:fill="auto"/>
            <w:vAlign w:val="center"/>
            <w:hideMark/>
          </w:tcPr>
          <w:p w14:paraId="16ACAA9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3.5.</w:t>
            </w:r>
          </w:p>
        </w:tc>
        <w:tc>
          <w:tcPr>
            <w:tcW w:w="3024" w:type="dxa"/>
            <w:tcBorders>
              <w:top w:val="nil"/>
              <w:left w:val="nil"/>
              <w:bottom w:val="single" w:sz="4" w:space="0" w:color="auto"/>
              <w:right w:val="single" w:sz="4" w:space="0" w:color="auto"/>
            </w:tcBorders>
            <w:shd w:val="clear" w:color="auto" w:fill="auto"/>
            <w:vAlign w:val="center"/>
            <w:hideMark/>
          </w:tcPr>
          <w:p w14:paraId="791913A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Полезный отпуск.</w:t>
            </w:r>
          </w:p>
        </w:tc>
        <w:tc>
          <w:tcPr>
            <w:tcW w:w="960" w:type="dxa"/>
            <w:tcBorders>
              <w:top w:val="nil"/>
              <w:left w:val="nil"/>
              <w:bottom w:val="single" w:sz="4" w:space="0" w:color="auto"/>
              <w:right w:val="single" w:sz="4" w:space="0" w:color="auto"/>
            </w:tcBorders>
            <w:shd w:val="clear" w:color="auto" w:fill="auto"/>
            <w:vAlign w:val="center"/>
            <w:hideMark/>
          </w:tcPr>
          <w:p w14:paraId="5213113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w:t>
            </w:r>
          </w:p>
        </w:tc>
        <w:tc>
          <w:tcPr>
            <w:tcW w:w="880" w:type="dxa"/>
            <w:gridSpan w:val="2"/>
            <w:tcBorders>
              <w:top w:val="nil"/>
              <w:left w:val="nil"/>
              <w:bottom w:val="single" w:sz="4" w:space="0" w:color="auto"/>
              <w:right w:val="single" w:sz="4" w:space="0" w:color="auto"/>
            </w:tcBorders>
            <w:shd w:val="clear" w:color="auto" w:fill="auto"/>
            <w:vAlign w:val="center"/>
            <w:hideMark/>
          </w:tcPr>
          <w:p w14:paraId="4087F2B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11418,3</w:t>
            </w:r>
          </w:p>
        </w:tc>
        <w:tc>
          <w:tcPr>
            <w:tcW w:w="929" w:type="dxa"/>
            <w:gridSpan w:val="2"/>
            <w:tcBorders>
              <w:top w:val="nil"/>
              <w:left w:val="nil"/>
              <w:bottom w:val="single" w:sz="4" w:space="0" w:color="auto"/>
              <w:right w:val="single" w:sz="4" w:space="0" w:color="auto"/>
            </w:tcBorders>
            <w:shd w:val="clear" w:color="auto" w:fill="auto"/>
            <w:vAlign w:val="center"/>
            <w:hideMark/>
          </w:tcPr>
          <w:p w14:paraId="3A768BB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10720,9</w:t>
            </w:r>
          </w:p>
        </w:tc>
        <w:tc>
          <w:tcPr>
            <w:tcW w:w="929" w:type="dxa"/>
            <w:gridSpan w:val="2"/>
            <w:tcBorders>
              <w:top w:val="nil"/>
              <w:left w:val="nil"/>
              <w:bottom w:val="single" w:sz="4" w:space="0" w:color="auto"/>
              <w:right w:val="single" w:sz="4" w:space="0" w:color="auto"/>
            </w:tcBorders>
            <w:shd w:val="clear" w:color="auto" w:fill="auto"/>
            <w:vAlign w:val="center"/>
            <w:hideMark/>
          </w:tcPr>
          <w:p w14:paraId="70DA479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13663,9</w:t>
            </w:r>
          </w:p>
        </w:tc>
        <w:tc>
          <w:tcPr>
            <w:tcW w:w="929" w:type="dxa"/>
            <w:tcBorders>
              <w:top w:val="nil"/>
              <w:left w:val="nil"/>
              <w:bottom w:val="single" w:sz="4" w:space="0" w:color="auto"/>
              <w:right w:val="single" w:sz="4" w:space="0" w:color="auto"/>
            </w:tcBorders>
            <w:shd w:val="clear" w:color="auto" w:fill="auto"/>
            <w:vAlign w:val="center"/>
            <w:hideMark/>
          </w:tcPr>
          <w:p w14:paraId="00F9457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13846,8</w:t>
            </w:r>
          </w:p>
        </w:tc>
        <w:tc>
          <w:tcPr>
            <w:tcW w:w="929" w:type="dxa"/>
            <w:gridSpan w:val="2"/>
            <w:tcBorders>
              <w:top w:val="nil"/>
              <w:left w:val="nil"/>
              <w:bottom w:val="single" w:sz="4" w:space="0" w:color="auto"/>
              <w:right w:val="single" w:sz="4" w:space="0" w:color="auto"/>
            </w:tcBorders>
            <w:shd w:val="clear" w:color="auto" w:fill="auto"/>
            <w:vAlign w:val="center"/>
            <w:hideMark/>
          </w:tcPr>
          <w:p w14:paraId="75EAEFB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15526,5</w:t>
            </w:r>
          </w:p>
        </w:tc>
        <w:tc>
          <w:tcPr>
            <w:tcW w:w="929" w:type="dxa"/>
            <w:gridSpan w:val="2"/>
            <w:tcBorders>
              <w:top w:val="nil"/>
              <w:left w:val="nil"/>
              <w:bottom w:val="single" w:sz="4" w:space="0" w:color="auto"/>
              <w:right w:val="single" w:sz="4" w:space="0" w:color="auto"/>
            </w:tcBorders>
            <w:shd w:val="clear" w:color="auto" w:fill="auto"/>
            <w:vAlign w:val="center"/>
            <w:hideMark/>
          </w:tcPr>
          <w:p w14:paraId="50FB71F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17891,9</w:t>
            </w:r>
          </w:p>
        </w:tc>
        <w:tc>
          <w:tcPr>
            <w:tcW w:w="929" w:type="dxa"/>
            <w:gridSpan w:val="2"/>
            <w:tcBorders>
              <w:top w:val="nil"/>
              <w:left w:val="nil"/>
              <w:bottom w:val="single" w:sz="4" w:space="0" w:color="auto"/>
              <w:right w:val="single" w:sz="4" w:space="0" w:color="auto"/>
            </w:tcBorders>
            <w:shd w:val="clear" w:color="auto" w:fill="auto"/>
            <w:vAlign w:val="center"/>
            <w:hideMark/>
          </w:tcPr>
          <w:p w14:paraId="594FC30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19792,5</w:t>
            </w:r>
          </w:p>
        </w:tc>
        <w:tc>
          <w:tcPr>
            <w:tcW w:w="929" w:type="dxa"/>
            <w:gridSpan w:val="2"/>
            <w:tcBorders>
              <w:top w:val="nil"/>
              <w:left w:val="nil"/>
              <w:bottom w:val="single" w:sz="4" w:space="0" w:color="auto"/>
              <w:right w:val="single" w:sz="4" w:space="0" w:color="auto"/>
            </w:tcBorders>
            <w:shd w:val="clear" w:color="auto" w:fill="auto"/>
            <w:vAlign w:val="center"/>
            <w:hideMark/>
          </w:tcPr>
          <w:p w14:paraId="63F8F8F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19792,5</w:t>
            </w:r>
          </w:p>
        </w:tc>
        <w:tc>
          <w:tcPr>
            <w:tcW w:w="929" w:type="dxa"/>
            <w:tcBorders>
              <w:top w:val="nil"/>
              <w:left w:val="nil"/>
              <w:bottom w:val="single" w:sz="4" w:space="0" w:color="auto"/>
              <w:right w:val="single" w:sz="4" w:space="0" w:color="auto"/>
            </w:tcBorders>
            <w:shd w:val="clear" w:color="auto" w:fill="auto"/>
            <w:vAlign w:val="center"/>
            <w:hideMark/>
          </w:tcPr>
          <w:p w14:paraId="61751D3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20544,6</w:t>
            </w:r>
          </w:p>
        </w:tc>
        <w:tc>
          <w:tcPr>
            <w:tcW w:w="929" w:type="dxa"/>
            <w:gridSpan w:val="2"/>
            <w:tcBorders>
              <w:top w:val="nil"/>
              <w:left w:val="nil"/>
              <w:bottom w:val="single" w:sz="4" w:space="0" w:color="auto"/>
              <w:right w:val="single" w:sz="4" w:space="0" w:color="auto"/>
            </w:tcBorders>
            <w:shd w:val="clear" w:color="auto" w:fill="auto"/>
            <w:vAlign w:val="center"/>
            <w:hideMark/>
          </w:tcPr>
          <w:p w14:paraId="64EF756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20604,5</w:t>
            </w:r>
          </w:p>
        </w:tc>
        <w:tc>
          <w:tcPr>
            <w:tcW w:w="929" w:type="dxa"/>
            <w:gridSpan w:val="2"/>
            <w:tcBorders>
              <w:top w:val="nil"/>
              <w:left w:val="nil"/>
              <w:bottom w:val="single" w:sz="4" w:space="0" w:color="auto"/>
              <w:right w:val="single" w:sz="4" w:space="0" w:color="auto"/>
            </w:tcBorders>
            <w:shd w:val="clear" w:color="auto" w:fill="auto"/>
            <w:vAlign w:val="center"/>
            <w:hideMark/>
          </w:tcPr>
          <w:p w14:paraId="51775B1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20756,3</w:t>
            </w:r>
          </w:p>
        </w:tc>
        <w:tc>
          <w:tcPr>
            <w:tcW w:w="929" w:type="dxa"/>
            <w:gridSpan w:val="2"/>
            <w:tcBorders>
              <w:top w:val="nil"/>
              <w:left w:val="nil"/>
              <w:bottom w:val="single" w:sz="4" w:space="0" w:color="auto"/>
              <w:right w:val="single" w:sz="4" w:space="0" w:color="auto"/>
            </w:tcBorders>
            <w:shd w:val="clear" w:color="auto" w:fill="auto"/>
            <w:vAlign w:val="center"/>
            <w:hideMark/>
          </w:tcPr>
          <w:p w14:paraId="6AED579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22776,9</w:t>
            </w:r>
          </w:p>
        </w:tc>
      </w:tr>
    </w:tbl>
    <w:p w14:paraId="318CD20F" w14:textId="77777777" w:rsidR="004D2FE1" w:rsidRPr="00C851A3" w:rsidRDefault="004D2FE1" w:rsidP="004D2FE1">
      <w:pPr>
        <w:widowControl/>
        <w:autoSpaceDE/>
        <w:autoSpaceDN/>
        <w:adjustRightInd/>
        <w:spacing w:after="200" w:line="276" w:lineRule="auto"/>
        <w:ind w:firstLine="0"/>
        <w:jc w:val="center"/>
        <w:rPr>
          <w:rFonts w:ascii="Times New Roman" w:eastAsia="Calibri" w:hAnsi="Times New Roman" w:cs="Times New Roman"/>
          <w:lang w:eastAsia="en-US"/>
        </w:rPr>
        <w:sectPr w:rsidR="004D2FE1" w:rsidRPr="00C851A3" w:rsidSect="00C851A3">
          <w:pgSz w:w="16838" w:h="11906" w:orient="landscape"/>
          <w:pgMar w:top="1701" w:right="1134" w:bottom="850" w:left="1134" w:header="708" w:footer="708" w:gutter="0"/>
          <w:cols w:space="708"/>
          <w:docGrid w:linePitch="360"/>
        </w:sectPr>
      </w:pPr>
    </w:p>
    <w:p w14:paraId="026364DE" w14:textId="77777777" w:rsidR="004D2FE1" w:rsidRPr="00C851A3" w:rsidRDefault="004D2FE1" w:rsidP="004D2FE1">
      <w:pPr>
        <w:numPr>
          <w:ilvl w:val="0"/>
          <w:numId w:val="4"/>
        </w:numPr>
        <w:spacing w:before="240" w:after="60" w:line="276" w:lineRule="auto"/>
        <w:ind w:left="0" w:firstLine="567"/>
        <w:outlineLvl w:val="0"/>
        <w:rPr>
          <w:rFonts w:ascii="Times New Roman" w:hAnsi="Times New Roman" w:cs="Times New Roman"/>
          <w:b/>
          <w:bCs/>
          <w:kern w:val="28"/>
          <w:sz w:val="32"/>
          <w:szCs w:val="32"/>
        </w:rPr>
      </w:pPr>
      <w:bookmarkStart w:id="70" w:name="_Toc39647406"/>
      <w:bookmarkStart w:id="71" w:name="sub_1233"/>
      <w:bookmarkEnd w:id="69"/>
      <w:r w:rsidRPr="00C851A3">
        <w:rPr>
          <w:rFonts w:ascii="Times New Roman" w:hAnsi="Times New Roman" w:cs="Times New Roman"/>
          <w:b/>
          <w:bCs/>
          <w:kern w:val="28"/>
          <w:sz w:val="32"/>
          <w:szCs w:val="32"/>
        </w:rPr>
        <w:lastRenderedPageBreak/>
        <w:t>Электронная модель системы теплоснабжения муниципального образования сельское поселение Куть - Ях</w:t>
      </w:r>
      <w:bookmarkEnd w:id="70"/>
    </w:p>
    <w:p w14:paraId="3A213CD7" w14:textId="77777777" w:rsidR="004D2FE1" w:rsidRPr="00C851A3" w:rsidRDefault="004D2FE1" w:rsidP="004D2FE1">
      <w:pPr>
        <w:spacing w:line="276" w:lineRule="auto"/>
        <w:ind w:firstLine="567"/>
        <w:rPr>
          <w:rFonts w:ascii="Times New Roman" w:hAnsi="Times New Roman" w:cs="Times New Roman"/>
        </w:rPr>
      </w:pPr>
    </w:p>
    <w:p w14:paraId="2827D3AF"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xml:space="preserve">В соответствии с Постановлением Правительства РФ от 22 февраля 2012 г. N 154 "О требованиях к схемам теплоснабжения, порядку их разработки и утверждения" (с изменениями и дополнениями от 7 октября 2014 г., 18, 23 марта, 12 июля 2016 г., 3 апреля 2018 г., 16 марта 2019 г.) при разработке и актуализации схем теплоснабжения поселений, городских округов с численностью населения до 100 тыс. человек соблюдение требований, подпункте "в" пункта 23, а именно разработка электронной модели схемы теплоснабжения не является обязательным. </w:t>
      </w:r>
    </w:p>
    <w:p w14:paraId="1AF0A74F" w14:textId="77777777" w:rsidR="004D2FE1" w:rsidRPr="00C851A3" w:rsidRDefault="004D2FE1" w:rsidP="004D2FE1">
      <w:pPr>
        <w:numPr>
          <w:ilvl w:val="0"/>
          <w:numId w:val="4"/>
        </w:numPr>
        <w:spacing w:before="240" w:after="60" w:line="276" w:lineRule="auto"/>
        <w:ind w:left="0" w:firstLine="567"/>
        <w:outlineLvl w:val="0"/>
        <w:rPr>
          <w:rFonts w:ascii="Times New Roman" w:hAnsi="Times New Roman" w:cs="Times New Roman"/>
          <w:b/>
          <w:bCs/>
          <w:kern w:val="28"/>
          <w:sz w:val="32"/>
          <w:szCs w:val="32"/>
        </w:rPr>
      </w:pPr>
      <w:bookmarkStart w:id="72" w:name="_Toc39647407"/>
      <w:bookmarkEnd w:id="71"/>
      <w:r w:rsidRPr="00C851A3">
        <w:rPr>
          <w:rFonts w:ascii="Times New Roman" w:hAnsi="Times New Roman" w:cs="Times New Roman"/>
          <w:b/>
          <w:bCs/>
          <w:kern w:val="28"/>
          <w:sz w:val="32"/>
          <w:szCs w:val="32"/>
        </w:rPr>
        <w:t>Существующие и перспективные балансы тепловой мощности источников тепловой энергии и тепловой нагрузки потребителей</w:t>
      </w:r>
      <w:bookmarkEnd w:id="72"/>
    </w:p>
    <w:p w14:paraId="1D4F4729" w14:textId="77777777" w:rsidR="004D2FE1" w:rsidRPr="00C851A3" w:rsidRDefault="004D2FE1" w:rsidP="004D2FE1">
      <w:pPr>
        <w:spacing w:line="276" w:lineRule="auto"/>
        <w:ind w:firstLine="567"/>
        <w:rPr>
          <w:rFonts w:ascii="Times New Roman" w:hAnsi="Times New Roman" w:cs="Times New Roman"/>
        </w:rPr>
      </w:pPr>
    </w:p>
    <w:p w14:paraId="0569B1FC" w14:textId="77777777" w:rsidR="004D2FE1" w:rsidRPr="00C851A3" w:rsidRDefault="004D2FE1" w:rsidP="004D2FE1">
      <w:pPr>
        <w:widowControl/>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В установленных зонах действия источников тепловой энергии определены перспективные тепловые нагрузки.</w:t>
      </w:r>
    </w:p>
    <w:p w14:paraId="42DDCBF7" w14:textId="77777777" w:rsidR="004D2FE1" w:rsidRPr="00C851A3" w:rsidRDefault="004D2FE1" w:rsidP="004D2FE1">
      <w:pPr>
        <w:widowControl/>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По предоставленным материалам перспективного строительства в сельском поселении Куть-Ях планируется ввод строительных фондов с присоединенной тепловой нагрузкой в зонах теплоснабжения существующих котельных. </w:t>
      </w:r>
    </w:p>
    <w:p w14:paraId="51E69E24" w14:textId="77777777" w:rsidR="004D2FE1" w:rsidRPr="00C851A3" w:rsidRDefault="004D2FE1" w:rsidP="004D2FE1">
      <w:pPr>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 xml:space="preserve">Установленные профициты балансов тепловой мощности и перспективной тепловой нагрузки формируют исходные данные для принятия решения о развитии (или сокращении) установленной тепловой мощности источников тепловой энергии и образованию новых зон их действия. </w:t>
      </w:r>
    </w:p>
    <w:p w14:paraId="174DBBFF" w14:textId="77777777" w:rsidR="004D2FE1" w:rsidRPr="00C851A3" w:rsidRDefault="004D2FE1" w:rsidP="004D2FE1">
      <w:pPr>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 xml:space="preserve">Развитие источников теплоснабжения зависит также от системы теплоснабжения потребителей (открытая или закрытая схема) на основании утверждённой в установленном порядке Схемы теплоснабжения. </w:t>
      </w:r>
    </w:p>
    <w:p w14:paraId="1C31F537" w14:textId="77777777" w:rsidR="004D2FE1" w:rsidRPr="00C851A3" w:rsidRDefault="004D2FE1" w:rsidP="004D2FE1">
      <w:pPr>
        <w:widowControl/>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Котельные с. п. Куть-Ях относительно новые, оборудование современное, не исчерпало свой энергетический ресурс, котлы работают на газе, имеют необходимый для перспективного развития сельского поселения запас мощности. Необходимо принять меры по снижению удельного расхода топлива на котельной п. Куть-Ях. </w:t>
      </w:r>
    </w:p>
    <w:p w14:paraId="4398EEB6" w14:textId="77777777" w:rsidR="004D2FE1" w:rsidRPr="00C851A3" w:rsidRDefault="004D2FE1" w:rsidP="004D2FE1">
      <w:pPr>
        <w:widowControl/>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По схеме теплоснабжения рекомендуется предусмотреть: </w:t>
      </w:r>
    </w:p>
    <w:p w14:paraId="5D0A8AA4" w14:textId="77777777" w:rsidR="004D2FE1" w:rsidRPr="00C851A3" w:rsidRDefault="004D2FE1" w:rsidP="004D2FE1">
      <w:pPr>
        <w:widowControl/>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1. Возможность децентрализации систем теплоснабжения одноэтажных зданий с небольшим количеством проживающих на индивидуальные электрокотлы или индивидуальные двухконтурные газовые котлы. </w:t>
      </w:r>
    </w:p>
    <w:p w14:paraId="78759D33" w14:textId="77777777" w:rsidR="004D2FE1" w:rsidRPr="00C851A3" w:rsidRDefault="004D2FE1" w:rsidP="004D2FE1">
      <w:pPr>
        <w:widowControl/>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2. Перевод потребителей с открытой системы ГВС на закрытую путем оборудования тепловых пунктов и строительством сетей горячего водоснабжения.  </w:t>
      </w:r>
    </w:p>
    <w:p w14:paraId="531CB5BF"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Существующие балансы тепловой мощности источников тепловой энергии и тепловой нагрузки потребителей представлены в таблицах 4.1. и 4.2.</w:t>
      </w:r>
    </w:p>
    <w:p w14:paraId="0F7542EC" w14:textId="77777777" w:rsidR="004D2FE1" w:rsidRPr="00C851A3" w:rsidRDefault="004D2FE1" w:rsidP="004D2FE1">
      <w:pPr>
        <w:spacing w:line="276" w:lineRule="auto"/>
        <w:ind w:firstLine="567"/>
        <w:rPr>
          <w:rFonts w:ascii="Times New Roman" w:hAnsi="Times New Roman" w:cs="Times New Roman"/>
        </w:rPr>
      </w:pPr>
    </w:p>
    <w:p w14:paraId="209505BE"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Таблица 4.1. Существующий баланс тепловой мощности и нагрузки потребителей в зоне действия котельной квартала «Железнодорожный».</w:t>
      </w:r>
      <w:bookmarkStart w:id="73" w:name="sub_1234"/>
    </w:p>
    <w:tbl>
      <w:tblPr>
        <w:tblW w:w="10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2127"/>
        <w:gridCol w:w="2232"/>
      </w:tblGrid>
      <w:tr w:rsidR="004D2FE1" w:rsidRPr="00C851A3" w14:paraId="5F67C5EC" w14:textId="77777777" w:rsidTr="00C851A3">
        <w:trPr>
          <w:trHeight w:val="699"/>
          <w:tblHeader/>
        </w:trPr>
        <w:tc>
          <w:tcPr>
            <w:tcW w:w="5665" w:type="dxa"/>
            <w:shd w:val="clear" w:color="auto" w:fill="auto"/>
            <w:vAlign w:val="center"/>
          </w:tcPr>
          <w:p w14:paraId="100A11BC" w14:textId="77777777" w:rsidR="004D2FE1" w:rsidRPr="00C851A3" w:rsidRDefault="004D2FE1" w:rsidP="004D2FE1">
            <w:pPr>
              <w:ind w:firstLine="0"/>
              <w:jc w:val="center"/>
              <w:rPr>
                <w:rFonts w:ascii="Times New Roman" w:hAnsi="Times New Roman" w:cs="Times New Roman"/>
                <w:b/>
                <w:bCs/>
                <w:sz w:val="20"/>
                <w:szCs w:val="20"/>
              </w:rPr>
            </w:pPr>
            <w:r w:rsidRPr="00C851A3">
              <w:rPr>
                <w:rFonts w:ascii="Times New Roman" w:hAnsi="Times New Roman" w:cs="Times New Roman"/>
                <w:b/>
                <w:bCs/>
                <w:sz w:val="20"/>
                <w:szCs w:val="20"/>
              </w:rPr>
              <w:t>Показатели</w:t>
            </w:r>
          </w:p>
        </w:tc>
        <w:tc>
          <w:tcPr>
            <w:tcW w:w="2127" w:type="dxa"/>
            <w:shd w:val="clear" w:color="auto" w:fill="auto"/>
            <w:vAlign w:val="center"/>
          </w:tcPr>
          <w:p w14:paraId="6D570640" w14:textId="77777777" w:rsidR="004D2FE1" w:rsidRPr="00C851A3" w:rsidRDefault="004D2FE1" w:rsidP="004D2FE1">
            <w:pPr>
              <w:ind w:firstLine="0"/>
              <w:jc w:val="center"/>
              <w:rPr>
                <w:rFonts w:ascii="Times New Roman" w:hAnsi="Times New Roman" w:cs="Times New Roman"/>
                <w:b/>
                <w:bCs/>
                <w:sz w:val="20"/>
                <w:szCs w:val="20"/>
              </w:rPr>
            </w:pPr>
            <w:r w:rsidRPr="00C851A3">
              <w:rPr>
                <w:rFonts w:ascii="Times New Roman" w:hAnsi="Times New Roman" w:cs="Times New Roman"/>
                <w:b/>
                <w:bCs/>
                <w:sz w:val="20"/>
                <w:szCs w:val="20"/>
              </w:rPr>
              <w:t>Ед. изм.</w:t>
            </w:r>
          </w:p>
        </w:tc>
        <w:tc>
          <w:tcPr>
            <w:tcW w:w="2232" w:type="dxa"/>
            <w:shd w:val="clear" w:color="auto" w:fill="auto"/>
            <w:vAlign w:val="center"/>
          </w:tcPr>
          <w:p w14:paraId="3E97C4DA" w14:textId="77777777" w:rsidR="004D2FE1" w:rsidRPr="00C851A3" w:rsidRDefault="004D2FE1" w:rsidP="004D2FE1">
            <w:pPr>
              <w:ind w:firstLine="0"/>
              <w:jc w:val="center"/>
              <w:rPr>
                <w:rFonts w:ascii="Times New Roman" w:hAnsi="Times New Roman" w:cs="Times New Roman"/>
                <w:b/>
                <w:bCs/>
                <w:sz w:val="20"/>
                <w:szCs w:val="20"/>
              </w:rPr>
            </w:pPr>
            <w:r w:rsidRPr="00C851A3">
              <w:rPr>
                <w:rFonts w:ascii="Times New Roman" w:hAnsi="Times New Roman" w:cs="Times New Roman"/>
                <w:b/>
                <w:bCs/>
                <w:sz w:val="20"/>
                <w:szCs w:val="20"/>
              </w:rPr>
              <w:t>Величина на 2019 год</w:t>
            </w:r>
          </w:p>
        </w:tc>
      </w:tr>
      <w:tr w:rsidR="004D2FE1" w:rsidRPr="00C851A3" w14:paraId="3125B184" w14:textId="77777777" w:rsidTr="00C851A3">
        <w:trPr>
          <w:trHeight w:val="20"/>
        </w:trPr>
        <w:tc>
          <w:tcPr>
            <w:tcW w:w="5665" w:type="dxa"/>
            <w:shd w:val="clear" w:color="auto" w:fill="auto"/>
            <w:vAlign w:val="center"/>
          </w:tcPr>
          <w:p w14:paraId="2B20C9B3" w14:textId="77777777" w:rsidR="004D2FE1" w:rsidRPr="00C851A3" w:rsidRDefault="004D2FE1" w:rsidP="004D2FE1">
            <w:pPr>
              <w:ind w:firstLine="0"/>
              <w:jc w:val="center"/>
              <w:rPr>
                <w:rFonts w:ascii="Times New Roman" w:hAnsi="Times New Roman" w:cs="Times New Roman"/>
                <w:sz w:val="20"/>
                <w:szCs w:val="20"/>
              </w:rPr>
            </w:pPr>
            <w:r w:rsidRPr="00C851A3">
              <w:rPr>
                <w:rFonts w:ascii="Times New Roman" w:hAnsi="Times New Roman" w:cs="Times New Roman"/>
                <w:sz w:val="20"/>
                <w:szCs w:val="20"/>
              </w:rPr>
              <w:t>Суммарная договорная нагрузка</w:t>
            </w:r>
          </w:p>
        </w:tc>
        <w:tc>
          <w:tcPr>
            <w:tcW w:w="2127" w:type="dxa"/>
            <w:shd w:val="clear" w:color="auto" w:fill="auto"/>
            <w:vAlign w:val="center"/>
          </w:tcPr>
          <w:p w14:paraId="23E69F23" w14:textId="77777777" w:rsidR="004D2FE1" w:rsidRPr="00C851A3" w:rsidRDefault="004D2FE1" w:rsidP="004D2FE1">
            <w:pPr>
              <w:ind w:firstLine="0"/>
              <w:jc w:val="center"/>
              <w:rPr>
                <w:rFonts w:ascii="Times New Roman" w:hAnsi="Times New Roman" w:cs="Times New Roman"/>
                <w:sz w:val="20"/>
                <w:szCs w:val="20"/>
              </w:rPr>
            </w:pPr>
            <w:r w:rsidRPr="00C851A3">
              <w:rPr>
                <w:rFonts w:ascii="Times New Roman" w:hAnsi="Times New Roman" w:cs="Times New Roman"/>
                <w:sz w:val="20"/>
                <w:szCs w:val="20"/>
              </w:rPr>
              <w:t>Гкал/час</w:t>
            </w:r>
          </w:p>
        </w:tc>
        <w:tc>
          <w:tcPr>
            <w:tcW w:w="2232" w:type="dxa"/>
            <w:shd w:val="clear" w:color="auto" w:fill="auto"/>
            <w:vAlign w:val="center"/>
          </w:tcPr>
          <w:p w14:paraId="6173C3A6" w14:textId="77777777" w:rsidR="004D2FE1" w:rsidRPr="00C851A3" w:rsidRDefault="004D2FE1" w:rsidP="004D2FE1">
            <w:pPr>
              <w:ind w:firstLine="0"/>
              <w:jc w:val="center"/>
              <w:rPr>
                <w:rFonts w:ascii="Times New Roman" w:hAnsi="Times New Roman" w:cs="Times New Roman"/>
                <w:sz w:val="20"/>
                <w:szCs w:val="20"/>
              </w:rPr>
            </w:pPr>
            <w:r w:rsidRPr="00C851A3">
              <w:rPr>
                <w:rFonts w:ascii="Times New Roman" w:hAnsi="Times New Roman" w:cs="Times New Roman"/>
                <w:sz w:val="20"/>
                <w:szCs w:val="20"/>
              </w:rPr>
              <w:t>3,600</w:t>
            </w:r>
          </w:p>
        </w:tc>
      </w:tr>
      <w:tr w:rsidR="004D2FE1" w:rsidRPr="00C851A3" w14:paraId="3BF12050" w14:textId="77777777" w:rsidTr="00C851A3">
        <w:trPr>
          <w:trHeight w:val="20"/>
        </w:trPr>
        <w:tc>
          <w:tcPr>
            <w:tcW w:w="5665" w:type="dxa"/>
            <w:shd w:val="clear" w:color="auto" w:fill="auto"/>
            <w:vAlign w:val="center"/>
          </w:tcPr>
          <w:p w14:paraId="0E17D23F" w14:textId="77777777" w:rsidR="004D2FE1" w:rsidRPr="00C851A3" w:rsidRDefault="004D2FE1" w:rsidP="004D2FE1">
            <w:pPr>
              <w:ind w:firstLine="0"/>
              <w:jc w:val="center"/>
              <w:rPr>
                <w:rFonts w:ascii="Times New Roman" w:hAnsi="Times New Roman" w:cs="Times New Roman"/>
                <w:sz w:val="20"/>
                <w:szCs w:val="20"/>
              </w:rPr>
            </w:pPr>
            <w:r w:rsidRPr="00C851A3">
              <w:rPr>
                <w:rFonts w:ascii="Times New Roman" w:hAnsi="Times New Roman" w:cs="Times New Roman"/>
                <w:sz w:val="20"/>
                <w:szCs w:val="20"/>
              </w:rPr>
              <w:lastRenderedPageBreak/>
              <w:t>Установленная мощность котельной</w:t>
            </w:r>
          </w:p>
        </w:tc>
        <w:tc>
          <w:tcPr>
            <w:tcW w:w="2127" w:type="dxa"/>
            <w:shd w:val="clear" w:color="auto" w:fill="auto"/>
            <w:vAlign w:val="center"/>
          </w:tcPr>
          <w:p w14:paraId="42E984B1" w14:textId="77777777" w:rsidR="004D2FE1" w:rsidRPr="00C851A3" w:rsidRDefault="004D2FE1" w:rsidP="004D2FE1">
            <w:pPr>
              <w:ind w:firstLine="0"/>
              <w:jc w:val="center"/>
              <w:rPr>
                <w:rFonts w:ascii="Times New Roman" w:hAnsi="Times New Roman" w:cs="Times New Roman"/>
                <w:sz w:val="20"/>
                <w:szCs w:val="20"/>
              </w:rPr>
            </w:pPr>
            <w:r w:rsidRPr="00C851A3">
              <w:rPr>
                <w:rFonts w:ascii="Times New Roman" w:hAnsi="Times New Roman" w:cs="Times New Roman"/>
                <w:sz w:val="20"/>
                <w:szCs w:val="20"/>
              </w:rPr>
              <w:t>Гкал/час</w:t>
            </w:r>
          </w:p>
        </w:tc>
        <w:tc>
          <w:tcPr>
            <w:tcW w:w="2232" w:type="dxa"/>
            <w:shd w:val="clear" w:color="auto" w:fill="auto"/>
            <w:vAlign w:val="center"/>
          </w:tcPr>
          <w:p w14:paraId="139450EC" w14:textId="77777777" w:rsidR="004D2FE1" w:rsidRPr="00C851A3" w:rsidRDefault="004D2FE1" w:rsidP="004D2FE1">
            <w:pPr>
              <w:ind w:firstLine="0"/>
              <w:jc w:val="center"/>
              <w:rPr>
                <w:rFonts w:ascii="Times New Roman" w:hAnsi="Times New Roman" w:cs="Times New Roman"/>
                <w:sz w:val="20"/>
                <w:szCs w:val="20"/>
              </w:rPr>
            </w:pPr>
            <w:r w:rsidRPr="00C851A3">
              <w:rPr>
                <w:rFonts w:ascii="Times New Roman" w:hAnsi="Times New Roman" w:cs="Times New Roman"/>
                <w:sz w:val="20"/>
                <w:szCs w:val="20"/>
              </w:rPr>
              <w:t>13,810</w:t>
            </w:r>
          </w:p>
        </w:tc>
      </w:tr>
      <w:tr w:rsidR="004D2FE1" w:rsidRPr="00C851A3" w14:paraId="16C30D5C" w14:textId="77777777" w:rsidTr="00C851A3">
        <w:trPr>
          <w:trHeight w:val="20"/>
        </w:trPr>
        <w:tc>
          <w:tcPr>
            <w:tcW w:w="5665" w:type="dxa"/>
            <w:shd w:val="clear" w:color="auto" w:fill="auto"/>
            <w:vAlign w:val="center"/>
          </w:tcPr>
          <w:p w14:paraId="2C7167D8" w14:textId="77777777" w:rsidR="004D2FE1" w:rsidRPr="00C851A3" w:rsidRDefault="004D2FE1" w:rsidP="004D2FE1">
            <w:pPr>
              <w:ind w:firstLine="0"/>
              <w:jc w:val="center"/>
              <w:rPr>
                <w:rFonts w:ascii="Times New Roman" w:hAnsi="Times New Roman" w:cs="Times New Roman"/>
                <w:sz w:val="20"/>
                <w:szCs w:val="20"/>
              </w:rPr>
            </w:pPr>
            <w:r w:rsidRPr="00C851A3">
              <w:rPr>
                <w:rFonts w:ascii="Times New Roman" w:hAnsi="Times New Roman" w:cs="Times New Roman"/>
                <w:sz w:val="20"/>
                <w:szCs w:val="20"/>
              </w:rPr>
              <w:t>Располагаемая мощность котельной</w:t>
            </w:r>
          </w:p>
        </w:tc>
        <w:tc>
          <w:tcPr>
            <w:tcW w:w="2127" w:type="dxa"/>
            <w:shd w:val="clear" w:color="auto" w:fill="auto"/>
            <w:vAlign w:val="center"/>
          </w:tcPr>
          <w:p w14:paraId="15A98796" w14:textId="77777777" w:rsidR="004D2FE1" w:rsidRPr="00C851A3" w:rsidRDefault="004D2FE1" w:rsidP="004D2FE1">
            <w:pPr>
              <w:ind w:firstLine="0"/>
              <w:jc w:val="center"/>
              <w:rPr>
                <w:rFonts w:ascii="Times New Roman" w:hAnsi="Times New Roman" w:cs="Times New Roman"/>
                <w:sz w:val="20"/>
                <w:szCs w:val="20"/>
              </w:rPr>
            </w:pPr>
            <w:r w:rsidRPr="00C851A3">
              <w:rPr>
                <w:rFonts w:ascii="Times New Roman" w:hAnsi="Times New Roman" w:cs="Times New Roman"/>
                <w:sz w:val="20"/>
                <w:szCs w:val="20"/>
              </w:rPr>
              <w:t>Гкал/час</w:t>
            </w:r>
          </w:p>
        </w:tc>
        <w:tc>
          <w:tcPr>
            <w:tcW w:w="2232" w:type="dxa"/>
            <w:shd w:val="clear" w:color="auto" w:fill="auto"/>
            <w:vAlign w:val="center"/>
          </w:tcPr>
          <w:p w14:paraId="23C34F39" w14:textId="77777777" w:rsidR="004D2FE1" w:rsidRPr="00C851A3" w:rsidRDefault="004D2FE1" w:rsidP="004D2FE1">
            <w:pPr>
              <w:ind w:firstLine="0"/>
              <w:jc w:val="center"/>
              <w:rPr>
                <w:rFonts w:ascii="Times New Roman" w:hAnsi="Times New Roman" w:cs="Times New Roman"/>
                <w:sz w:val="20"/>
                <w:szCs w:val="20"/>
              </w:rPr>
            </w:pPr>
            <w:r w:rsidRPr="00C851A3">
              <w:rPr>
                <w:rFonts w:ascii="Times New Roman" w:hAnsi="Times New Roman" w:cs="Times New Roman"/>
                <w:sz w:val="20"/>
                <w:szCs w:val="20"/>
              </w:rPr>
              <w:t>12,429</w:t>
            </w:r>
          </w:p>
        </w:tc>
      </w:tr>
      <w:tr w:rsidR="004D2FE1" w:rsidRPr="00C851A3" w14:paraId="062171D1" w14:textId="77777777" w:rsidTr="00C851A3">
        <w:trPr>
          <w:trHeight w:val="20"/>
        </w:trPr>
        <w:tc>
          <w:tcPr>
            <w:tcW w:w="5665" w:type="dxa"/>
            <w:shd w:val="clear" w:color="auto" w:fill="auto"/>
            <w:vAlign w:val="center"/>
          </w:tcPr>
          <w:p w14:paraId="53E4391E" w14:textId="77777777" w:rsidR="004D2FE1" w:rsidRPr="00C851A3" w:rsidRDefault="004D2FE1" w:rsidP="004D2FE1">
            <w:pPr>
              <w:ind w:firstLine="0"/>
              <w:jc w:val="center"/>
              <w:rPr>
                <w:rFonts w:ascii="Times New Roman" w:hAnsi="Times New Roman" w:cs="Times New Roman"/>
                <w:sz w:val="20"/>
                <w:szCs w:val="20"/>
              </w:rPr>
            </w:pPr>
            <w:r w:rsidRPr="00C851A3">
              <w:rPr>
                <w:rFonts w:ascii="Times New Roman" w:hAnsi="Times New Roman" w:cs="Times New Roman"/>
                <w:sz w:val="20"/>
                <w:szCs w:val="20"/>
              </w:rPr>
              <w:t>Собственные нужды котельной</w:t>
            </w:r>
          </w:p>
        </w:tc>
        <w:tc>
          <w:tcPr>
            <w:tcW w:w="2127" w:type="dxa"/>
            <w:shd w:val="clear" w:color="auto" w:fill="auto"/>
            <w:vAlign w:val="center"/>
          </w:tcPr>
          <w:p w14:paraId="757024AA" w14:textId="77777777" w:rsidR="004D2FE1" w:rsidRPr="00C851A3" w:rsidRDefault="004D2FE1" w:rsidP="004D2FE1">
            <w:pPr>
              <w:ind w:firstLine="0"/>
              <w:jc w:val="center"/>
              <w:rPr>
                <w:rFonts w:ascii="Times New Roman" w:hAnsi="Times New Roman" w:cs="Times New Roman"/>
                <w:sz w:val="20"/>
                <w:szCs w:val="20"/>
              </w:rPr>
            </w:pPr>
            <w:r w:rsidRPr="00C851A3">
              <w:rPr>
                <w:rFonts w:ascii="Times New Roman" w:hAnsi="Times New Roman" w:cs="Times New Roman"/>
                <w:sz w:val="20"/>
                <w:szCs w:val="20"/>
              </w:rPr>
              <w:t>Гкал/час</w:t>
            </w:r>
          </w:p>
        </w:tc>
        <w:tc>
          <w:tcPr>
            <w:tcW w:w="2232" w:type="dxa"/>
            <w:shd w:val="clear" w:color="auto" w:fill="auto"/>
            <w:vAlign w:val="center"/>
          </w:tcPr>
          <w:p w14:paraId="6A3B75C2" w14:textId="77777777" w:rsidR="004D2FE1" w:rsidRPr="00C851A3" w:rsidRDefault="004D2FE1" w:rsidP="004D2FE1">
            <w:pPr>
              <w:ind w:firstLine="0"/>
              <w:jc w:val="center"/>
              <w:rPr>
                <w:rFonts w:ascii="Times New Roman" w:hAnsi="Times New Roman" w:cs="Times New Roman"/>
                <w:sz w:val="20"/>
                <w:szCs w:val="20"/>
              </w:rPr>
            </w:pPr>
            <w:r w:rsidRPr="00C851A3">
              <w:rPr>
                <w:rFonts w:ascii="Times New Roman" w:hAnsi="Times New Roman" w:cs="Times New Roman"/>
                <w:sz w:val="20"/>
                <w:szCs w:val="20"/>
              </w:rPr>
              <w:t>0,309</w:t>
            </w:r>
          </w:p>
        </w:tc>
      </w:tr>
      <w:tr w:rsidR="004D2FE1" w:rsidRPr="00C851A3" w14:paraId="0CEC9EF8" w14:textId="77777777" w:rsidTr="00C851A3">
        <w:trPr>
          <w:trHeight w:val="20"/>
        </w:trPr>
        <w:tc>
          <w:tcPr>
            <w:tcW w:w="5665" w:type="dxa"/>
            <w:shd w:val="clear" w:color="auto" w:fill="auto"/>
            <w:vAlign w:val="center"/>
          </w:tcPr>
          <w:p w14:paraId="4C180656" w14:textId="77777777" w:rsidR="004D2FE1" w:rsidRPr="00C851A3" w:rsidRDefault="004D2FE1" w:rsidP="004D2FE1">
            <w:pPr>
              <w:ind w:firstLine="0"/>
              <w:jc w:val="center"/>
              <w:rPr>
                <w:rFonts w:ascii="Times New Roman" w:hAnsi="Times New Roman" w:cs="Times New Roman"/>
                <w:sz w:val="20"/>
                <w:szCs w:val="20"/>
              </w:rPr>
            </w:pPr>
            <w:r w:rsidRPr="00C851A3">
              <w:rPr>
                <w:rFonts w:ascii="Times New Roman" w:hAnsi="Times New Roman" w:cs="Times New Roman"/>
                <w:sz w:val="20"/>
                <w:szCs w:val="20"/>
              </w:rPr>
              <w:t>Мощность котельной НЕТТО</w:t>
            </w:r>
          </w:p>
        </w:tc>
        <w:tc>
          <w:tcPr>
            <w:tcW w:w="2127" w:type="dxa"/>
            <w:shd w:val="clear" w:color="auto" w:fill="auto"/>
            <w:vAlign w:val="center"/>
          </w:tcPr>
          <w:p w14:paraId="50B7FFE9" w14:textId="77777777" w:rsidR="004D2FE1" w:rsidRPr="00C851A3" w:rsidRDefault="004D2FE1" w:rsidP="004D2FE1">
            <w:pPr>
              <w:ind w:firstLine="0"/>
              <w:jc w:val="center"/>
              <w:rPr>
                <w:rFonts w:ascii="Times New Roman" w:hAnsi="Times New Roman" w:cs="Times New Roman"/>
                <w:sz w:val="20"/>
                <w:szCs w:val="20"/>
              </w:rPr>
            </w:pPr>
            <w:r w:rsidRPr="00C851A3">
              <w:rPr>
                <w:rFonts w:ascii="Times New Roman" w:hAnsi="Times New Roman" w:cs="Times New Roman"/>
                <w:sz w:val="20"/>
                <w:szCs w:val="20"/>
              </w:rPr>
              <w:t>Гкал/час</w:t>
            </w:r>
          </w:p>
        </w:tc>
        <w:tc>
          <w:tcPr>
            <w:tcW w:w="2232" w:type="dxa"/>
            <w:shd w:val="clear" w:color="auto" w:fill="auto"/>
            <w:vAlign w:val="center"/>
          </w:tcPr>
          <w:p w14:paraId="3DE17259" w14:textId="77777777" w:rsidR="004D2FE1" w:rsidRPr="00C851A3" w:rsidRDefault="004D2FE1" w:rsidP="004D2FE1">
            <w:pPr>
              <w:ind w:firstLine="0"/>
              <w:jc w:val="center"/>
              <w:rPr>
                <w:rFonts w:ascii="Times New Roman" w:hAnsi="Times New Roman" w:cs="Times New Roman"/>
                <w:sz w:val="20"/>
                <w:szCs w:val="20"/>
              </w:rPr>
            </w:pPr>
            <w:r w:rsidRPr="00C851A3">
              <w:rPr>
                <w:rFonts w:ascii="Times New Roman" w:hAnsi="Times New Roman" w:cs="Times New Roman"/>
                <w:sz w:val="20"/>
                <w:szCs w:val="20"/>
              </w:rPr>
              <w:t>12,120</w:t>
            </w:r>
          </w:p>
        </w:tc>
      </w:tr>
      <w:tr w:rsidR="004D2FE1" w:rsidRPr="00C851A3" w14:paraId="033E981C" w14:textId="77777777" w:rsidTr="00C851A3">
        <w:trPr>
          <w:trHeight w:val="20"/>
        </w:trPr>
        <w:tc>
          <w:tcPr>
            <w:tcW w:w="5665" w:type="dxa"/>
            <w:shd w:val="clear" w:color="auto" w:fill="auto"/>
            <w:vAlign w:val="center"/>
          </w:tcPr>
          <w:p w14:paraId="6C9B5361" w14:textId="77777777" w:rsidR="004D2FE1" w:rsidRPr="00C851A3" w:rsidRDefault="004D2FE1" w:rsidP="004D2FE1">
            <w:pPr>
              <w:ind w:firstLine="0"/>
              <w:jc w:val="center"/>
              <w:rPr>
                <w:rFonts w:ascii="Times New Roman" w:hAnsi="Times New Roman" w:cs="Times New Roman"/>
                <w:sz w:val="20"/>
                <w:szCs w:val="20"/>
              </w:rPr>
            </w:pPr>
            <w:r w:rsidRPr="00C851A3">
              <w:rPr>
                <w:rFonts w:ascii="Times New Roman" w:hAnsi="Times New Roman" w:cs="Times New Roman"/>
                <w:sz w:val="20"/>
                <w:szCs w:val="20"/>
              </w:rPr>
              <w:t>Потери тепловой энергии в тепловых сетях</w:t>
            </w:r>
          </w:p>
        </w:tc>
        <w:tc>
          <w:tcPr>
            <w:tcW w:w="2127" w:type="dxa"/>
            <w:shd w:val="clear" w:color="auto" w:fill="auto"/>
            <w:vAlign w:val="center"/>
          </w:tcPr>
          <w:p w14:paraId="1DDA8E6D" w14:textId="77777777" w:rsidR="004D2FE1" w:rsidRPr="00C851A3" w:rsidRDefault="004D2FE1" w:rsidP="004D2FE1">
            <w:pPr>
              <w:ind w:firstLine="0"/>
              <w:jc w:val="center"/>
              <w:rPr>
                <w:rFonts w:ascii="Times New Roman" w:hAnsi="Times New Roman" w:cs="Times New Roman"/>
                <w:sz w:val="20"/>
                <w:szCs w:val="20"/>
              </w:rPr>
            </w:pPr>
            <w:r w:rsidRPr="00C851A3">
              <w:rPr>
                <w:rFonts w:ascii="Times New Roman" w:hAnsi="Times New Roman" w:cs="Times New Roman"/>
                <w:sz w:val="20"/>
                <w:szCs w:val="20"/>
              </w:rPr>
              <w:t>Гкал/час</w:t>
            </w:r>
          </w:p>
        </w:tc>
        <w:tc>
          <w:tcPr>
            <w:tcW w:w="2232" w:type="dxa"/>
            <w:shd w:val="clear" w:color="auto" w:fill="auto"/>
            <w:vAlign w:val="center"/>
          </w:tcPr>
          <w:p w14:paraId="6496AB82" w14:textId="77777777" w:rsidR="004D2FE1" w:rsidRPr="00C851A3" w:rsidRDefault="004D2FE1" w:rsidP="004D2FE1">
            <w:pPr>
              <w:ind w:firstLine="0"/>
              <w:jc w:val="center"/>
              <w:rPr>
                <w:rFonts w:ascii="Times New Roman" w:hAnsi="Times New Roman" w:cs="Times New Roman"/>
                <w:sz w:val="20"/>
                <w:szCs w:val="20"/>
              </w:rPr>
            </w:pPr>
            <w:r w:rsidRPr="00C851A3">
              <w:rPr>
                <w:rFonts w:ascii="Times New Roman" w:hAnsi="Times New Roman" w:cs="Times New Roman"/>
                <w:sz w:val="20"/>
                <w:szCs w:val="20"/>
              </w:rPr>
              <w:t>0,324</w:t>
            </w:r>
          </w:p>
        </w:tc>
      </w:tr>
      <w:tr w:rsidR="004D2FE1" w:rsidRPr="00C851A3" w14:paraId="014B085D" w14:textId="77777777" w:rsidTr="00C851A3">
        <w:trPr>
          <w:trHeight w:val="20"/>
        </w:trPr>
        <w:tc>
          <w:tcPr>
            <w:tcW w:w="5665" w:type="dxa"/>
            <w:shd w:val="clear" w:color="auto" w:fill="auto"/>
            <w:vAlign w:val="center"/>
          </w:tcPr>
          <w:p w14:paraId="135E23A5" w14:textId="77777777" w:rsidR="004D2FE1" w:rsidRPr="00C851A3" w:rsidRDefault="004D2FE1" w:rsidP="004D2FE1">
            <w:pPr>
              <w:ind w:firstLine="0"/>
              <w:jc w:val="center"/>
              <w:rPr>
                <w:rFonts w:ascii="Times New Roman" w:hAnsi="Times New Roman" w:cs="Times New Roman"/>
                <w:sz w:val="20"/>
                <w:szCs w:val="20"/>
              </w:rPr>
            </w:pPr>
            <w:r w:rsidRPr="00C851A3">
              <w:rPr>
                <w:rFonts w:ascii="Times New Roman" w:hAnsi="Times New Roman" w:cs="Times New Roman"/>
                <w:sz w:val="20"/>
                <w:szCs w:val="20"/>
              </w:rPr>
              <w:t>Расчетно-нормативный отпуск в сеть</w:t>
            </w:r>
          </w:p>
        </w:tc>
        <w:tc>
          <w:tcPr>
            <w:tcW w:w="2127" w:type="dxa"/>
            <w:shd w:val="clear" w:color="auto" w:fill="auto"/>
            <w:vAlign w:val="center"/>
          </w:tcPr>
          <w:p w14:paraId="1D8A30A3" w14:textId="77777777" w:rsidR="004D2FE1" w:rsidRPr="00C851A3" w:rsidRDefault="004D2FE1" w:rsidP="004D2FE1">
            <w:pPr>
              <w:ind w:firstLine="0"/>
              <w:jc w:val="center"/>
              <w:rPr>
                <w:rFonts w:ascii="Times New Roman" w:hAnsi="Times New Roman" w:cs="Times New Roman"/>
                <w:sz w:val="20"/>
                <w:szCs w:val="20"/>
              </w:rPr>
            </w:pPr>
            <w:r w:rsidRPr="00C851A3">
              <w:rPr>
                <w:rFonts w:ascii="Times New Roman" w:hAnsi="Times New Roman" w:cs="Times New Roman"/>
                <w:sz w:val="20"/>
                <w:szCs w:val="20"/>
              </w:rPr>
              <w:t>Гкал/час</w:t>
            </w:r>
          </w:p>
        </w:tc>
        <w:tc>
          <w:tcPr>
            <w:tcW w:w="2232" w:type="dxa"/>
            <w:shd w:val="clear" w:color="auto" w:fill="auto"/>
            <w:vAlign w:val="center"/>
          </w:tcPr>
          <w:p w14:paraId="59789077" w14:textId="77777777" w:rsidR="004D2FE1" w:rsidRPr="00C851A3" w:rsidRDefault="004D2FE1" w:rsidP="004D2FE1">
            <w:pPr>
              <w:ind w:firstLine="0"/>
              <w:jc w:val="center"/>
              <w:rPr>
                <w:rFonts w:ascii="Times New Roman" w:hAnsi="Times New Roman" w:cs="Times New Roman"/>
                <w:sz w:val="20"/>
                <w:szCs w:val="20"/>
              </w:rPr>
            </w:pPr>
            <w:r w:rsidRPr="00C851A3">
              <w:rPr>
                <w:rFonts w:ascii="Times New Roman" w:hAnsi="Times New Roman" w:cs="Times New Roman"/>
                <w:sz w:val="20"/>
                <w:szCs w:val="20"/>
              </w:rPr>
              <w:t>11,796</w:t>
            </w:r>
          </w:p>
        </w:tc>
      </w:tr>
      <w:tr w:rsidR="004D2FE1" w:rsidRPr="00C851A3" w14:paraId="2E0EE85D" w14:textId="77777777" w:rsidTr="00C851A3">
        <w:trPr>
          <w:trHeight w:val="20"/>
        </w:trPr>
        <w:tc>
          <w:tcPr>
            <w:tcW w:w="5665" w:type="dxa"/>
            <w:shd w:val="clear" w:color="auto" w:fill="auto"/>
            <w:vAlign w:val="center"/>
          </w:tcPr>
          <w:p w14:paraId="368C972D" w14:textId="77777777" w:rsidR="004D2FE1" w:rsidRPr="00C851A3" w:rsidRDefault="004D2FE1" w:rsidP="004D2FE1">
            <w:pPr>
              <w:ind w:firstLine="0"/>
              <w:jc w:val="center"/>
              <w:rPr>
                <w:rFonts w:ascii="Times New Roman" w:hAnsi="Times New Roman" w:cs="Times New Roman"/>
                <w:sz w:val="20"/>
                <w:szCs w:val="20"/>
              </w:rPr>
            </w:pPr>
            <w:r w:rsidRPr="00C851A3">
              <w:rPr>
                <w:rFonts w:ascii="Times New Roman" w:hAnsi="Times New Roman" w:cs="Times New Roman"/>
                <w:sz w:val="20"/>
                <w:szCs w:val="20"/>
              </w:rPr>
              <w:t>Резерв (+), дефицит (-) по источнику (по договорной нагрузке)</w:t>
            </w:r>
          </w:p>
        </w:tc>
        <w:tc>
          <w:tcPr>
            <w:tcW w:w="2127" w:type="dxa"/>
            <w:shd w:val="clear" w:color="auto" w:fill="auto"/>
            <w:vAlign w:val="center"/>
          </w:tcPr>
          <w:p w14:paraId="4A906673" w14:textId="77777777" w:rsidR="004D2FE1" w:rsidRPr="00C851A3" w:rsidRDefault="004D2FE1" w:rsidP="004D2FE1">
            <w:pPr>
              <w:ind w:firstLine="0"/>
              <w:jc w:val="center"/>
              <w:rPr>
                <w:rFonts w:ascii="Times New Roman" w:hAnsi="Times New Roman" w:cs="Times New Roman"/>
                <w:sz w:val="20"/>
                <w:szCs w:val="20"/>
              </w:rPr>
            </w:pPr>
            <w:r w:rsidRPr="00C851A3">
              <w:rPr>
                <w:rFonts w:ascii="Times New Roman" w:hAnsi="Times New Roman" w:cs="Times New Roman"/>
                <w:sz w:val="20"/>
                <w:szCs w:val="20"/>
              </w:rPr>
              <w:t>Гкал/час</w:t>
            </w:r>
          </w:p>
        </w:tc>
        <w:tc>
          <w:tcPr>
            <w:tcW w:w="2232" w:type="dxa"/>
            <w:shd w:val="clear" w:color="auto" w:fill="auto"/>
            <w:vAlign w:val="center"/>
          </w:tcPr>
          <w:p w14:paraId="20B72B90" w14:textId="77777777" w:rsidR="004D2FE1" w:rsidRPr="00C851A3" w:rsidRDefault="004D2FE1" w:rsidP="004D2FE1">
            <w:pPr>
              <w:ind w:firstLine="0"/>
              <w:jc w:val="center"/>
              <w:rPr>
                <w:rFonts w:ascii="Times New Roman" w:hAnsi="Times New Roman" w:cs="Times New Roman"/>
                <w:sz w:val="20"/>
                <w:szCs w:val="20"/>
              </w:rPr>
            </w:pPr>
            <w:r w:rsidRPr="00C851A3">
              <w:rPr>
                <w:rFonts w:ascii="Times New Roman" w:hAnsi="Times New Roman" w:cs="Times New Roman"/>
                <w:sz w:val="20"/>
                <w:szCs w:val="20"/>
              </w:rPr>
              <w:t>8,196</w:t>
            </w:r>
          </w:p>
        </w:tc>
      </w:tr>
    </w:tbl>
    <w:p w14:paraId="0CF50258" w14:textId="77777777" w:rsidR="004D2FE1" w:rsidRPr="00C851A3" w:rsidRDefault="004D2FE1" w:rsidP="004D2FE1">
      <w:pPr>
        <w:spacing w:line="276" w:lineRule="auto"/>
        <w:rPr>
          <w:rFonts w:ascii="Times New Roman" w:hAnsi="Times New Roman" w:cs="Times New Roman"/>
          <w:color w:val="000000"/>
        </w:rPr>
      </w:pPr>
    </w:p>
    <w:p w14:paraId="2E67932E"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color w:val="000000"/>
        </w:rPr>
        <w:t xml:space="preserve">Из приведенного баланса тепловой мощности котельной квартала «Железнодорожный» следует, что по состоянию на момент актуализации схемы теплоснабжения, резерв установленной мощности из расчета договорной тепловой нагрузки потребителей </w:t>
      </w:r>
      <w:r w:rsidRPr="00C851A3">
        <w:rPr>
          <w:rFonts w:ascii="Times New Roman" w:hAnsi="Times New Roman" w:cs="Times New Roman"/>
          <w:b/>
          <w:color w:val="000000"/>
        </w:rPr>
        <w:t>составляет 8,196 Гкал/ч.</w:t>
      </w:r>
    </w:p>
    <w:p w14:paraId="568621CD" w14:textId="77777777" w:rsidR="004D2FE1" w:rsidRPr="00C851A3" w:rsidRDefault="004D2FE1" w:rsidP="004D2FE1">
      <w:pPr>
        <w:spacing w:line="276" w:lineRule="auto"/>
        <w:ind w:firstLine="567"/>
        <w:rPr>
          <w:rFonts w:ascii="Times New Roman" w:hAnsi="Times New Roman" w:cs="Times New Roman"/>
        </w:rPr>
      </w:pPr>
    </w:p>
    <w:p w14:paraId="72CBAA5C"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Таблица 4.2. Существующий баланс тепловой мощности и нагрузки потребителей в зоне действия котельной квартала «Лесопромышленный».</w:t>
      </w:r>
    </w:p>
    <w:tbl>
      <w:tblPr>
        <w:tblW w:w="10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2127"/>
        <w:gridCol w:w="2232"/>
      </w:tblGrid>
      <w:tr w:rsidR="004D2FE1" w:rsidRPr="00C851A3" w14:paraId="18439D1C" w14:textId="77777777" w:rsidTr="00C851A3">
        <w:trPr>
          <w:trHeight w:val="636"/>
        </w:trPr>
        <w:tc>
          <w:tcPr>
            <w:tcW w:w="5665" w:type="dxa"/>
            <w:shd w:val="clear" w:color="auto" w:fill="auto"/>
            <w:vAlign w:val="center"/>
          </w:tcPr>
          <w:p w14:paraId="0A53730D" w14:textId="77777777" w:rsidR="004D2FE1" w:rsidRPr="00C851A3" w:rsidRDefault="004D2FE1" w:rsidP="004D2FE1">
            <w:pPr>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Показатели</w:t>
            </w:r>
          </w:p>
        </w:tc>
        <w:tc>
          <w:tcPr>
            <w:tcW w:w="2127" w:type="dxa"/>
            <w:shd w:val="clear" w:color="auto" w:fill="auto"/>
            <w:vAlign w:val="center"/>
          </w:tcPr>
          <w:p w14:paraId="3E71754B" w14:textId="77777777" w:rsidR="004D2FE1" w:rsidRPr="00C851A3" w:rsidRDefault="004D2FE1" w:rsidP="004D2FE1">
            <w:pPr>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Ед. изм.</w:t>
            </w:r>
          </w:p>
        </w:tc>
        <w:tc>
          <w:tcPr>
            <w:tcW w:w="2232" w:type="dxa"/>
            <w:shd w:val="clear" w:color="auto" w:fill="auto"/>
            <w:vAlign w:val="center"/>
          </w:tcPr>
          <w:p w14:paraId="21AD813C" w14:textId="77777777" w:rsidR="004D2FE1" w:rsidRPr="00C851A3" w:rsidRDefault="004D2FE1" w:rsidP="004D2FE1">
            <w:pPr>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Величина на 2019 год</w:t>
            </w:r>
          </w:p>
        </w:tc>
      </w:tr>
      <w:tr w:rsidR="004D2FE1" w:rsidRPr="00C851A3" w14:paraId="39E312C7" w14:textId="77777777" w:rsidTr="00C851A3">
        <w:tc>
          <w:tcPr>
            <w:tcW w:w="5665" w:type="dxa"/>
            <w:shd w:val="clear" w:color="auto" w:fill="auto"/>
            <w:vAlign w:val="center"/>
          </w:tcPr>
          <w:p w14:paraId="74EF0B7E" w14:textId="77777777" w:rsidR="004D2FE1" w:rsidRPr="00C851A3" w:rsidRDefault="004D2FE1" w:rsidP="004D2FE1">
            <w:pPr>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Суммарная договорная нагрузка</w:t>
            </w:r>
          </w:p>
        </w:tc>
        <w:tc>
          <w:tcPr>
            <w:tcW w:w="2127" w:type="dxa"/>
            <w:shd w:val="clear" w:color="auto" w:fill="auto"/>
            <w:vAlign w:val="center"/>
          </w:tcPr>
          <w:p w14:paraId="1198D630" w14:textId="77777777" w:rsidR="004D2FE1" w:rsidRPr="00C851A3" w:rsidRDefault="004D2FE1" w:rsidP="004D2FE1">
            <w:pPr>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Гкал/час</w:t>
            </w:r>
          </w:p>
        </w:tc>
        <w:tc>
          <w:tcPr>
            <w:tcW w:w="2232" w:type="dxa"/>
            <w:shd w:val="clear" w:color="auto" w:fill="auto"/>
            <w:vAlign w:val="center"/>
          </w:tcPr>
          <w:p w14:paraId="2F5DBB31" w14:textId="77777777" w:rsidR="004D2FE1" w:rsidRPr="00C851A3" w:rsidRDefault="004D2FE1" w:rsidP="004D2FE1">
            <w:pPr>
              <w:ind w:firstLine="0"/>
              <w:jc w:val="center"/>
              <w:rPr>
                <w:rFonts w:ascii="Times New Roman" w:hAnsi="Times New Roman" w:cs="Times New Roman"/>
                <w:sz w:val="20"/>
                <w:szCs w:val="20"/>
              </w:rPr>
            </w:pPr>
            <w:r w:rsidRPr="00C851A3">
              <w:rPr>
                <w:rFonts w:ascii="Times New Roman" w:hAnsi="Times New Roman" w:cs="Times New Roman"/>
                <w:sz w:val="20"/>
                <w:szCs w:val="20"/>
              </w:rPr>
              <w:t>1,830</w:t>
            </w:r>
          </w:p>
        </w:tc>
      </w:tr>
      <w:tr w:rsidR="004D2FE1" w:rsidRPr="00C851A3" w14:paraId="41284D53" w14:textId="77777777" w:rsidTr="00C851A3">
        <w:tc>
          <w:tcPr>
            <w:tcW w:w="5665" w:type="dxa"/>
            <w:shd w:val="clear" w:color="auto" w:fill="auto"/>
            <w:vAlign w:val="center"/>
          </w:tcPr>
          <w:p w14:paraId="57543D2D" w14:textId="77777777" w:rsidR="004D2FE1" w:rsidRPr="00C851A3" w:rsidRDefault="004D2FE1" w:rsidP="004D2FE1">
            <w:pPr>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Установленная мощность котельной</w:t>
            </w:r>
          </w:p>
        </w:tc>
        <w:tc>
          <w:tcPr>
            <w:tcW w:w="2127" w:type="dxa"/>
            <w:shd w:val="clear" w:color="auto" w:fill="auto"/>
            <w:vAlign w:val="center"/>
          </w:tcPr>
          <w:p w14:paraId="55BBBBDE" w14:textId="77777777" w:rsidR="004D2FE1" w:rsidRPr="00C851A3" w:rsidRDefault="004D2FE1" w:rsidP="004D2FE1">
            <w:pPr>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Гкал/час</w:t>
            </w:r>
          </w:p>
        </w:tc>
        <w:tc>
          <w:tcPr>
            <w:tcW w:w="2232" w:type="dxa"/>
            <w:shd w:val="clear" w:color="auto" w:fill="auto"/>
            <w:vAlign w:val="center"/>
          </w:tcPr>
          <w:p w14:paraId="1E23094B" w14:textId="77777777" w:rsidR="004D2FE1" w:rsidRPr="00C851A3" w:rsidRDefault="004D2FE1" w:rsidP="004D2FE1">
            <w:pPr>
              <w:ind w:firstLine="0"/>
              <w:jc w:val="center"/>
              <w:rPr>
                <w:rFonts w:ascii="Times New Roman" w:hAnsi="Times New Roman" w:cs="Times New Roman"/>
                <w:sz w:val="20"/>
                <w:szCs w:val="20"/>
              </w:rPr>
            </w:pPr>
            <w:r w:rsidRPr="00C851A3">
              <w:rPr>
                <w:rFonts w:ascii="Times New Roman" w:hAnsi="Times New Roman" w:cs="Times New Roman"/>
                <w:sz w:val="20"/>
                <w:szCs w:val="20"/>
              </w:rPr>
              <w:t>5,160</w:t>
            </w:r>
          </w:p>
        </w:tc>
      </w:tr>
      <w:tr w:rsidR="004D2FE1" w:rsidRPr="00C851A3" w14:paraId="134E9AF8" w14:textId="77777777" w:rsidTr="00C851A3">
        <w:tc>
          <w:tcPr>
            <w:tcW w:w="5665" w:type="dxa"/>
            <w:shd w:val="clear" w:color="auto" w:fill="auto"/>
            <w:vAlign w:val="center"/>
          </w:tcPr>
          <w:p w14:paraId="422B4324" w14:textId="77777777" w:rsidR="004D2FE1" w:rsidRPr="00C851A3" w:rsidRDefault="004D2FE1" w:rsidP="004D2FE1">
            <w:pPr>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Располагаемая мощность котельной</w:t>
            </w:r>
          </w:p>
        </w:tc>
        <w:tc>
          <w:tcPr>
            <w:tcW w:w="2127" w:type="dxa"/>
            <w:shd w:val="clear" w:color="auto" w:fill="auto"/>
            <w:vAlign w:val="center"/>
          </w:tcPr>
          <w:p w14:paraId="10BB9BB1" w14:textId="77777777" w:rsidR="004D2FE1" w:rsidRPr="00C851A3" w:rsidRDefault="004D2FE1" w:rsidP="004D2FE1">
            <w:pPr>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Гкал/час</w:t>
            </w:r>
          </w:p>
        </w:tc>
        <w:tc>
          <w:tcPr>
            <w:tcW w:w="2232" w:type="dxa"/>
            <w:shd w:val="clear" w:color="auto" w:fill="auto"/>
            <w:vAlign w:val="center"/>
          </w:tcPr>
          <w:p w14:paraId="08508017" w14:textId="77777777" w:rsidR="004D2FE1" w:rsidRPr="00C851A3" w:rsidRDefault="004D2FE1" w:rsidP="004D2FE1">
            <w:pPr>
              <w:ind w:firstLine="0"/>
              <w:jc w:val="center"/>
              <w:rPr>
                <w:rFonts w:ascii="Times New Roman" w:hAnsi="Times New Roman" w:cs="Times New Roman"/>
                <w:sz w:val="20"/>
                <w:szCs w:val="20"/>
              </w:rPr>
            </w:pPr>
            <w:r w:rsidRPr="00C851A3">
              <w:rPr>
                <w:rFonts w:ascii="Times New Roman" w:hAnsi="Times New Roman" w:cs="Times New Roman"/>
                <w:sz w:val="20"/>
                <w:szCs w:val="20"/>
              </w:rPr>
              <w:t>4,644</w:t>
            </w:r>
          </w:p>
        </w:tc>
      </w:tr>
      <w:tr w:rsidR="004D2FE1" w:rsidRPr="00C851A3" w14:paraId="64486829" w14:textId="77777777" w:rsidTr="00C851A3">
        <w:tc>
          <w:tcPr>
            <w:tcW w:w="5665" w:type="dxa"/>
            <w:shd w:val="clear" w:color="auto" w:fill="auto"/>
            <w:vAlign w:val="center"/>
          </w:tcPr>
          <w:p w14:paraId="499BE0CE" w14:textId="77777777" w:rsidR="004D2FE1" w:rsidRPr="00C851A3" w:rsidRDefault="004D2FE1" w:rsidP="004D2FE1">
            <w:pPr>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Собственные нужды котельной</w:t>
            </w:r>
          </w:p>
        </w:tc>
        <w:tc>
          <w:tcPr>
            <w:tcW w:w="2127" w:type="dxa"/>
            <w:shd w:val="clear" w:color="auto" w:fill="auto"/>
            <w:vAlign w:val="center"/>
          </w:tcPr>
          <w:p w14:paraId="7C0C07F6" w14:textId="77777777" w:rsidR="004D2FE1" w:rsidRPr="00C851A3" w:rsidRDefault="004D2FE1" w:rsidP="004D2FE1">
            <w:pPr>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Гкал/час</w:t>
            </w:r>
          </w:p>
        </w:tc>
        <w:tc>
          <w:tcPr>
            <w:tcW w:w="2232" w:type="dxa"/>
            <w:shd w:val="clear" w:color="auto" w:fill="auto"/>
            <w:vAlign w:val="center"/>
          </w:tcPr>
          <w:p w14:paraId="749A735B" w14:textId="77777777" w:rsidR="004D2FE1" w:rsidRPr="00C851A3" w:rsidRDefault="004D2FE1" w:rsidP="004D2FE1">
            <w:pPr>
              <w:ind w:firstLine="0"/>
              <w:jc w:val="center"/>
              <w:rPr>
                <w:rFonts w:ascii="Times New Roman" w:hAnsi="Times New Roman" w:cs="Times New Roman"/>
                <w:sz w:val="20"/>
                <w:szCs w:val="20"/>
              </w:rPr>
            </w:pPr>
            <w:r w:rsidRPr="00C851A3">
              <w:rPr>
                <w:rFonts w:ascii="Times New Roman" w:hAnsi="Times New Roman" w:cs="Times New Roman"/>
                <w:sz w:val="20"/>
                <w:szCs w:val="20"/>
              </w:rPr>
              <w:t>0,148</w:t>
            </w:r>
          </w:p>
        </w:tc>
      </w:tr>
      <w:tr w:rsidR="004D2FE1" w:rsidRPr="00C851A3" w14:paraId="1DC8C645" w14:textId="77777777" w:rsidTr="00C851A3">
        <w:tc>
          <w:tcPr>
            <w:tcW w:w="5665" w:type="dxa"/>
            <w:shd w:val="clear" w:color="auto" w:fill="auto"/>
            <w:vAlign w:val="center"/>
          </w:tcPr>
          <w:p w14:paraId="48D0E1B5" w14:textId="77777777" w:rsidR="004D2FE1" w:rsidRPr="00C851A3" w:rsidRDefault="004D2FE1" w:rsidP="004D2FE1">
            <w:pPr>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Мощность котельной НЕТТО</w:t>
            </w:r>
          </w:p>
        </w:tc>
        <w:tc>
          <w:tcPr>
            <w:tcW w:w="2127" w:type="dxa"/>
            <w:shd w:val="clear" w:color="auto" w:fill="auto"/>
            <w:vAlign w:val="center"/>
          </w:tcPr>
          <w:p w14:paraId="106FBD6A" w14:textId="77777777" w:rsidR="004D2FE1" w:rsidRPr="00C851A3" w:rsidRDefault="004D2FE1" w:rsidP="004D2FE1">
            <w:pPr>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Гкал/час</w:t>
            </w:r>
          </w:p>
        </w:tc>
        <w:tc>
          <w:tcPr>
            <w:tcW w:w="2232" w:type="dxa"/>
            <w:shd w:val="clear" w:color="auto" w:fill="auto"/>
            <w:vAlign w:val="center"/>
          </w:tcPr>
          <w:p w14:paraId="29C24B20" w14:textId="77777777" w:rsidR="004D2FE1" w:rsidRPr="00C851A3" w:rsidRDefault="004D2FE1" w:rsidP="004D2FE1">
            <w:pPr>
              <w:ind w:firstLine="0"/>
              <w:jc w:val="center"/>
              <w:rPr>
                <w:rFonts w:ascii="Times New Roman" w:hAnsi="Times New Roman" w:cs="Times New Roman"/>
                <w:sz w:val="20"/>
                <w:szCs w:val="20"/>
              </w:rPr>
            </w:pPr>
            <w:r w:rsidRPr="00C851A3">
              <w:rPr>
                <w:rFonts w:ascii="Times New Roman" w:hAnsi="Times New Roman" w:cs="Times New Roman"/>
                <w:sz w:val="20"/>
                <w:szCs w:val="20"/>
              </w:rPr>
              <w:t>4,496</w:t>
            </w:r>
          </w:p>
        </w:tc>
      </w:tr>
      <w:tr w:rsidR="004D2FE1" w:rsidRPr="00C851A3" w14:paraId="486FAB25" w14:textId="77777777" w:rsidTr="00C851A3">
        <w:tc>
          <w:tcPr>
            <w:tcW w:w="5665" w:type="dxa"/>
            <w:shd w:val="clear" w:color="auto" w:fill="auto"/>
            <w:vAlign w:val="center"/>
          </w:tcPr>
          <w:p w14:paraId="3A6B0F05" w14:textId="77777777" w:rsidR="004D2FE1" w:rsidRPr="00C851A3" w:rsidRDefault="004D2FE1" w:rsidP="004D2FE1">
            <w:pPr>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Потери тепловой энергии в тепловых сетях</w:t>
            </w:r>
          </w:p>
        </w:tc>
        <w:tc>
          <w:tcPr>
            <w:tcW w:w="2127" w:type="dxa"/>
            <w:shd w:val="clear" w:color="auto" w:fill="auto"/>
            <w:vAlign w:val="center"/>
          </w:tcPr>
          <w:p w14:paraId="382C175F" w14:textId="77777777" w:rsidR="004D2FE1" w:rsidRPr="00C851A3" w:rsidRDefault="004D2FE1" w:rsidP="004D2FE1">
            <w:pPr>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Гкал/час</w:t>
            </w:r>
          </w:p>
        </w:tc>
        <w:tc>
          <w:tcPr>
            <w:tcW w:w="2232" w:type="dxa"/>
            <w:shd w:val="clear" w:color="auto" w:fill="auto"/>
            <w:vAlign w:val="center"/>
          </w:tcPr>
          <w:p w14:paraId="0E896836" w14:textId="77777777" w:rsidR="004D2FE1" w:rsidRPr="00C851A3" w:rsidRDefault="004D2FE1" w:rsidP="004D2FE1">
            <w:pPr>
              <w:ind w:firstLine="0"/>
              <w:jc w:val="center"/>
              <w:rPr>
                <w:rFonts w:ascii="Times New Roman" w:hAnsi="Times New Roman" w:cs="Times New Roman"/>
                <w:sz w:val="20"/>
                <w:szCs w:val="20"/>
              </w:rPr>
            </w:pPr>
            <w:r w:rsidRPr="00C851A3">
              <w:rPr>
                <w:rFonts w:ascii="Times New Roman" w:hAnsi="Times New Roman" w:cs="Times New Roman"/>
                <w:sz w:val="20"/>
                <w:szCs w:val="20"/>
              </w:rPr>
              <w:t>0,159</w:t>
            </w:r>
          </w:p>
        </w:tc>
      </w:tr>
      <w:tr w:rsidR="004D2FE1" w:rsidRPr="00C851A3" w14:paraId="264DDA7B" w14:textId="77777777" w:rsidTr="00C851A3">
        <w:tc>
          <w:tcPr>
            <w:tcW w:w="5665" w:type="dxa"/>
            <w:shd w:val="clear" w:color="auto" w:fill="auto"/>
            <w:vAlign w:val="center"/>
          </w:tcPr>
          <w:p w14:paraId="7F0587E0" w14:textId="77777777" w:rsidR="004D2FE1" w:rsidRPr="00C851A3" w:rsidRDefault="004D2FE1" w:rsidP="004D2FE1">
            <w:pPr>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Расчетно-нормативный отпуск в сеть</w:t>
            </w:r>
          </w:p>
        </w:tc>
        <w:tc>
          <w:tcPr>
            <w:tcW w:w="2127" w:type="dxa"/>
            <w:shd w:val="clear" w:color="auto" w:fill="auto"/>
            <w:vAlign w:val="center"/>
          </w:tcPr>
          <w:p w14:paraId="123A89A0" w14:textId="77777777" w:rsidR="004D2FE1" w:rsidRPr="00C851A3" w:rsidRDefault="004D2FE1" w:rsidP="004D2FE1">
            <w:pPr>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Гкал/час</w:t>
            </w:r>
          </w:p>
        </w:tc>
        <w:tc>
          <w:tcPr>
            <w:tcW w:w="2232" w:type="dxa"/>
            <w:shd w:val="clear" w:color="auto" w:fill="auto"/>
            <w:vAlign w:val="center"/>
          </w:tcPr>
          <w:p w14:paraId="6ABE6C4E" w14:textId="77777777" w:rsidR="004D2FE1" w:rsidRPr="00C851A3" w:rsidRDefault="004D2FE1" w:rsidP="004D2FE1">
            <w:pPr>
              <w:ind w:firstLine="0"/>
              <w:jc w:val="center"/>
              <w:rPr>
                <w:rFonts w:ascii="Times New Roman" w:hAnsi="Times New Roman" w:cs="Times New Roman"/>
                <w:sz w:val="20"/>
                <w:szCs w:val="20"/>
              </w:rPr>
            </w:pPr>
            <w:r w:rsidRPr="00C851A3">
              <w:rPr>
                <w:rFonts w:ascii="Times New Roman" w:hAnsi="Times New Roman" w:cs="Times New Roman"/>
                <w:sz w:val="20"/>
                <w:szCs w:val="20"/>
              </w:rPr>
              <w:t>4,337</w:t>
            </w:r>
          </w:p>
        </w:tc>
      </w:tr>
      <w:tr w:rsidR="004D2FE1" w:rsidRPr="00C851A3" w14:paraId="48F3316F" w14:textId="77777777" w:rsidTr="00C851A3">
        <w:tc>
          <w:tcPr>
            <w:tcW w:w="5665" w:type="dxa"/>
            <w:shd w:val="clear" w:color="auto" w:fill="auto"/>
            <w:vAlign w:val="center"/>
          </w:tcPr>
          <w:p w14:paraId="13C37AFA" w14:textId="77777777" w:rsidR="004D2FE1" w:rsidRPr="00C851A3" w:rsidRDefault="004D2FE1" w:rsidP="004D2FE1">
            <w:pPr>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Резерв (+), дефицит (-) по источнику (по договорной нагрузке)</w:t>
            </w:r>
          </w:p>
        </w:tc>
        <w:tc>
          <w:tcPr>
            <w:tcW w:w="2127" w:type="dxa"/>
            <w:shd w:val="clear" w:color="auto" w:fill="auto"/>
            <w:vAlign w:val="center"/>
          </w:tcPr>
          <w:p w14:paraId="4D517793" w14:textId="77777777" w:rsidR="004D2FE1" w:rsidRPr="00C851A3" w:rsidRDefault="004D2FE1" w:rsidP="004D2FE1">
            <w:pPr>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Гкал/час</w:t>
            </w:r>
          </w:p>
        </w:tc>
        <w:tc>
          <w:tcPr>
            <w:tcW w:w="2232" w:type="dxa"/>
            <w:shd w:val="clear" w:color="auto" w:fill="auto"/>
            <w:vAlign w:val="center"/>
          </w:tcPr>
          <w:p w14:paraId="4965296E" w14:textId="77777777" w:rsidR="004D2FE1" w:rsidRPr="00C851A3" w:rsidRDefault="004D2FE1" w:rsidP="004D2FE1">
            <w:pPr>
              <w:ind w:firstLine="0"/>
              <w:jc w:val="center"/>
              <w:rPr>
                <w:rFonts w:ascii="Times New Roman" w:hAnsi="Times New Roman" w:cs="Times New Roman"/>
                <w:sz w:val="20"/>
                <w:szCs w:val="20"/>
              </w:rPr>
            </w:pPr>
            <w:r w:rsidRPr="00C851A3">
              <w:rPr>
                <w:rFonts w:ascii="Times New Roman" w:hAnsi="Times New Roman" w:cs="Times New Roman"/>
                <w:sz w:val="20"/>
                <w:szCs w:val="20"/>
              </w:rPr>
              <w:t>2,507</w:t>
            </w:r>
          </w:p>
        </w:tc>
      </w:tr>
    </w:tbl>
    <w:p w14:paraId="34BC4C50" w14:textId="77777777" w:rsidR="004D2FE1" w:rsidRPr="00C851A3" w:rsidRDefault="004D2FE1" w:rsidP="004D2FE1">
      <w:pPr>
        <w:spacing w:line="276" w:lineRule="auto"/>
        <w:ind w:firstLine="567"/>
        <w:rPr>
          <w:rFonts w:ascii="Times New Roman" w:hAnsi="Times New Roman" w:cs="Times New Roman"/>
          <w:color w:val="000000"/>
        </w:rPr>
      </w:pPr>
    </w:p>
    <w:p w14:paraId="36C85C80"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color w:val="000000"/>
        </w:rPr>
        <w:t xml:space="preserve">Из приведенного баланса тепловой мощности котельной квартала «Лесопромышленный» следует, что по состоянию на момент актуализации схемы теплоснабжения, резерв установленной мощности из расчета договорной тепловой нагрузки потребителей </w:t>
      </w:r>
      <w:r w:rsidRPr="00C851A3">
        <w:rPr>
          <w:rFonts w:ascii="Times New Roman" w:hAnsi="Times New Roman" w:cs="Times New Roman"/>
          <w:b/>
          <w:color w:val="000000"/>
        </w:rPr>
        <w:t>составляет 2,507 Гкал/ч.</w:t>
      </w:r>
    </w:p>
    <w:p w14:paraId="3F916042"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xml:space="preserve"> В таблицах 4.3. и 4.4., приведены значения прогнозных показателей  перспективной тепловой нагрузки в системах теплоснабжения кварталов «Железнодорожный» и «Лесопромышленный» соответственно с указанием сведений о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 </w:t>
      </w:r>
    </w:p>
    <w:p w14:paraId="4726A1F0"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Настоящей схемой теплоснабжения предусмотрен консервативный вариант развития системы теплоснабжения с. п. Куть – Ях, не предусматривающий значительного увеличения тепловой нагрузки. Данный вариант позволяет обеспечить теплоснабжение потребителей в сложившихся зона теплоснабжения существующими мощностями без дополнительных капитальных вложений в их реконструкцию с увеличением мощности или строительство дополнительных источников.</w:t>
      </w:r>
    </w:p>
    <w:p w14:paraId="301F457C" w14:textId="77777777" w:rsidR="004D2FE1" w:rsidRPr="00C851A3" w:rsidRDefault="004D2FE1" w:rsidP="004D2FE1">
      <w:pPr>
        <w:spacing w:line="276" w:lineRule="auto"/>
        <w:ind w:firstLine="567"/>
        <w:rPr>
          <w:rFonts w:ascii="Times New Roman" w:hAnsi="Times New Roman" w:cs="Times New Roman"/>
        </w:rPr>
      </w:pPr>
    </w:p>
    <w:p w14:paraId="3AB982F5"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Таблица 4.3. Перспективный баланс тепловой мощности и нагрузки потребителей в зоне действия котельной квартала «Железнодорожный».</w:t>
      </w:r>
    </w:p>
    <w:tbl>
      <w:tblPr>
        <w:tblW w:w="9918" w:type="dxa"/>
        <w:jc w:val="center"/>
        <w:tblLook w:val="04A0" w:firstRow="1" w:lastRow="0" w:firstColumn="1" w:lastColumn="0" w:noHBand="0" w:noVBand="1"/>
      </w:tblPr>
      <w:tblGrid>
        <w:gridCol w:w="5949"/>
        <w:gridCol w:w="1276"/>
        <w:gridCol w:w="1276"/>
        <w:gridCol w:w="1417"/>
      </w:tblGrid>
      <w:tr w:rsidR="004D2FE1" w:rsidRPr="00C851A3" w14:paraId="79E249E4" w14:textId="77777777" w:rsidTr="00C851A3">
        <w:trPr>
          <w:trHeight w:val="20"/>
          <w:tblHeader/>
          <w:jc w:val="center"/>
        </w:trPr>
        <w:tc>
          <w:tcPr>
            <w:tcW w:w="59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E1D3D5"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Показатели</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88829F"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Ед. изм.</w:t>
            </w:r>
          </w:p>
        </w:tc>
        <w:tc>
          <w:tcPr>
            <w:tcW w:w="2693" w:type="dxa"/>
            <w:gridSpan w:val="2"/>
            <w:tcBorders>
              <w:top w:val="single" w:sz="4" w:space="0" w:color="auto"/>
              <w:left w:val="nil"/>
              <w:bottom w:val="single" w:sz="4" w:space="0" w:color="auto"/>
              <w:right w:val="single" w:sz="4" w:space="0" w:color="000000"/>
            </w:tcBorders>
            <w:shd w:val="clear" w:color="auto" w:fill="auto"/>
            <w:vAlign w:val="center"/>
            <w:hideMark/>
          </w:tcPr>
          <w:p w14:paraId="7B07EB7E"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Величина</w:t>
            </w:r>
          </w:p>
        </w:tc>
      </w:tr>
      <w:tr w:rsidR="004D2FE1" w:rsidRPr="00C851A3" w14:paraId="25D33726" w14:textId="77777777" w:rsidTr="00C851A3">
        <w:trPr>
          <w:trHeight w:val="20"/>
          <w:tblHeader/>
          <w:jc w:val="center"/>
        </w:trPr>
        <w:tc>
          <w:tcPr>
            <w:tcW w:w="5949" w:type="dxa"/>
            <w:vMerge/>
            <w:tcBorders>
              <w:top w:val="single" w:sz="4" w:space="0" w:color="auto"/>
              <w:left w:val="single" w:sz="4" w:space="0" w:color="auto"/>
              <w:bottom w:val="single" w:sz="4" w:space="0" w:color="000000"/>
              <w:right w:val="single" w:sz="4" w:space="0" w:color="auto"/>
            </w:tcBorders>
            <w:vAlign w:val="center"/>
            <w:hideMark/>
          </w:tcPr>
          <w:p w14:paraId="79399940"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20"/>
                <w:szCs w:val="20"/>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31B91BF8"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14:paraId="2572CC57"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2025</w:t>
            </w:r>
          </w:p>
        </w:tc>
        <w:tc>
          <w:tcPr>
            <w:tcW w:w="1417" w:type="dxa"/>
            <w:tcBorders>
              <w:top w:val="nil"/>
              <w:left w:val="nil"/>
              <w:bottom w:val="single" w:sz="4" w:space="0" w:color="auto"/>
              <w:right w:val="single" w:sz="4" w:space="0" w:color="auto"/>
            </w:tcBorders>
            <w:shd w:val="clear" w:color="auto" w:fill="auto"/>
            <w:vAlign w:val="center"/>
            <w:hideMark/>
          </w:tcPr>
          <w:p w14:paraId="4015F7E1"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2035</w:t>
            </w:r>
          </w:p>
        </w:tc>
      </w:tr>
      <w:tr w:rsidR="004D2FE1" w:rsidRPr="00C851A3" w14:paraId="4C8FCAC7" w14:textId="77777777" w:rsidTr="00C851A3">
        <w:trPr>
          <w:trHeight w:val="20"/>
          <w:jc w:val="center"/>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32F7806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Суммарная договорная нагрузка</w:t>
            </w:r>
          </w:p>
        </w:tc>
        <w:tc>
          <w:tcPr>
            <w:tcW w:w="1276" w:type="dxa"/>
            <w:tcBorders>
              <w:top w:val="nil"/>
              <w:left w:val="nil"/>
              <w:bottom w:val="single" w:sz="4" w:space="0" w:color="auto"/>
              <w:right w:val="single" w:sz="4" w:space="0" w:color="auto"/>
            </w:tcBorders>
            <w:shd w:val="clear" w:color="auto" w:fill="auto"/>
            <w:vAlign w:val="center"/>
            <w:hideMark/>
          </w:tcPr>
          <w:p w14:paraId="5C06A45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Гкал/час</w:t>
            </w:r>
          </w:p>
        </w:tc>
        <w:tc>
          <w:tcPr>
            <w:tcW w:w="1276" w:type="dxa"/>
            <w:tcBorders>
              <w:top w:val="nil"/>
              <w:left w:val="nil"/>
              <w:bottom w:val="single" w:sz="4" w:space="0" w:color="auto"/>
              <w:right w:val="single" w:sz="4" w:space="0" w:color="auto"/>
            </w:tcBorders>
            <w:shd w:val="clear" w:color="auto" w:fill="auto"/>
            <w:vAlign w:val="center"/>
            <w:hideMark/>
          </w:tcPr>
          <w:p w14:paraId="05DBC08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3,970</w:t>
            </w:r>
          </w:p>
        </w:tc>
        <w:tc>
          <w:tcPr>
            <w:tcW w:w="1417" w:type="dxa"/>
            <w:tcBorders>
              <w:top w:val="nil"/>
              <w:left w:val="nil"/>
              <w:bottom w:val="single" w:sz="4" w:space="0" w:color="auto"/>
              <w:right w:val="single" w:sz="4" w:space="0" w:color="auto"/>
            </w:tcBorders>
            <w:shd w:val="clear" w:color="auto" w:fill="auto"/>
            <w:vAlign w:val="center"/>
            <w:hideMark/>
          </w:tcPr>
          <w:p w14:paraId="5A74C3F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4,040</w:t>
            </w:r>
          </w:p>
        </w:tc>
      </w:tr>
      <w:tr w:rsidR="004D2FE1" w:rsidRPr="00C851A3" w14:paraId="6A80BFC8" w14:textId="77777777" w:rsidTr="00C851A3">
        <w:trPr>
          <w:trHeight w:val="20"/>
          <w:jc w:val="center"/>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4363168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Установленная мощность котельной</w:t>
            </w:r>
          </w:p>
        </w:tc>
        <w:tc>
          <w:tcPr>
            <w:tcW w:w="1276" w:type="dxa"/>
            <w:tcBorders>
              <w:top w:val="nil"/>
              <w:left w:val="nil"/>
              <w:bottom w:val="single" w:sz="4" w:space="0" w:color="auto"/>
              <w:right w:val="single" w:sz="4" w:space="0" w:color="auto"/>
            </w:tcBorders>
            <w:shd w:val="clear" w:color="auto" w:fill="auto"/>
            <w:vAlign w:val="center"/>
            <w:hideMark/>
          </w:tcPr>
          <w:p w14:paraId="4B63F18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Гкал/час</w:t>
            </w:r>
          </w:p>
        </w:tc>
        <w:tc>
          <w:tcPr>
            <w:tcW w:w="1276" w:type="dxa"/>
            <w:tcBorders>
              <w:top w:val="nil"/>
              <w:left w:val="nil"/>
              <w:bottom w:val="single" w:sz="4" w:space="0" w:color="auto"/>
              <w:right w:val="single" w:sz="4" w:space="0" w:color="auto"/>
            </w:tcBorders>
            <w:shd w:val="clear" w:color="auto" w:fill="auto"/>
            <w:vAlign w:val="center"/>
            <w:hideMark/>
          </w:tcPr>
          <w:p w14:paraId="5436135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13,810</w:t>
            </w:r>
          </w:p>
        </w:tc>
        <w:tc>
          <w:tcPr>
            <w:tcW w:w="1417" w:type="dxa"/>
            <w:tcBorders>
              <w:top w:val="nil"/>
              <w:left w:val="nil"/>
              <w:bottom w:val="single" w:sz="4" w:space="0" w:color="auto"/>
              <w:right w:val="single" w:sz="4" w:space="0" w:color="auto"/>
            </w:tcBorders>
            <w:shd w:val="clear" w:color="auto" w:fill="auto"/>
            <w:vAlign w:val="center"/>
            <w:hideMark/>
          </w:tcPr>
          <w:p w14:paraId="399028F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13,810</w:t>
            </w:r>
          </w:p>
        </w:tc>
      </w:tr>
      <w:tr w:rsidR="004D2FE1" w:rsidRPr="00C851A3" w14:paraId="5CFFE086" w14:textId="77777777" w:rsidTr="00C851A3">
        <w:trPr>
          <w:trHeight w:val="20"/>
          <w:jc w:val="center"/>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684A480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Располагаемая мощность котельной</w:t>
            </w:r>
          </w:p>
        </w:tc>
        <w:tc>
          <w:tcPr>
            <w:tcW w:w="1276" w:type="dxa"/>
            <w:tcBorders>
              <w:top w:val="nil"/>
              <w:left w:val="nil"/>
              <w:bottom w:val="single" w:sz="4" w:space="0" w:color="auto"/>
              <w:right w:val="single" w:sz="4" w:space="0" w:color="auto"/>
            </w:tcBorders>
            <w:shd w:val="clear" w:color="auto" w:fill="auto"/>
            <w:vAlign w:val="center"/>
            <w:hideMark/>
          </w:tcPr>
          <w:p w14:paraId="04B91AD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Гкал/час</w:t>
            </w:r>
          </w:p>
        </w:tc>
        <w:tc>
          <w:tcPr>
            <w:tcW w:w="1276" w:type="dxa"/>
            <w:tcBorders>
              <w:top w:val="nil"/>
              <w:left w:val="nil"/>
              <w:bottom w:val="single" w:sz="4" w:space="0" w:color="auto"/>
              <w:right w:val="single" w:sz="4" w:space="0" w:color="auto"/>
            </w:tcBorders>
            <w:shd w:val="clear" w:color="auto" w:fill="auto"/>
            <w:vAlign w:val="center"/>
            <w:hideMark/>
          </w:tcPr>
          <w:p w14:paraId="4C487B9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12,429</w:t>
            </w:r>
          </w:p>
        </w:tc>
        <w:tc>
          <w:tcPr>
            <w:tcW w:w="1417" w:type="dxa"/>
            <w:tcBorders>
              <w:top w:val="nil"/>
              <w:left w:val="nil"/>
              <w:bottom w:val="single" w:sz="4" w:space="0" w:color="auto"/>
              <w:right w:val="single" w:sz="4" w:space="0" w:color="auto"/>
            </w:tcBorders>
            <w:shd w:val="clear" w:color="auto" w:fill="auto"/>
            <w:vAlign w:val="center"/>
            <w:hideMark/>
          </w:tcPr>
          <w:p w14:paraId="13B9E12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12,429</w:t>
            </w:r>
          </w:p>
        </w:tc>
      </w:tr>
      <w:tr w:rsidR="004D2FE1" w:rsidRPr="00C851A3" w14:paraId="75E5251C" w14:textId="77777777" w:rsidTr="00C851A3">
        <w:trPr>
          <w:trHeight w:val="20"/>
          <w:jc w:val="center"/>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5F554D7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Собственные нужды котельной</w:t>
            </w:r>
          </w:p>
        </w:tc>
        <w:tc>
          <w:tcPr>
            <w:tcW w:w="1276" w:type="dxa"/>
            <w:tcBorders>
              <w:top w:val="nil"/>
              <w:left w:val="nil"/>
              <w:bottom w:val="single" w:sz="4" w:space="0" w:color="auto"/>
              <w:right w:val="single" w:sz="4" w:space="0" w:color="auto"/>
            </w:tcBorders>
            <w:shd w:val="clear" w:color="auto" w:fill="auto"/>
            <w:vAlign w:val="center"/>
            <w:hideMark/>
          </w:tcPr>
          <w:p w14:paraId="6689D7C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Гкал/час</w:t>
            </w:r>
          </w:p>
        </w:tc>
        <w:tc>
          <w:tcPr>
            <w:tcW w:w="1276" w:type="dxa"/>
            <w:tcBorders>
              <w:top w:val="nil"/>
              <w:left w:val="nil"/>
              <w:bottom w:val="single" w:sz="4" w:space="0" w:color="auto"/>
              <w:right w:val="single" w:sz="4" w:space="0" w:color="auto"/>
            </w:tcBorders>
            <w:shd w:val="clear" w:color="auto" w:fill="auto"/>
            <w:vAlign w:val="center"/>
            <w:hideMark/>
          </w:tcPr>
          <w:p w14:paraId="512899D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0,309</w:t>
            </w:r>
          </w:p>
        </w:tc>
        <w:tc>
          <w:tcPr>
            <w:tcW w:w="1417" w:type="dxa"/>
            <w:tcBorders>
              <w:top w:val="nil"/>
              <w:left w:val="nil"/>
              <w:bottom w:val="single" w:sz="4" w:space="0" w:color="auto"/>
              <w:right w:val="single" w:sz="4" w:space="0" w:color="auto"/>
            </w:tcBorders>
            <w:shd w:val="clear" w:color="auto" w:fill="auto"/>
            <w:vAlign w:val="center"/>
            <w:hideMark/>
          </w:tcPr>
          <w:p w14:paraId="1DA2495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0,309</w:t>
            </w:r>
          </w:p>
        </w:tc>
      </w:tr>
      <w:tr w:rsidR="004D2FE1" w:rsidRPr="00C851A3" w14:paraId="3A1CDF01" w14:textId="77777777" w:rsidTr="00C851A3">
        <w:trPr>
          <w:trHeight w:val="20"/>
          <w:jc w:val="center"/>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72CDA97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Мощность котельной НЕТТО</w:t>
            </w:r>
          </w:p>
        </w:tc>
        <w:tc>
          <w:tcPr>
            <w:tcW w:w="1276" w:type="dxa"/>
            <w:tcBorders>
              <w:top w:val="nil"/>
              <w:left w:val="nil"/>
              <w:bottom w:val="single" w:sz="4" w:space="0" w:color="auto"/>
              <w:right w:val="single" w:sz="4" w:space="0" w:color="auto"/>
            </w:tcBorders>
            <w:shd w:val="clear" w:color="auto" w:fill="auto"/>
            <w:vAlign w:val="center"/>
            <w:hideMark/>
          </w:tcPr>
          <w:p w14:paraId="56EA411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Гкал/час</w:t>
            </w:r>
          </w:p>
        </w:tc>
        <w:tc>
          <w:tcPr>
            <w:tcW w:w="1276" w:type="dxa"/>
            <w:tcBorders>
              <w:top w:val="nil"/>
              <w:left w:val="nil"/>
              <w:bottom w:val="single" w:sz="4" w:space="0" w:color="auto"/>
              <w:right w:val="single" w:sz="4" w:space="0" w:color="auto"/>
            </w:tcBorders>
            <w:shd w:val="clear" w:color="auto" w:fill="auto"/>
            <w:vAlign w:val="center"/>
            <w:hideMark/>
          </w:tcPr>
          <w:p w14:paraId="73CF347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12,120</w:t>
            </w:r>
          </w:p>
        </w:tc>
        <w:tc>
          <w:tcPr>
            <w:tcW w:w="1417" w:type="dxa"/>
            <w:tcBorders>
              <w:top w:val="nil"/>
              <w:left w:val="nil"/>
              <w:bottom w:val="single" w:sz="4" w:space="0" w:color="auto"/>
              <w:right w:val="single" w:sz="4" w:space="0" w:color="auto"/>
            </w:tcBorders>
            <w:shd w:val="clear" w:color="auto" w:fill="auto"/>
            <w:vAlign w:val="center"/>
            <w:hideMark/>
          </w:tcPr>
          <w:p w14:paraId="6F1CACC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12,120</w:t>
            </w:r>
          </w:p>
        </w:tc>
      </w:tr>
      <w:tr w:rsidR="004D2FE1" w:rsidRPr="00C851A3" w14:paraId="7F6A1346" w14:textId="77777777" w:rsidTr="00C851A3">
        <w:trPr>
          <w:trHeight w:val="20"/>
          <w:jc w:val="center"/>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00A3F05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lastRenderedPageBreak/>
              <w:t>Потери тепловой энергии в тепловых сетях</w:t>
            </w:r>
          </w:p>
        </w:tc>
        <w:tc>
          <w:tcPr>
            <w:tcW w:w="1276" w:type="dxa"/>
            <w:tcBorders>
              <w:top w:val="nil"/>
              <w:left w:val="nil"/>
              <w:bottom w:val="single" w:sz="4" w:space="0" w:color="auto"/>
              <w:right w:val="single" w:sz="4" w:space="0" w:color="auto"/>
            </w:tcBorders>
            <w:shd w:val="clear" w:color="auto" w:fill="auto"/>
            <w:vAlign w:val="center"/>
            <w:hideMark/>
          </w:tcPr>
          <w:p w14:paraId="2C47542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Гкал/час</w:t>
            </w:r>
          </w:p>
        </w:tc>
        <w:tc>
          <w:tcPr>
            <w:tcW w:w="1276" w:type="dxa"/>
            <w:tcBorders>
              <w:top w:val="nil"/>
              <w:left w:val="nil"/>
              <w:bottom w:val="single" w:sz="4" w:space="0" w:color="auto"/>
              <w:right w:val="single" w:sz="4" w:space="0" w:color="auto"/>
            </w:tcBorders>
            <w:shd w:val="clear" w:color="auto" w:fill="auto"/>
            <w:vAlign w:val="center"/>
            <w:hideMark/>
          </w:tcPr>
          <w:p w14:paraId="4774384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0,357</w:t>
            </w:r>
          </w:p>
        </w:tc>
        <w:tc>
          <w:tcPr>
            <w:tcW w:w="1417" w:type="dxa"/>
            <w:tcBorders>
              <w:top w:val="nil"/>
              <w:left w:val="nil"/>
              <w:bottom w:val="single" w:sz="4" w:space="0" w:color="auto"/>
              <w:right w:val="single" w:sz="4" w:space="0" w:color="auto"/>
            </w:tcBorders>
            <w:shd w:val="clear" w:color="auto" w:fill="auto"/>
            <w:vAlign w:val="center"/>
            <w:hideMark/>
          </w:tcPr>
          <w:p w14:paraId="509F040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0,364</w:t>
            </w:r>
          </w:p>
        </w:tc>
      </w:tr>
      <w:tr w:rsidR="004D2FE1" w:rsidRPr="00C851A3" w14:paraId="5E03E3B8" w14:textId="77777777" w:rsidTr="00C851A3">
        <w:trPr>
          <w:trHeight w:val="20"/>
          <w:jc w:val="center"/>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23724E0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Расчетно-нормативный отпуск в сеть</w:t>
            </w:r>
          </w:p>
        </w:tc>
        <w:tc>
          <w:tcPr>
            <w:tcW w:w="1276" w:type="dxa"/>
            <w:tcBorders>
              <w:top w:val="nil"/>
              <w:left w:val="nil"/>
              <w:bottom w:val="single" w:sz="4" w:space="0" w:color="auto"/>
              <w:right w:val="single" w:sz="4" w:space="0" w:color="auto"/>
            </w:tcBorders>
            <w:shd w:val="clear" w:color="auto" w:fill="auto"/>
            <w:vAlign w:val="center"/>
            <w:hideMark/>
          </w:tcPr>
          <w:p w14:paraId="732753A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Гкал/час</w:t>
            </w:r>
          </w:p>
        </w:tc>
        <w:tc>
          <w:tcPr>
            <w:tcW w:w="1276" w:type="dxa"/>
            <w:tcBorders>
              <w:top w:val="nil"/>
              <w:left w:val="nil"/>
              <w:bottom w:val="single" w:sz="4" w:space="0" w:color="auto"/>
              <w:right w:val="single" w:sz="4" w:space="0" w:color="auto"/>
            </w:tcBorders>
            <w:shd w:val="clear" w:color="auto" w:fill="auto"/>
            <w:vAlign w:val="center"/>
            <w:hideMark/>
          </w:tcPr>
          <w:p w14:paraId="46C11EF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11,763</w:t>
            </w:r>
          </w:p>
        </w:tc>
        <w:tc>
          <w:tcPr>
            <w:tcW w:w="1417" w:type="dxa"/>
            <w:tcBorders>
              <w:top w:val="nil"/>
              <w:left w:val="nil"/>
              <w:bottom w:val="single" w:sz="4" w:space="0" w:color="auto"/>
              <w:right w:val="single" w:sz="4" w:space="0" w:color="auto"/>
            </w:tcBorders>
            <w:shd w:val="clear" w:color="auto" w:fill="auto"/>
            <w:vAlign w:val="center"/>
            <w:hideMark/>
          </w:tcPr>
          <w:p w14:paraId="79CD8F6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11,756</w:t>
            </w:r>
          </w:p>
        </w:tc>
      </w:tr>
      <w:tr w:rsidR="004D2FE1" w:rsidRPr="00C851A3" w14:paraId="1F8304BE" w14:textId="77777777" w:rsidTr="00C851A3">
        <w:trPr>
          <w:trHeight w:val="20"/>
          <w:jc w:val="center"/>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564400C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Резерв (+), дефицит (-) по источнику (по договорной нагрузке)</w:t>
            </w:r>
          </w:p>
        </w:tc>
        <w:tc>
          <w:tcPr>
            <w:tcW w:w="1276" w:type="dxa"/>
            <w:tcBorders>
              <w:top w:val="nil"/>
              <w:left w:val="nil"/>
              <w:bottom w:val="single" w:sz="4" w:space="0" w:color="auto"/>
              <w:right w:val="single" w:sz="4" w:space="0" w:color="auto"/>
            </w:tcBorders>
            <w:shd w:val="clear" w:color="auto" w:fill="auto"/>
            <w:vAlign w:val="center"/>
            <w:hideMark/>
          </w:tcPr>
          <w:p w14:paraId="09DDD01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Гкал/час</w:t>
            </w:r>
          </w:p>
        </w:tc>
        <w:tc>
          <w:tcPr>
            <w:tcW w:w="1276" w:type="dxa"/>
            <w:tcBorders>
              <w:top w:val="nil"/>
              <w:left w:val="nil"/>
              <w:bottom w:val="single" w:sz="4" w:space="0" w:color="auto"/>
              <w:right w:val="single" w:sz="4" w:space="0" w:color="auto"/>
            </w:tcBorders>
            <w:shd w:val="clear" w:color="auto" w:fill="auto"/>
            <w:vAlign w:val="center"/>
            <w:hideMark/>
          </w:tcPr>
          <w:p w14:paraId="1D8401D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7,793</w:t>
            </w:r>
          </w:p>
        </w:tc>
        <w:tc>
          <w:tcPr>
            <w:tcW w:w="1417" w:type="dxa"/>
            <w:tcBorders>
              <w:top w:val="nil"/>
              <w:left w:val="nil"/>
              <w:bottom w:val="single" w:sz="4" w:space="0" w:color="auto"/>
              <w:right w:val="single" w:sz="4" w:space="0" w:color="auto"/>
            </w:tcBorders>
            <w:shd w:val="clear" w:color="auto" w:fill="auto"/>
            <w:vAlign w:val="center"/>
            <w:hideMark/>
          </w:tcPr>
          <w:p w14:paraId="6C47F4B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7,716</w:t>
            </w:r>
          </w:p>
        </w:tc>
      </w:tr>
    </w:tbl>
    <w:p w14:paraId="0059A9CB" w14:textId="77777777" w:rsidR="004D2FE1" w:rsidRPr="00C851A3" w:rsidRDefault="004D2FE1" w:rsidP="004D2FE1">
      <w:pPr>
        <w:spacing w:line="276" w:lineRule="auto"/>
        <w:ind w:firstLine="567"/>
        <w:rPr>
          <w:rFonts w:ascii="Times New Roman" w:hAnsi="Times New Roman" w:cs="Times New Roman"/>
        </w:rPr>
      </w:pPr>
    </w:p>
    <w:p w14:paraId="0AD39024"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Таблица 4.4. Перспективный баланс тепловой мощности и нагрузки потребителей в зоне действия котельной квартала «Лесопромышленный».</w:t>
      </w:r>
    </w:p>
    <w:tbl>
      <w:tblPr>
        <w:tblW w:w="9918" w:type="dxa"/>
        <w:jc w:val="center"/>
        <w:tblLook w:val="04A0" w:firstRow="1" w:lastRow="0" w:firstColumn="1" w:lastColumn="0" w:noHBand="0" w:noVBand="1"/>
      </w:tblPr>
      <w:tblGrid>
        <w:gridCol w:w="5949"/>
        <w:gridCol w:w="1276"/>
        <w:gridCol w:w="1276"/>
        <w:gridCol w:w="1417"/>
      </w:tblGrid>
      <w:tr w:rsidR="004D2FE1" w:rsidRPr="00C851A3" w14:paraId="51C73D77" w14:textId="77777777" w:rsidTr="00C851A3">
        <w:trPr>
          <w:trHeight w:val="20"/>
          <w:tblHeader/>
          <w:jc w:val="center"/>
        </w:trPr>
        <w:tc>
          <w:tcPr>
            <w:tcW w:w="59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4D5BD1"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Показатели</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C8459F"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Ед. изм.</w:t>
            </w:r>
          </w:p>
        </w:tc>
        <w:tc>
          <w:tcPr>
            <w:tcW w:w="2693" w:type="dxa"/>
            <w:gridSpan w:val="2"/>
            <w:tcBorders>
              <w:top w:val="single" w:sz="4" w:space="0" w:color="auto"/>
              <w:left w:val="nil"/>
              <w:bottom w:val="single" w:sz="4" w:space="0" w:color="auto"/>
              <w:right w:val="single" w:sz="4" w:space="0" w:color="000000"/>
            </w:tcBorders>
            <w:shd w:val="clear" w:color="auto" w:fill="auto"/>
            <w:vAlign w:val="center"/>
            <w:hideMark/>
          </w:tcPr>
          <w:p w14:paraId="0123B444"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Величина</w:t>
            </w:r>
          </w:p>
        </w:tc>
      </w:tr>
      <w:tr w:rsidR="004D2FE1" w:rsidRPr="00C851A3" w14:paraId="309C1F12" w14:textId="77777777" w:rsidTr="00C851A3">
        <w:trPr>
          <w:trHeight w:val="20"/>
          <w:tblHeader/>
          <w:jc w:val="center"/>
        </w:trPr>
        <w:tc>
          <w:tcPr>
            <w:tcW w:w="5949" w:type="dxa"/>
            <w:vMerge/>
            <w:tcBorders>
              <w:top w:val="single" w:sz="4" w:space="0" w:color="auto"/>
              <w:left w:val="single" w:sz="4" w:space="0" w:color="auto"/>
              <w:bottom w:val="single" w:sz="4" w:space="0" w:color="000000"/>
              <w:right w:val="single" w:sz="4" w:space="0" w:color="auto"/>
            </w:tcBorders>
            <w:vAlign w:val="center"/>
            <w:hideMark/>
          </w:tcPr>
          <w:p w14:paraId="638DD0E0"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20"/>
                <w:szCs w:val="20"/>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52931417"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14:paraId="6F7693B7"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2025</w:t>
            </w:r>
          </w:p>
        </w:tc>
        <w:tc>
          <w:tcPr>
            <w:tcW w:w="1417" w:type="dxa"/>
            <w:tcBorders>
              <w:top w:val="nil"/>
              <w:left w:val="nil"/>
              <w:bottom w:val="single" w:sz="4" w:space="0" w:color="auto"/>
              <w:right w:val="single" w:sz="4" w:space="0" w:color="auto"/>
            </w:tcBorders>
            <w:shd w:val="clear" w:color="auto" w:fill="auto"/>
            <w:vAlign w:val="center"/>
            <w:hideMark/>
          </w:tcPr>
          <w:p w14:paraId="330DB9C2"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2035</w:t>
            </w:r>
          </w:p>
        </w:tc>
      </w:tr>
      <w:tr w:rsidR="004D2FE1" w:rsidRPr="00C851A3" w14:paraId="2EB6DBB1" w14:textId="77777777" w:rsidTr="00C851A3">
        <w:trPr>
          <w:trHeight w:val="20"/>
          <w:jc w:val="center"/>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7060B5F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Суммарная договорная нагрузка</w:t>
            </w:r>
          </w:p>
        </w:tc>
        <w:tc>
          <w:tcPr>
            <w:tcW w:w="1276" w:type="dxa"/>
            <w:tcBorders>
              <w:top w:val="nil"/>
              <w:left w:val="nil"/>
              <w:bottom w:val="single" w:sz="4" w:space="0" w:color="auto"/>
              <w:right w:val="single" w:sz="4" w:space="0" w:color="auto"/>
            </w:tcBorders>
            <w:shd w:val="clear" w:color="auto" w:fill="auto"/>
            <w:vAlign w:val="center"/>
            <w:hideMark/>
          </w:tcPr>
          <w:p w14:paraId="493219C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Гкал/час</w:t>
            </w:r>
          </w:p>
        </w:tc>
        <w:tc>
          <w:tcPr>
            <w:tcW w:w="1276" w:type="dxa"/>
            <w:tcBorders>
              <w:top w:val="nil"/>
              <w:left w:val="nil"/>
              <w:bottom w:val="single" w:sz="4" w:space="0" w:color="auto"/>
              <w:right w:val="single" w:sz="4" w:space="0" w:color="auto"/>
            </w:tcBorders>
            <w:shd w:val="clear" w:color="auto" w:fill="auto"/>
            <w:vAlign w:val="center"/>
            <w:hideMark/>
          </w:tcPr>
          <w:p w14:paraId="2212C42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2,25</w:t>
            </w:r>
          </w:p>
        </w:tc>
        <w:tc>
          <w:tcPr>
            <w:tcW w:w="1417" w:type="dxa"/>
            <w:tcBorders>
              <w:top w:val="nil"/>
              <w:left w:val="nil"/>
              <w:bottom w:val="single" w:sz="4" w:space="0" w:color="auto"/>
              <w:right w:val="single" w:sz="4" w:space="0" w:color="auto"/>
            </w:tcBorders>
            <w:shd w:val="clear" w:color="auto" w:fill="auto"/>
            <w:vAlign w:val="center"/>
            <w:hideMark/>
          </w:tcPr>
          <w:p w14:paraId="44FCBBA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3,09</w:t>
            </w:r>
          </w:p>
        </w:tc>
      </w:tr>
      <w:tr w:rsidR="004D2FE1" w:rsidRPr="00C851A3" w14:paraId="627016CC" w14:textId="77777777" w:rsidTr="00C851A3">
        <w:trPr>
          <w:trHeight w:val="20"/>
          <w:jc w:val="center"/>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3816E4B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Установленная мощность котельной</w:t>
            </w:r>
          </w:p>
        </w:tc>
        <w:tc>
          <w:tcPr>
            <w:tcW w:w="1276" w:type="dxa"/>
            <w:tcBorders>
              <w:top w:val="nil"/>
              <w:left w:val="nil"/>
              <w:bottom w:val="single" w:sz="4" w:space="0" w:color="auto"/>
              <w:right w:val="single" w:sz="4" w:space="0" w:color="auto"/>
            </w:tcBorders>
            <w:shd w:val="clear" w:color="auto" w:fill="auto"/>
            <w:vAlign w:val="center"/>
            <w:hideMark/>
          </w:tcPr>
          <w:p w14:paraId="61517BB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Гкал/час</w:t>
            </w:r>
          </w:p>
        </w:tc>
        <w:tc>
          <w:tcPr>
            <w:tcW w:w="1276" w:type="dxa"/>
            <w:tcBorders>
              <w:top w:val="nil"/>
              <w:left w:val="nil"/>
              <w:bottom w:val="single" w:sz="4" w:space="0" w:color="auto"/>
              <w:right w:val="single" w:sz="4" w:space="0" w:color="auto"/>
            </w:tcBorders>
            <w:shd w:val="clear" w:color="auto" w:fill="auto"/>
            <w:vAlign w:val="center"/>
            <w:hideMark/>
          </w:tcPr>
          <w:p w14:paraId="0E04655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5,16</w:t>
            </w:r>
          </w:p>
        </w:tc>
        <w:tc>
          <w:tcPr>
            <w:tcW w:w="1417" w:type="dxa"/>
            <w:tcBorders>
              <w:top w:val="nil"/>
              <w:left w:val="nil"/>
              <w:bottom w:val="single" w:sz="4" w:space="0" w:color="auto"/>
              <w:right w:val="single" w:sz="4" w:space="0" w:color="auto"/>
            </w:tcBorders>
            <w:shd w:val="clear" w:color="auto" w:fill="auto"/>
            <w:vAlign w:val="center"/>
            <w:hideMark/>
          </w:tcPr>
          <w:p w14:paraId="59B07B1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5,16</w:t>
            </w:r>
          </w:p>
        </w:tc>
      </w:tr>
      <w:tr w:rsidR="004D2FE1" w:rsidRPr="00C851A3" w14:paraId="5E3A3F62" w14:textId="77777777" w:rsidTr="00C851A3">
        <w:trPr>
          <w:trHeight w:val="20"/>
          <w:jc w:val="center"/>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0127755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Располагаемая мощность котельной</w:t>
            </w:r>
          </w:p>
        </w:tc>
        <w:tc>
          <w:tcPr>
            <w:tcW w:w="1276" w:type="dxa"/>
            <w:tcBorders>
              <w:top w:val="nil"/>
              <w:left w:val="nil"/>
              <w:bottom w:val="single" w:sz="4" w:space="0" w:color="auto"/>
              <w:right w:val="single" w:sz="4" w:space="0" w:color="auto"/>
            </w:tcBorders>
            <w:shd w:val="clear" w:color="auto" w:fill="auto"/>
            <w:vAlign w:val="center"/>
            <w:hideMark/>
          </w:tcPr>
          <w:p w14:paraId="61CD4D4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Гкал/час</w:t>
            </w:r>
          </w:p>
        </w:tc>
        <w:tc>
          <w:tcPr>
            <w:tcW w:w="1276" w:type="dxa"/>
            <w:tcBorders>
              <w:top w:val="nil"/>
              <w:left w:val="nil"/>
              <w:bottom w:val="single" w:sz="4" w:space="0" w:color="auto"/>
              <w:right w:val="single" w:sz="4" w:space="0" w:color="auto"/>
            </w:tcBorders>
            <w:shd w:val="clear" w:color="auto" w:fill="auto"/>
            <w:vAlign w:val="center"/>
            <w:hideMark/>
          </w:tcPr>
          <w:p w14:paraId="1C1B030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4,64</w:t>
            </w:r>
          </w:p>
        </w:tc>
        <w:tc>
          <w:tcPr>
            <w:tcW w:w="1417" w:type="dxa"/>
            <w:tcBorders>
              <w:top w:val="nil"/>
              <w:left w:val="nil"/>
              <w:bottom w:val="single" w:sz="4" w:space="0" w:color="auto"/>
              <w:right w:val="single" w:sz="4" w:space="0" w:color="auto"/>
            </w:tcBorders>
            <w:shd w:val="clear" w:color="auto" w:fill="auto"/>
            <w:vAlign w:val="center"/>
            <w:hideMark/>
          </w:tcPr>
          <w:p w14:paraId="5350CFA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4,64</w:t>
            </w:r>
          </w:p>
        </w:tc>
      </w:tr>
      <w:tr w:rsidR="004D2FE1" w:rsidRPr="00C851A3" w14:paraId="7A6B6C00" w14:textId="77777777" w:rsidTr="00C851A3">
        <w:trPr>
          <w:trHeight w:val="20"/>
          <w:jc w:val="center"/>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7B9E820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Собственные нужды котельной</w:t>
            </w:r>
          </w:p>
        </w:tc>
        <w:tc>
          <w:tcPr>
            <w:tcW w:w="1276" w:type="dxa"/>
            <w:tcBorders>
              <w:top w:val="nil"/>
              <w:left w:val="nil"/>
              <w:bottom w:val="single" w:sz="4" w:space="0" w:color="auto"/>
              <w:right w:val="single" w:sz="4" w:space="0" w:color="auto"/>
            </w:tcBorders>
            <w:shd w:val="clear" w:color="auto" w:fill="auto"/>
            <w:vAlign w:val="center"/>
            <w:hideMark/>
          </w:tcPr>
          <w:p w14:paraId="0AEED77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Гкал/час</w:t>
            </w:r>
          </w:p>
        </w:tc>
        <w:tc>
          <w:tcPr>
            <w:tcW w:w="1276" w:type="dxa"/>
            <w:tcBorders>
              <w:top w:val="nil"/>
              <w:left w:val="nil"/>
              <w:bottom w:val="single" w:sz="4" w:space="0" w:color="auto"/>
              <w:right w:val="single" w:sz="4" w:space="0" w:color="auto"/>
            </w:tcBorders>
            <w:shd w:val="clear" w:color="auto" w:fill="auto"/>
            <w:vAlign w:val="center"/>
            <w:hideMark/>
          </w:tcPr>
          <w:p w14:paraId="07CD3F4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0,15</w:t>
            </w:r>
          </w:p>
        </w:tc>
        <w:tc>
          <w:tcPr>
            <w:tcW w:w="1417" w:type="dxa"/>
            <w:tcBorders>
              <w:top w:val="nil"/>
              <w:left w:val="nil"/>
              <w:bottom w:val="single" w:sz="4" w:space="0" w:color="auto"/>
              <w:right w:val="single" w:sz="4" w:space="0" w:color="auto"/>
            </w:tcBorders>
            <w:shd w:val="clear" w:color="auto" w:fill="auto"/>
            <w:vAlign w:val="center"/>
            <w:hideMark/>
          </w:tcPr>
          <w:p w14:paraId="68009BF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0,15</w:t>
            </w:r>
          </w:p>
        </w:tc>
      </w:tr>
      <w:tr w:rsidR="004D2FE1" w:rsidRPr="00C851A3" w14:paraId="2EDCC29E" w14:textId="77777777" w:rsidTr="00C851A3">
        <w:trPr>
          <w:trHeight w:val="20"/>
          <w:jc w:val="center"/>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061B3B1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Мощность котельной НЕТТО</w:t>
            </w:r>
          </w:p>
        </w:tc>
        <w:tc>
          <w:tcPr>
            <w:tcW w:w="1276" w:type="dxa"/>
            <w:tcBorders>
              <w:top w:val="nil"/>
              <w:left w:val="nil"/>
              <w:bottom w:val="single" w:sz="4" w:space="0" w:color="auto"/>
              <w:right w:val="single" w:sz="4" w:space="0" w:color="auto"/>
            </w:tcBorders>
            <w:shd w:val="clear" w:color="auto" w:fill="auto"/>
            <w:vAlign w:val="center"/>
            <w:hideMark/>
          </w:tcPr>
          <w:p w14:paraId="5DB64A8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Гкал/час</w:t>
            </w:r>
          </w:p>
        </w:tc>
        <w:tc>
          <w:tcPr>
            <w:tcW w:w="1276" w:type="dxa"/>
            <w:tcBorders>
              <w:top w:val="nil"/>
              <w:left w:val="nil"/>
              <w:bottom w:val="single" w:sz="4" w:space="0" w:color="auto"/>
              <w:right w:val="single" w:sz="4" w:space="0" w:color="auto"/>
            </w:tcBorders>
            <w:shd w:val="clear" w:color="auto" w:fill="auto"/>
            <w:vAlign w:val="center"/>
            <w:hideMark/>
          </w:tcPr>
          <w:p w14:paraId="3555015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4,50</w:t>
            </w:r>
          </w:p>
        </w:tc>
        <w:tc>
          <w:tcPr>
            <w:tcW w:w="1417" w:type="dxa"/>
            <w:tcBorders>
              <w:top w:val="nil"/>
              <w:left w:val="nil"/>
              <w:bottom w:val="single" w:sz="4" w:space="0" w:color="auto"/>
              <w:right w:val="single" w:sz="4" w:space="0" w:color="auto"/>
            </w:tcBorders>
            <w:shd w:val="clear" w:color="auto" w:fill="auto"/>
            <w:vAlign w:val="center"/>
            <w:hideMark/>
          </w:tcPr>
          <w:p w14:paraId="1921559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4,50</w:t>
            </w:r>
          </w:p>
        </w:tc>
      </w:tr>
      <w:tr w:rsidR="004D2FE1" w:rsidRPr="00C851A3" w14:paraId="0C849EF0" w14:textId="77777777" w:rsidTr="00C851A3">
        <w:trPr>
          <w:trHeight w:val="20"/>
          <w:jc w:val="center"/>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6622F58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Потери тепловой энергии в тепловых сетях</w:t>
            </w:r>
          </w:p>
        </w:tc>
        <w:tc>
          <w:tcPr>
            <w:tcW w:w="1276" w:type="dxa"/>
            <w:tcBorders>
              <w:top w:val="nil"/>
              <w:left w:val="nil"/>
              <w:bottom w:val="single" w:sz="4" w:space="0" w:color="auto"/>
              <w:right w:val="single" w:sz="4" w:space="0" w:color="auto"/>
            </w:tcBorders>
            <w:shd w:val="clear" w:color="auto" w:fill="auto"/>
            <w:vAlign w:val="center"/>
            <w:hideMark/>
          </w:tcPr>
          <w:p w14:paraId="6632E70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Гкал/час</w:t>
            </w:r>
          </w:p>
        </w:tc>
        <w:tc>
          <w:tcPr>
            <w:tcW w:w="1276" w:type="dxa"/>
            <w:tcBorders>
              <w:top w:val="nil"/>
              <w:left w:val="nil"/>
              <w:bottom w:val="single" w:sz="4" w:space="0" w:color="auto"/>
              <w:right w:val="single" w:sz="4" w:space="0" w:color="auto"/>
            </w:tcBorders>
            <w:shd w:val="clear" w:color="auto" w:fill="auto"/>
            <w:vAlign w:val="center"/>
            <w:hideMark/>
          </w:tcPr>
          <w:p w14:paraId="49D507D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0,20</w:t>
            </w:r>
          </w:p>
        </w:tc>
        <w:tc>
          <w:tcPr>
            <w:tcW w:w="1417" w:type="dxa"/>
            <w:tcBorders>
              <w:top w:val="nil"/>
              <w:left w:val="nil"/>
              <w:bottom w:val="single" w:sz="4" w:space="0" w:color="auto"/>
              <w:right w:val="single" w:sz="4" w:space="0" w:color="auto"/>
            </w:tcBorders>
            <w:shd w:val="clear" w:color="auto" w:fill="auto"/>
            <w:vAlign w:val="center"/>
            <w:hideMark/>
          </w:tcPr>
          <w:p w14:paraId="0C9A0A2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0,27</w:t>
            </w:r>
          </w:p>
        </w:tc>
      </w:tr>
      <w:tr w:rsidR="004D2FE1" w:rsidRPr="00C851A3" w14:paraId="0C608D4D" w14:textId="77777777" w:rsidTr="00C851A3">
        <w:trPr>
          <w:trHeight w:val="20"/>
          <w:jc w:val="center"/>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56D2211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Расчетно-нормативный отпуск в сеть</w:t>
            </w:r>
          </w:p>
        </w:tc>
        <w:tc>
          <w:tcPr>
            <w:tcW w:w="1276" w:type="dxa"/>
            <w:tcBorders>
              <w:top w:val="nil"/>
              <w:left w:val="nil"/>
              <w:bottom w:val="single" w:sz="4" w:space="0" w:color="auto"/>
              <w:right w:val="single" w:sz="4" w:space="0" w:color="auto"/>
            </w:tcBorders>
            <w:shd w:val="clear" w:color="auto" w:fill="auto"/>
            <w:vAlign w:val="center"/>
            <w:hideMark/>
          </w:tcPr>
          <w:p w14:paraId="564B9F1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Гкал/час</w:t>
            </w:r>
          </w:p>
        </w:tc>
        <w:tc>
          <w:tcPr>
            <w:tcW w:w="1276" w:type="dxa"/>
            <w:tcBorders>
              <w:top w:val="nil"/>
              <w:left w:val="nil"/>
              <w:bottom w:val="single" w:sz="4" w:space="0" w:color="auto"/>
              <w:right w:val="single" w:sz="4" w:space="0" w:color="auto"/>
            </w:tcBorders>
            <w:shd w:val="clear" w:color="auto" w:fill="auto"/>
            <w:vAlign w:val="center"/>
            <w:hideMark/>
          </w:tcPr>
          <w:p w14:paraId="2E23BA6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4,30</w:t>
            </w:r>
          </w:p>
        </w:tc>
        <w:tc>
          <w:tcPr>
            <w:tcW w:w="1417" w:type="dxa"/>
            <w:tcBorders>
              <w:top w:val="nil"/>
              <w:left w:val="nil"/>
              <w:bottom w:val="single" w:sz="4" w:space="0" w:color="auto"/>
              <w:right w:val="single" w:sz="4" w:space="0" w:color="auto"/>
            </w:tcBorders>
            <w:shd w:val="clear" w:color="auto" w:fill="auto"/>
            <w:vAlign w:val="center"/>
            <w:hideMark/>
          </w:tcPr>
          <w:p w14:paraId="2BB2FB5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4,23</w:t>
            </w:r>
          </w:p>
        </w:tc>
      </w:tr>
      <w:tr w:rsidR="004D2FE1" w:rsidRPr="00C851A3" w14:paraId="0A6B53CD" w14:textId="77777777" w:rsidTr="00C851A3">
        <w:trPr>
          <w:trHeight w:val="20"/>
          <w:jc w:val="center"/>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6F1976E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Резерв (+), дефицит (-) по источнику (по договорной нагрузке)</w:t>
            </w:r>
          </w:p>
        </w:tc>
        <w:tc>
          <w:tcPr>
            <w:tcW w:w="1276" w:type="dxa"/>
            <w:tcBorders>
              <w:top w:val="nil"/>
              <w:left w:val="nil"/>
              <w:bottom w:val="single" w:sz="4" w:space="0" w:color="auto"/>
              <w:right w:val="single" w:sz="4" w:space="0" w:color="auto"/>
            </w:tcBorders>
            <w:shd w:val="clear" w:color="auto" w:fill="auto"/>
            <w:vAlign w:val="center"/>
            <w:hideMark/>
          </w:tcPr>
          <w:p w14:paraId="3EF32AA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Гкал/час</w:t>
            </w:r>
          </w:p>
        </w:tc>
        <w:tc>
          <w:tcPr>
            <w:tcW w:w="1276" w:type="dxa"/>
            <w:tcBorders>
              <w:top w:val="nil"/>
              <w:left w:val="nil"/>
              <w:bottom w:val="single" w:sz="4" w:space="0" w:color="auto"/>
              <w:right w:val="single" w:sz="4" w:space="0" w:color="auto"/>
            </w:tcBorders>
            <w:shd w:val="clear" w:color="auto" w:fill="auto"/>
            <w:vAlign w:val="center"/>
            <w:hideMark/>
          </w:tcPr>
          <w:p w14:paraId="11B8EF8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2,05</w:t>
            </w:r>
          </w:p>
        </w:tc>
        <w:tc>
          <w:tcPr>
            <w:tcW w:w="1417" w:type="dxa"/>
            <w:tcBorders>
              <w:top w:val="nil"/>
              <w:left w:val="nil"/>
              <w:bottom w:val="single" w:sz="4" w:space="0" w:color="auto"/>
              <w:right w:val="single" w:sz="4" w:space="0" w:color="auto"/>
            </w:tcBorders>
            <w:shd w:val="clear" w:color="auto" w:fill="auto"/>
            <w:vAlign w:val="center"/>
            <w:hideMark/>
          </w:tcPr>
          <w:p w14:paraId="7EC9450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1,14</w:t>
            </w:r>
          </w:p>
        </w:tc>
      </w:tr>
    </w:tbl>
    <w:p w14:paraId="527AA2FB" w14:textId="77777777" w:rsidR="004D2FE1" w:rsidRPr="00C851A3" w:rsidRDefault="004D2FE1" w:rsidP="004D2FE1">
      <w:pPr>
        <w:spacing w:line="276" w:lineRule="auto"/>
        <w:ind w:firstLine="567"/>
        <w:rPr>
          <w:rFonts w:ascii="Times New Roman" w:hAnsi="Times New Roman" w:cs="Times New Roman"/>
        </w:rPr>
      </w:pPr>
    </w:p>
    <w:p w14:paraId="45CB6A46"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Из представленных в таблицах 4.3. и 4.4. прогнозных балансов можно отметить следующее, в зонах теплоснабжения котельной квартала «Железнодорожный» и квартала «Лесопромышленный», на период до 2025 года и к расчётному периоду, сохраняется резерв мощности теплоисточников.</w:t>
      </w:r>
    </w:p>
    <w:p w14:paraId="27B8D945" w14:textId="77777777" w:rsidR="004D2FE1" w:rsidRPr="00C851A3" w:rsidRDefault="004D2FE1" w:rsidP="004D2FE1">
      <w:pPr>
        <w:numPr>
          <w:ilvl w:val="0"/>
          <w:numId w:val="4"/>
        </w:numPr>
        <w:spacing w:before="240" w:after="60" w:line="276" w:lineRule="auto"/>
        <w:ind w:left="0" w:firstLine="567"/>
        <w:outlineLvl w:val="0"/>
        <w:rPr>
          <w:rFonts w:ascii="Times New Roman" w:hAnsi="Times New Roman" w:cs="Times New Roman"/>
          <w:b/>
          <w:bCs/>
          <w:kern w:val="28"/>
          <w:sz w:val="32"/>
          <w:szCs w:val="32"/>
        </w:rPr>
      </w:pPr>
      <w:bookmarkStart w:id="74" w:name="_Toc39647408"/>
      <w:bookmarkStart w:id="75" w:name="sub_1235"/>
      <w:bookmarkEnd w:id="73"/>
      <w:r w:rsidRPr="00C851A3">
        <w:rPr>
          <w:rFonts w:ascii="Times New Roman" w:hAnsi="Times New Roman" w:cs="Times New Roman"/>
          <w:b/>
          <w:bCs/>
          <w:kern w:val="28"/>
          <w:sz w:val="32"/>
          <w:szCs w:val="32"/>
        </w:rPr>
        <w:t>Мастер-план развития систем теплоснабжения МО сельское поселение Куть - Ях</w:t>
      </w:r>
      <w:bookmarkEnd w:id="74"/>
    </w:p>
    <w:p w14:paraId="7973FDBC" w14:textId="77777777" w:rsidR="004D2FE1" w:rsidRPr="00C851A3" w:rsidRDefault="004D2FE1" w:rsidP="004D2FE1">
      <w:pPr>
        <w:spacing w:line="276" w:lineRule="auto"/>
        <w:ind w:firstLine="567"/>
        <w:rPr>
          <w:rFonts w:ascii="Times New Roman" w:hAnsi="Times New Roman" w:cs="Times New Roman"/>
        </w:rPr>
      </w:pPr>
    </w:p>
    <w:p w14:paraId="71DA150C"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Анализируя представленную информацию, генеральный план сельского поселения в действующей редакции, сложившуюся экономическую ситуацию, возможны два варианта развития системы теплоснабжения сельского поселения, оптимистичный и консервативный.</w:t>
      </w:r>
    </w:p>
    <w:p w14:paraId="56666206"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Генеральным планом, утверждённым решением Совета депутатов сельского поселения Куть – Ях от 07.03.2009 года №49 (в редакции Решения Совета депутатов сельского поселения Куть – Ях от 25.01.2018 года №48) предусматривается увеличение численности населения, площади жилых зданий, объектов социального культурно – бытового обслуживания (таблица 5.1.).</w:t>
      </w:r>
    </w:p>
    <w:p w14:paraId="30CB52FA" w14:textId="77777777" w:rsidR="004D2FE1" w:rsidRPr="00C851A3" w:rsidRDefault="004D2FE1" w:rsidP="004D2FE1">
      <w:pPr>
        <w:spacing w:line="276" w:lineRule="auto"/>
        <w:ind w:firstLine="567"/>
        <w:rPr>
          <w:rFonts w:ascii="Times New Roman" w:hAnsi="Times New Roman" w:cs="Times New Roman"/>
        </w:rPr>
      </w:pPr>
    </w:p>
    <w:p w14:paraId="033B0FA6"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Таблица 5.1.   Показатели генерального плана</w:t>
      </w:r>
    </w:p>
    <w:tbl>
      <w:tblPr>
        <w:tblW w:w="10214" w:type="dxa"/>
        <w:tblLook w:val="04A0" w:firstRow="1" w:lastRow="0" w:firstColumn="1" w:lastColumn="0" w:noHBand="0" w:noVBand="1"/>
      </w:tblPr>
      <w:tblGrid>
        <w:gridCol w:w="960"/>
        <w:gridCol w:w="5414"/>
        <w:gridCol w:w="960"/>
        <w:gridCol w:w="960"/>
        <w:gridCol w:w="960"/>
        <w:gridCol w:w="960"/>
      </w:tblGrid>
      <w:tr w:rsidR="004D2FE1" w:rsidRPr="00C851A3" w14:paraId="68746F75" w14:textId="77777777" w:rsidTr="00C851A3">
        <w:trPr>
          <w:trHeight w:val="300"/>
          <w:tblHead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D40A15"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п/п</w:t>
            </w:r>
          </w:p>
        </w:tc>
        <w:tc>
          <w:tcPr>
            <w:tcW w:w="54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9372A3"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Наименование показателя</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A1D217"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Ед. изм.</w:t>
            </w:r>
          </w:p>
        </w:tc>
        <w:tc>
          <w:tcPr>
            <w:tcW w:w="2880" w:type="dxa"/>
            <w:gridSpan w:val="3"/>
            <w:tcBorders>
              <w:top w:val="single" w:sz="4" w:space="0" w:color="auto"/>
              <w:left w:val="nil"/>
              <w:bottom w:val="single" w:sz="4" w:space="0" w:color="auto"/>
              <w:right w:val="single" w:sz="4" w:space="0" w:color="auto"/>
            </w:tcBorders>
            <w:shd w:val="clear" w:color="auto" w:fill="auto"/>
            <w:vAlign w:val="center"/>
            <w:hideMark/>
          </w:tcPr>
          <w:p w14:paraId="420582B7"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Период</w:t>
            </w:r>
          </w:p>
        </w:tc>
      </w:tr>
      <w:tr w:rsidR="004D2FE1" w:rsidRPr="00C851A3" w14:paraId="3151066F" w14:textId="77777777" w:rsidTr="00C851A3">
        <w:trPr>
          <w:trHeight w:val="300"/>
          <w:tblHead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5E4D88F"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p>
        </w:tc>
        <w:tc>
          <w:tcPr>
            <w:tcW w:w="5414" w:type="dxa"/>
            <w:vMerge/>
            <w:tcBorders>
              <w:top w:val="single" w:sz="4" w:space="0" w:color="auto"/>
              <w:left w:val="single" w:sz="4" w:space="0" w:color="auto"/>
              <w:bottom w:val="single" w:sz="4" w:space="0" w:color="auto"/>
              <w:right w:val="single" w:sz="4" w:space="0" w:color="auto"/>
            </w:tcBorders>
            <w:vAlign w:val="center"/>
            <w:hideMark/>
          </w:tcPr>
          <w:p w14:paraId="4754C5DB"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1A374F95"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14:paraId="56F4C59E"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2019</w:t>
            </w:r>
          </w:p>
        </w:tc>
        <w:tc>
          <w:tcPr>
            <w:tcW w:w="960" w:type="dxa"/>
            <w:tcBorders>
              <w:top w:val="nil"/>
              <w:left w:val="nil"/>
              <w:bottom w:val="single" w:sz="4" w:space="0" w:color="auto"/>
              <w:right w:val="single" w:sz="4" w:space="0" w:color="auto"/>
            </w:tcBorders>
            <w:shd w:val="clear" w:color="auto" w:fill="auto"/>
            <w:vAlign w:val="center"/>
            <w:hideMark/>
          </w:tcPr>
          <w:p w14:paraId="074E2AF9"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2025</w:t>
            </w:r>
          </w:p>
        </w:tc>
        <w:tc>
          <w:tcPr>
            <w:tcW w:w="960" w:type="dxa"/>
            <w:tcBorders>
              <w:top w:val="nil"/>
              <w:left w:val="nil"/>
              <w:bottom w:val="single" w:sz="4" w:space="0" w:color="auto"/>
              <w:right w:val="single" w:sz="4" w:space="0" w:color="auto"/>
            </w:tcBorders>
            <w:shd w:val="clear" w:color="auto" w:fill="auto"/>
            <w:vAlign w:val="center"/>
            <w:hideMark/>
          </w:tcPr>
          <w:p w14:paraId="5CD34D80"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2035</w:t>
            </w:r>
          </w:p>
        </w:tc>
      </w:tr>
      <w:tr w:rsidR="004D2FE1" w:rsidRPr="00C851A3" w14:paraId="6FA91150" w14:textId="77777777" w:rsidTr="00C851A3">
        <w:trPr>
          <w:trHeight w:val="7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C70AF7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w:t>
            </w:r>
          </w:p>
        </w:tc>
        <w:tc>
          <w:tcPr>
            <w:tcW w:w="5414" w:type="dxa"/>
            <w:tcBorders>
              <w:top w:val="nil"/>
              <w:left w:val="nil"/>
              <w:bottom w:val="single" w:sz="4" w:space="0" w:color="auto"/>
              <w:right w:val="single" w:sz="4" w:space="0" w:color="auto"/>
            </w:tcBorders>
            <w:shd w:val="clear" w:color="auto" w:fill="auto"/>
            <w:vAlign w:val="center"/>
            <w:hideMark/>
          </w:tcPr>
          <w:p w14:paraId="5A08F5B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Численность населения</w:t>
            </w:r>
          </w:p>
        </w:tc>
        <w:tc>
          <w:tcPr>
            <w:tcW w:w="960" w:type="dxa"/>
            <w:tcBorders>
              <w:top w:val="nil"/>
              <w:left w:val="nil"/>
              <w:bottom w:val="single" w:sz="4" w:space="0" w:color="auto"/>
              <w:right w:val="single" w:sz="4" w:space="0" w:color="auto"/>
            </w:tcBorders>
            <w:shd w:val="clear" w:color="auto" w:fill="auto"/>
            <w:vAlign w:val="center"/>
            <w:hideMark/>
          </w:tcPr>
          <w:p w14:paraId="24C8881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чел.</w:t>
            </w:r>
          </w:p>
        </w:tc>
        <w:tc>
          <w:tcPr>
            <w:tcW w:w="960" w:type="dxa"/>
            <w:tcBorders>
              <w:top w:val="nil"/>
              <w:left w:val="nil"/>
              <w:bottom w:val="single" w:sz="4" w:space="0" w:color="auto"/>
              <w:right w:val="single" w:sz="4" w:space="0" w:color="auto"/>
            </w:tcBorders>
            <w:shd w:val="clear" w:color="auto" w:fill="auto"/>
            <w:vAlign w:val="center"/>
            <w:hideMark/>
          </w:tcPr>
          <w:p w14:paraId="3C199CD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2383</w:t>
            </w:r>
          </w:p>
        </w:tc>
        <w:tc>
          <w:tcPr>
            <w:tcW w:w="960" w:type="dxa"/>
            <w:tcBorders>
              <w:top w:val="nil"/>
              <w:left w:val="nil"/>
              <w:bottom w:val="single" w:sz="4" w:space="0" w:color="auto"/>
              <w:right w:val="single" w:sz="4" w:space="0" w:color="auto"/>
            </w:tcBorders>
            <w:shd w:val="clear" w:color="auto" w:fill="auto"/>
            <w:vAlign w:val="center"/>
            <w:hideMark/>
          </w:tcPr>
          <w:p w14:paraId="3DA1DC3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2800</w:t>
            </w:r>
          </w:p>
        </w:tc>
        <w:tc>
          <w:tcPr>
            <w:tcW w:w="960" w:type="dxa"/>
            <w:tcBorders>
              <w:top w:val="nil"/>
              <w:left w:val="nil"/>
              <w:bottom w:val="single" w:sz="4" w:space="0" w:color="auto"/>
              <w:right w:val="single" w:sz="4" w:space="0" w:color="auto"/>
            </w:tcBorders>
            <w:shd w:val="clear" w:color="auto" w:fill="auto"/>
            <w:vAlign w:val="center"/>
            <w:hideMark/>
          </w:tcPr>
          <w:p w14:paraId="0588E44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3500</w:t>
            </w:r>
          </w:p>
        </w:tc>
      </w:tr>
      <w:tr w:rsidR="004D2FE1" w:rsidRPr="00C851A3" w14:paraId="26BB7269" w14:textId="77777777" w:rsidTr="00C851A3">
        <w:trPr>
          <w:trHeight w:val="7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40A0E6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w:t>
            </w:r>
          </w:p>
        </w:tc>
        <w:tc>
          <w:tcPr>
            <w:tcW w:w="5414" w:type="dxa"/>
            <w:tcBorders>
              <w:top w:val="nil"/>
              <w:left w:val="nil"/>
              <w:bottom w:val="single" w:sz="4" w:space="0" w:color="auto"/>
              <w:right w:val="single" w:sz="4" w:space="0" w:color="auto"/>
            </w:tcBorders>
            <w:shd w:val="clear" w:color="auto" w:fill="auto"/>
            <w:vAlign w:val="center"/>
            <w:hideMark/>
          </w:tcPr>
          <w:p w14:paraId="50D6F48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Прирост численности</w:t>
            </w:r>
          </w:p>
        </w:tc>
        <w:tc>
          <w:tcPr>
            <w:tcW w:w="960" w:type="dxa"/>
            <w:tcBorders>
              <w:top w:val="nil"/>
              <w:left w:val="nil"/>
              <w:bottom w:val="single" w:sz="4" w:space="0" w:color="auto"/>
              <w:right w:val="single" w:sz="4" w:space="0" w:color="auto"/>
            </w:tcBorders>
            <w:shd w:val="clear" w:color="auto" w:fill="auto"/>
            <w:vAlign w:val="center"/>
            <w:hideMark/>
          </w:tcPr>
          <w:p w14:paraId="6170F0C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чел.</w:t>
            </w:r>
          </w:p>
        </w:tc>
        <w:tc>
          <w:tcPr>
            <w:tcW w:w="960" w:type="dxa"/>
            <w:tcBorders>
              <w:top w:val="nil"/>
              <w:left w:val="nil"/>
              <w:bottom w:val="single" w:sz="4" w:space="0" w:color="auto"/>
              <w:right w:val="single" w:sz="4" w:space="0" w:color="auto"/>
            </w:tcBorders>
            <w:shd w:val="clear" w:color="auto" w:fill="auto"/>
            <w:vAlign w:val="center"/>
            <w:hideMark/>
          </w:tcPr>
          <w:p w14:paraId="44D30D6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14:paraId="6FB5872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417</w:t>
            </w:r>
          </w:p>
        </w:tc>
        <w:tc>
          <w:tcPr>
            <w:tcW w:w="960" w:type="dxa"/>
            <w:tcBorders>
              <w:top w:val="nil"/>
              <w:left w:val="nil"/>
              <w:bottom w:val="single" w:sz="4" w:space="0" w:color="auto"/>
              <w:right w:val="single" w:sz="4" w:space="0" w:color="auto"/>
            </w:tcBorders>
            <w:shd w:val="clear" w:color="auto" w:fill="auto"/>
            <w:vAlign w:val="center"/>
            <w:hideMark/>
          </w:tcPr>
          <w:p w14:paraId="220EA42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1117</w:t>
            </w:r>
          </w:p>
        </w:tc>
      </w:tr>
      <w:tr w:rsidR="004D2FE1" w:rsidRPr="00C851A3" w14:paraId="25ADD4CE" w14:textId="77777777" w:rsidTr="00C851A3">
        <w:trPr>
          <w:trHeight w:val="7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020F99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w:t>
            </w:r>
          </w:p>
        </w:tc>
        <w:tc>
          <w:tcPr>
            <w:tcW w:w="5414" w:type="dxa"/>
            <w:tcBorders>
              <w:top w:val="nil"/>
              <w:left w:val="nil"/>
              <w:bottom w:val="single" w:sz="4" w:space="0" w:color="auto"/>
              <w:right w:val="single" w:sz="4" w:space="0" w:color="auto"/>
            </w:tcBorders>
            <w:shd w:val="clear" w:color="auto" w:fill="auto"/>
            <w:vAlign w:val="center"/>
            <w:hideMark/>
          </w:tcPr>
          <w:p w14:paraId="0C14E33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Площадь помещений</w:t>
            </w:r>
          </w:p>
        </w:tc>
        <w:tc>
          <w:tcPr>
            <w:tcW w:w="960" w:type="dxa"/>
            <w:tcBorders>
              <w:top w:val="nil"/>
              <w:left w:val="nil"/>
              <w:bottom w:val="single" w:sz="4" w:space="0" w:color="auto"/>
              <w:right w:val="single" w:sz="4" w:space="0" w:color="auto"/>
            </w:tcBorders>
            <w:shd w:val="clear" w:color="auto" w:fill="auto"/>
            <w:vAlign w:val="center"/>
            <w:hideMark/>
          </w:tcPr>
          <w:p w14:paraId="185D6D0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тыс. м</w:t>
            </w:r>
            <w:r w:rsidRPr="00C851A3">
              <w:rPr>
                <w:rFonts w:ascii="Times New Roman" w:hAnsi="Times New Roman" w:cs="Times New Roman"/>
                <w:color w:val="000000"/>
                <w:sz w:val="20"/>
                <w:szCs w:val="20"/>
                <w:vertAlign w:val="superscript"/>
              </w:rPr>
              <w:t>2</w:t>
            </w:r>
          </w:p>
        </w:tc>
        <w:tc>
          <w:tcPr>
            <w:tcW w:w="960" w:type="dxa"/>
            <w:tcBorders>
              <w:top w:val="nil"/>
              <w:left w:val="nil"/>
              <w:bottom w:val="single" w:sz="4" w:space="0" w:color="auto"/>
              <w:right w:val="single" w:sz="4" w:space="0" w:color="auto"/>
            </w:tcBorders>
            <w:shd w:val="clear" w:color="auto" w:fill="auto"/>
            <w:vAlign w:val="center"/>
            <w:hideMark/>
          </w:tcPr>
          <w:p w14:paraId="532C88A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27,3</w:t>
            </w:r>
          </w:p>
        </w:tc>
        <w:tc>
          <w:tcPr>
            <w:tcW w:w="960" w:type="dxa"/>
            <w:tcBorders>
              <w:top w:val="nil"/>
              <w:left w:val="nil"/>
              <w:bottom w:val="single" w:sz="4" w:space="0" w:color="auto"/>
              <w:right w:val="single" w:sz="4" w:space="0" w:color="auto"/>
            </w:tcBorders>
            <w:shd w:val="clear" w:color="auto" w:fill="auto"/>
            <w:vAlign w:val="center"/>
            <w:hideMark/>
          </w:tcPr>
          <w:p w14:paraId="6E83B84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64,4</w:t>
            </w:r>
          </w:p>
        </w:tc>
        <w:tc>
          <w:tcPr>
            <w:tcW w:w="960" w:type="dxa"/>
            <w:tcBorders>
              <w:top w:val="nil"/>
              <w:left w:val="nil"/>
              <w:bottom w:val="single" w:sz="4" w:space="0" w:color="auto"/>
              <w:right w:val="single" w:sz="4" w:space="0" w:color="auto"/>
            </w:tcBorders>
            <w:shd w:val="clear" w:color="auto" w:fill="auto"/>
            <w:vAlign w:val="center"/>
            <w:hideMark/>
          </w:tcPr>
          <w:p w14:paraId="4E40C40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105</w:t>
            </w:r>
          </w:p>
        </w:tc>
      </w:tr>
      <w:tr w:rsidR="004D2FE1" w:rsidRPr="00C851A3" w14:paraId="3FA02E20" w14:textId="77777777" w:rsidTr="00C851A3">
        <w:trPr>
          <w:trHeight w:val="7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8C9B18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2.1.</w:t>
            </w:r>
          </w:p>
        </w:tc>
        <w:tc>
          <w:tcPr>
            <w:tcW w:w="5414" w:type="dxa"/>
            <w:tcBorders>
              <w:top w:val="nil"/>
              <w:left w:val="nil"/>
              <w:bottom w:val="single" w:sz="4" w:space="0" w:color="auto"/>
              <w:right w:val="single" w:sz="4" w:space="0" w:color="auto"/>
            </w:tcBorders>
            <w:shd w:val="clear" w:color="auto" w:fill="auto"/>
            <w:vAlign w:val="center"/>
            <w:hideMark/>
          </w:tcPr>
          <w:p w14:paraId="0CABBDC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Изменение площади</w:t>
            </w:r>
          </w:p>
        </w:tc>
        <w:tc>
          <w:tcPr>
            <w:tcW w:w="960" w:type="dxa"/>
            <w:tcBorders>
              <w:top w:val="nil"/>
              <w:left w:val="nil"/>
              <w:bottom w:val="single" w:sz="4" w:space="0" w:color="auto"/>
              <w:right w:val="single" w:sz="4" w:space="0" w:color="auto"/>
            </w:tcBorders>
            <w:shd w:val="clear" w:color="auto" w:fill="auto"/>
            <w:vAlign w:val="center"/>
            <w:hideMark/>
          </w:tcPr>
          <w:p w14:paraId="339CC80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тыс. м</w:t>
            </w:r>
            <w:r w:rsidRPr="00C851A3">
              <w:rPr>
                <w:rFonts w:ascii="Times New Roman" w:hAnsi="Times New Roman" w:cs="Times New Roman"/>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vAlign w:val="center"/>
            <w:hideMark/>
          </w:tcPr>
          <w:p w14:paraId="20B164C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14:paraId="507398F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37,1</w:t>
            </w:r>
          </w:p>
        </w:tc>
        <w:tc>
          <w:tcPr>
            <w:tcW w:w="960" w:type="dxa"/>
            <w:tcBorders>
              <w:top w:val="nil"/>
              <w:left w:val="nil"/>
              <w:bottom w:val="single" w:sz="4" w:space="0" w:color="auto"/>
              <w:right w:val="single" w:sz="4" w:space="0" w:color="auto"/>
            </w:tcBorders>
            <w:shd w:val="clear" w:color="auto" w:fill="auto"/>
            <w:vAlign w:val="center"/>
            <w:hideMark/>
          </w:tcPr>
          <w:p w14:paraId="7DBFBC1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77,7</w:t>
            </w:r>
          </w:p>
        </w:tc>
      </w:tr>
      <w:tr w:rsidR="004D2FE1" w:rsidRPr="00C851A3" w14:paraId="2FC76960" w14:textId="77777777" w:rsidTr="00C851A3">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F16650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w:t>
            </w:r>
          </w:p>
        </w:tc>
        <w:tc>
          <w:tcPr>
            <w:tcW w:w="5414" w:type="dxa"/>
            <w:tcBorders>
              <w:top w:val="nil"/>
              <w:left w:val="nil"/>
              <w:bottom w:val="single" w:sz="4" w:space="0" w:color="auto"/>
              <w:right w:val="single" w:sz="4" w:space="0" w:color="auto"/>
            </w:tcBorders>
            <w:shd w:val="clear" w:color="auto" w:fill="auto"/>
            <w:vAlign w:val="center"/>
            <w:hideMark/>
          </w:tcPr>
          <w:p w14:paraId="192FA55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Общее потребление тепла на отопление, вентиляцию, горячее водоснабжение</w:t>
            </w:r>
          </w:p>
        </w:tc>
        <w:tc>
          <w:tcPr>
            <w:tcW w:w="960" w:type="dxa"/>
            <w:tcBorders>
              <w:top w:val="nil"/>
              <w:left w:val="nil"/>
              <w:bottom w:val="single" w:sz="4" w:space="0" w:color="auto"/>
              <w:right w:val="single" w:sz="4" w:space="0" w:color="auto"/>
            </w:tcBorders>
            <w:shd w:val="clear" w:color="auto" w:fill="auto"/>
            <w:vAlign w:val="center"/>
            <w:hideMark/>
          </w:tcPr>
          <w:p w14:paraId="53E72A7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тыс. Гкал/год</w:t>
            </w:r>
          </w:p>
        </w:tc>
        <w:tc>
          <w:tcPr>
            <w:tcW w:w="960" w:type="dxa"/>
            <w:tcBorders>
              <w:top w:val="nil"/>
              <w:left w:val="nil"/>
              <w:bottom w:val="single" w:sz="4" w:space="0" w:color="auto"/>
              <w:right w:val="single" w:sz="4" w:space="0" w:color="auto"/>
            </w:tcBorders>
            <w:shd w:val="clear" w:color="auto" w:fill="auto"/>
            <w:vAlign w:val="center"/>
            <w:hideMark/>
          </w:tcPr>
          <w:p w14:paraId="6654D69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13,19</w:t>
            </w:r>
          </w:p>
        </w:tc>
        <w:tc>
          <w:tcPr>
            <w:tcW w:w="960" w:type="dxa"/>
            <w:tcBorders>
              <w:top w:val="nil"/>
              <w:left w:val="nil"/>
              <w:bottom w:val="single" w:sz="4" w:space="0" w:color="auto"/>
              <w:right w:val="single" w:sz="4" w:space="0" w:color="auto"/>
            </w:tcBorders>
            <w:shd w:val="clear" w:color="auto" w:fill="auto"/>
            <w:vAlign w:val="center"/>
            <w:hideMark/>
          </w:tcPr>
          <w:p w14:paraId="5FBA5ED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37,00</w:t>
            </w:r>
          </w:p>
        </w:tc>
        <w:tc>
          <w:tcPr>
            <w:tcW w:w="960" w:type="dxa"/>
            <w:tcBorders>
              <w:top w:val="nil"/>
              <w:left w:val="nil"/>
              <w:bottom w:val="single" w:sz="4" w:space="0" w:color="auto"/>
              <w:right w:val="single" w:sz="4" w:space="0" w:color="auto"/>
            </w:tcBorders>
            <w:shd w:val="clear" w:color="auto" w:fill="auto"/>
            <w:vAlign w:val="center"/>
            <w:hideMark/>
          </w:tcPr>
          <w:p w14:paraId="0BD61A9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50,20</w:t>
            </w:r>
          </w:p>
        </w:tc>
      </w:tr>
      <w:tr w:rsidR="004D2FE1" w:rsidRPr="00C851A3" w14:paraId="6930860D" w14:textId="77777777" w:rsidTr="00C851A3">
        <w:trPr>
          <w:trHeight w:val="7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022632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3.1.</w:t>
            </w:r>
          </w:p>
        </w:tc>
        <w:tc>
          <w:tcPr>
            <w:tcW w:w="5414" w:type="dxa"/>
            <w:tcBorders>
              <w:top w:val="nil"/>
              <w:left w:val="nil"/>
              <w:bottom w:val="single" w:sz="4" w:space="0" w:color="auto"/>
              <w:right w:val="single" w:sz="4" w:space="0" w:color="auto"/>
            </w:tcBorders>
            <w:shd w:val="clear" w:color="auto" w:fill="auto"/>
            <w:vAlign w:val="center"/>
            <w:hideMark/>
          </w:tcPr>
          <w:p w14:paraId="124218B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Изменение потребления тепла к базовому 2019 году</w:t>
            </w:r>
          </w:p>
        </w:tc>
        <w:tc>
          <w:tcPr>
            <w:tcW w:w="960" w:type="dxa"/>
            <w:tcBorders>
              <w:top w:val="nil"/>
              <w:left w:val="nil"/>
              <w:bottom w:val="single" w:sz="4" w:space="0" w:color="auto"/>
              <w:right w:val="single" w:sz="4" w:space="0" w:color="auto"/>
            </w:tcBorders>
            <w:shd w:val="clear" w:color="auto" w:fill="auto"/>
            <w:vAlign w:val="center"/>
            <w:hideMark/>
          </w:tcPr>
          <w:p w14:paraId="0CBA3C7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тыс. Гкал/год</w:t>
            </w:r>
          </w:p>
        </w:tc>
        <w:tc>
          <w:tcPr>
            <w:tcW w:w="960" w:type="dxa"/>
            <w:tcBorders>
              <w:top w:val="nil"/>
              <w:left w:val="nil"/>
              <w:bottom w:val="single" w:sz="4" w:space="0" w:color="auto"/>
              <w:right w:val="single" w:sz="4" w:space="0" w:color="auto"/>
            </w:tcBorders>
            <w:shd w:val="clear" w:color="auto" w:fill="auto"/>
            <w:vAlign w:val="center"/>
            <w:hideMark/>
          </w:tcPr>
          <w:p w14:paraId="5FAF100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14:paraId="5A06B21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23,81</w:t>
            </w:r>
          </w:p>
        </w:tc>
        <w:tc>
          <w:tcPr>
            <w:tcW w:w="960" w:type="dxa"/>
            <w:tcBorders>
              <w:top w:val="nil"/>
              <w:left w:val="nil"/>
              <w:bottom w:val="single" w:sz="4" w:space="0" w:color="auto"/>
              <w:right w:val="single" w:sz="4" w:space="0" w:color="auto"/>
            </w:tcBorders>
            <w:shd w:val="clear" w:color="auto" w:fill="auto"/>
            <w:vAlign w:val="center"/>
            <w:hideMark/>
          </w:tcPr>
          <w:p w14:paraId="4DEBC6A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37,01</w:t>
            </w:r>
          </w:p>
        </w:tc>
      </w:tr>
      <w:tr w:rsidR="004D2FE1" w:rsidRPr="00C851A3" w14:paraId="15750B95" w14:textId="77777777" w:rsidTr="00C851A3">
        <w:trPr>
          <w:trHeight w:val="167"/>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05937FF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w:t>
            </w:r>
          </w:p>
        </w:tc>
        <w:tc>
          <w:tcPr>
            <w:tcW w:w="5414" w:type="dxa"/>
            <w:tcBorders>
              <w:top w:val="single" w:sz="4" w:space="0" w:color="auto"/>
              <w:left w:val="nil"/>
              <w:bottom w:val="single" w:sz="4" w:space="0" w:color="auto"/>
              <w:right w:val="single" w:sz="4" w:space="0" w:color="auto"/>
            </w:tcBorders>
            <w:shd w:val="clear" w:color="auto" w:fill="auto"/>
            <w:vAlign w:val="center"/>
          </w:tcPr>
          <w:p w14:paraId="06A0AEA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Количество квартир</w:t>
            </w:r>
          </w:p>
        </w:tc>
        <w:tc>
          <w:tcPr>
            <w:tcW w:w="960" w:type="dxa"/>
            <w:tcBorders>
              <w:top w:val="single" w:sz="4" w:space="0" w:color="auto"/>
              <w:left w:val="nil"/>
              <w:bottom w:val="single" w:sz="4" w:space="0" w:color="auto"/>
              <w:right w:val="single" w:sz="4" w:space="0" w:color="auto"/>
            </w:tcBorders>
            <w:shd w:val="clear" w:color="auto" w:fill="auto"/>
            <w:vAlign w:val="center"/>
          </w:tcPr>
          <w:p w14:paraId="5D59E01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ед.</w:t>
            </w:r>
          </w:p>
        </w:tc>
        <w:tc>
          <w:tcPr>
            <w:tcW w:w="960" w:type="dxa"/>
            <w:tcBorders>
              <w:top w:val="single" w:sz="4" w:space="0" w:color="auto"/>
              <w:left w:val="nil"/>
              <w:bottom w:val="single" w:sz="4" w:space="0" w:color="auto"/>
              <w:right w:val="single" w:sz="4" w:space="0" w:color="auto"/>
            </w:tcBorders>
            <w:shd w:val="clear" w:color="auto" w:fill="auto"/>
            <w:vAlign w:val="center"/>
          </w:tcPr>
          <w:p w14:paraId="5BF5AF0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126</w:t>
            </w:r>
          </w:p>
        </w:tc>
        <w:tc>
          <w:tcPr>
            <w:tcW w:w="960" w:type="dxa"/>
            <w:tcBorders>
              <w:top w:val="single" w:sz="4" w:space="0" w:color="auto"/>
              <w:left w:val="nil"/>
              <w:bottom w:val="single" w:sz="4" w:space="0" w:color="auto"/>
              <w:right w:val="single" w:sz="4" w:space="0" w:color="auto"/>
            </w:tcBorders>
            <w:shd w:val="clear" w:color="auto" w:fill="auto"/>
            <w:vAlign w:val="center"/>
          </w:tcPr>
          <w:p w14:paraId="7B47E0D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single" w:sz="4" w:space="0" w:color="auto"/>
              <w:left w:val="nil"/>
              <w:bottom w:val="single" w:sz="4" w:space="0" w:color="auto"/>
              <w:right w:val="single" w:sz="4" w:space="0" w:color="auto"/>
            </w:tcBorders>
            <w:shd w:val="clear" w:color="auto" w:fill="auto"/>
            <w:vAlign w:val="center"/>
          </w:tcPr>
          <w:p w14:paraId="0F88FD9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1094</w:t>
            </w:r>
          </w:p>
        </w:tc>
      </w:tr>
      <w:tr w:rsidR="004D2FE1" w:rsidRPr="00C851A3" w14:paraId="6158AB2D" w14:textId="77777777" w:rsidTr="00C851A3">
        <w:trPr>
          <w:trHeight w:val="7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464A0D6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14:paraId="21F1CE3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Детские дошкольные учреждения всего</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5480CF9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мест</w:t>
            </w:r>
          </w:p>
        </w:tc>
        <w:tc>
          <w:tcPr>
            <w:tcW w:w="960" w:type="dxa"/>
            <w:tcBorders>
              <w:top w:val="single" w:sz="4" w:space="0" w:color="auto"/>
              <w:left w:val="single" w:sz="4" w:space="0" w:color="auto"/>
              <w:bottom w:val="single" w:sz="4" w:space="0" w:color="auto"/>
              <w:right w:val="single" w:sz="4" w:space="0" w:color="auto"/>
            </w:tcBorders>
            <w:vAlign w:val="center"/>
          </w:tcPr>
          <w:p w14:paraId="6CA9F71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eastAsia="Calibri" w:hAnsi="Times New Roman" w:cs="Times New Roman"/>
                <w:sz w:val="20"/>
                <w:szCs w:val="20"/>
                <w:lang w:eastAsia="en-US"/>
              </w:rPr>
              <w:t>100</w:t>
            </w:r>
          </w:p>
        </w:tc>
        <w:tc>
          <w:tcPr>
            <w:tcW w:w="960" w:type="dxa"/>
            <w:tcBorders>
              <w:top w:val="single" w:sz="4" w:space="0" w:color="auto"/>
              <w:left w:val="single" w:sz="4" w:space="0" w:color="auto"/>
              <w:bottom w:val="single" w:sz="4" w:space="0" w:color="auto"/>
              <w:right w:val="single" w:sz="4" w:space="0" w:color="auto"/>
            </w:tcBorders>
            <w:vAlign w:val="center"/>
          </w:tcPr>
          <w:p w14:paraId="4F789ED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eastAsia="Calibri" w:hAnsi="Times New Roman" w:cs="Times New Roman"/>
                <w:sz w:val="20"/>
                <w:szCs w:val="20"/>
                <w:lang w:eastAsia="en-US"/>
              </w:rPr>
              <w:t>-</w:t>
            </w:r>
          </w:p>
        </w:tc>
        <w:tc>
          <w:tcPr>
            <w:tcW w:w="960" w:type="dxa"/>
            <w:tcBorders>
              <w:top w:val="single" w:sz="4" w:space="0" w:color="auto"/>
              <w:left w:val="single" w:sz="4" w:space="0" w:color="auto"/>
              <w:bottom w:val="single" w:sz="4" w:space="0" w:color="auto"/>
              <w:right w:val="single" w:sz="4" w:space="0" w:color="auto"/>
            </w:tcBorders>
            <w:vAlign w:val="center"/>
          </w:tcPr>
          <w:p w14:paraId="6171AF2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eastAsia="Calibri" w:hAnsi="Times New Roman" w:cs="Times New Roman"/>
                <w:sz w:val="20"/>
                <w:szCs w:val="20"/>
                <w:lang w:eastAsia="en-US"/>
              </w:rPr>
              <w:t>200</w:t>
            </w:r>
          </w:p>
        </w:tc>
      </w:tr>
      <w:tr w:rsidR="004D2FE1" w:rsidRPr="00C851A3" w14:paraId="4291ED8D" w14:textId="77777777" w:rsidTr="00C851A3">
        <w:trPr>
          <w:trHeight w:val="51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21ABD8E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14:paraId="58AD03E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Предприятия розничной торговли, питания и бытового обслуживания населения</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007BF45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м</w:t>
            </w:r>
            <w:r w:rsidRPr="00C851A3">
              <w:rPr>
                <w:rFonts w:ascii="Times New Roman" w:hAnsi="Times New Roman" w:cs="Times New Roman"/>
                <w:color w:val="000000"/>
                <w:sz w:val="20"/>
                <w:szCs w:val="20"/>
                <w:vertAlign w:val="superscript"/>
              </w:rPr>
              <w:t>2</w:t>
            </w:r>
          </w:p>
        </w:tc>
        <w:tc>
          <w:tcPr>
            <w:tcW w:w="960" w:type="dxa"/>
            <w:tcBorders>
              <w:top w:val="single" w:sz="4" w:space="0" w:color="auto"/>
              <w:left w:val="single" w:sz="4" w:space="0" w:color="auto"/>
              <w:bottom w:val="single" w:sz="4" w:space="0" w:color="auto"/>
              <w:right w:val="single" w:sz="4" w:space="0" w:color="auto"/>
            </w:tcBorders>
            <w:vAlign w:val="center"/>
          </w:tcPr>
          <w:p w14:paraId="2E5A4AC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eastAsia="Calibri" w:hAnsi="Times New Roman" w:cs="Times New Roman"/>
                <w:sz w:val="20"/>
                <w:szCs w:val="20"/>
                <w:lang w:eastAsia="en-US"/>
              </w:rPr>
              <w:t>368</w:t>
            </w:r>
          </w:p>
        </w:tc>
        <w:tc>
          <w:tcPr>
            <w:tcW w:w="960" w:type="dxa"/>
            <w:tcBorders>
              <w:top w:val="single" w:sz="4" w:space="0" w:color="auto"/>
              <w:left w:val="single" w:sz="4" w:space="0" w:color="auto"/>
              <w:bottom w:val="single" w:sz="4" w:space="0" w:color="auto"/>
              <w:right w:val="single" w:sz="4" w:space="0" w:color="auto"/>
            </w:tcBorders>
            <w:vAlign w:val="center"/>
          </w:tcPr>
          <w:p w14:paraId="58F3C0E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eastAsia="Calibri" w:hAnsi="Times New Roman" w:cs="Times New Roman"/>
                <w:sz w:val="20"/>
                <w:szCs w:val="20"/>
                <w:lang w:eastAsia="en-US"/>
              </w:rPr>
              <w:t>1132</w:t>
            </w:r>
          </w:p>
        </w:tc>
        <w:tc>
          <w:tcPr>
            <w:tcW w:w="960" w:type="dxa"/>
            <w:tcBorders>
              <w:top w:val="single" w:sz="4" w:space="0" w:color="auto"/>
              <w:left w:val="single" w:sz="4" w:space="0" w:color="auto"/>
              <w:bottom w:val="single" w:sz="4" w:space="0" w:color="auto"/>
              <w:right w:val="single" w:sz="4" w:space="0" w:color="auto"/>
            </w:tcBorders>
            <w:vAlign w:val="center"/>
          </w:tcPr>
          <w:p w14:paraId="1A3D73D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eastAsia="Calibri" w:hAnsi="Times New Roman" w:cs="Times New Roman"/>
                <w:sz w:val="20"/>
                <w:szCs w:val="20"/>
                <w:lang w:eastAsia="en-US"/>
              </w:rPr>
              <w:t>1414</w:t>
            </w:r>
          </w:p>
        </w:tc>
      </w:tr>
      <w:tr w:rsidR="004D2FE1" w:rsidRPr="00C851A3" w14:paraId="2EB0691D" w14:textId="77777777" w:rsidTr="00C851A3">
        <w:trPr>
          <w:trHeight w:val="51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73530A0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14:paraId="53B44CD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Больничные учреждения</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46F3B01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койко - мест</w:t>
            </w:r>
          </w:p>
        </w:tc>
        <w:tc>
          <w:tcPr>
            <w:tcW w:w="960" w:type="dxa"/>
            <w:tcBorders>
              <w:top w:val="single" w:sz="4" w:space="0" w:color="auto"/>
              <w:left w:val="single" w:sz="4" w:space="0" w:color="auto"/>
              <w:bottom w:val="single" w:sz="4" w:space="0" w:color="auto"/>
              <w:right w:val="single" w:sz="4" w:space="0" w:color="auto"/>
            </w:tcBorders>
            <w:vAlign w:val="center"/>
          </w:tcPr>
          <w:p w14:paraId="0DB724B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eastAsia="Calibri" w:hAnsi="Times New Roman" w:cs="Times New Roman"/>
                <w:sz w:val="20"/>
                <w:szCs w:val="20"/>
                <w:lang w:eastAsia="en-US"/>
              </w:rPr>
              <w:t>2</w:t>
            </w:r>
          </w:p>
        </w:tc>
        <w:tc>
          <w:tcPr>
            <w:tcW w:w="960" w:type="dxa"/>
            <w:tcBorders>
              <w:top w:val="single" w:sz="4" w:space="0" w:color="auto"/>
              <w:left w:val="single" w:sz="4" w:space="0" w:color="auto"/>
              <w:bottom w:val="single" w:sz="4" w:space="0" w:color="auto"/>
              <w:right w:val="single" w:sz="4" w:space="0" w:color="auto"/>
            </w:tcBorders>
            <w:vAlign w:val="center"/>
          </w:tcPr>
          <w:p w14:paraId="4609645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eastAsia="Calibri" w:hAnsi="Times New Roman" w:cs="Times New Roman"/>
                <w:sz w:val="20"/>
                <w:szCs w:val="20"/>
                <w:lang w:eastAsia="en-US"/>
              </w:rPr>
              <w:t>37</w:t>
            </w:r>
          </w:p>
        </w:tc>
        <w:tc>
          <w:tcPr>
            <w:tcW w:w="960" w:type="dxa"/>
            <w:tcBorders>
              <w:top w:val="single" w:sz="4" w:space="0" w:color="auto"/>
              <w:left w:val="single" w:sz="4" w:space="0" w:color="auto"/>
              <w:bottom w:val="single" w:sz="4" w:space="0" w:color="auto"/>
              <w:right w:val="single" w:sz="4" w:space="0" w:color="auto"/>
            </w:tcBorders>
            <w:vAlign w:val="center"/>
          </w:tcPr>
          <w:p w14:paraId="715A425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eastAsia="Calibri" w:hAnsi="Times New Roman" w:cs="Times New Roman"/>
                <w:sz w:val="20"/>
                <w:szCs w:val="20"/>
                <w:lang w:eastAsia="en-US"/>
              </w:rPr>
              <w:t>50</w:t>
            </w:r>
          </w:p>
        </w:tc>
      </w:tr>
      <w:tr w:rsidR="004D2FE1" w:rsidRPr="00C851A3" w14:paraId="73EB5E93" w14:textId="77777777" w:rsidTr="00C851A3">
        <w:trPr>
          <w:trHeight w:val="7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40BD3F1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14:paraId="372A797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Физкультурно-спортивные сооружения</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738202A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м2</w:t>
            </w:r>
          </w:p>
        </w:tc>
        <w:tc>
          <w:tcPr>
            <w:tcW w:w="960" w:type="dxa"/>
            <w:tcBorders>
              <w:top w:val="single" w:sz="4" w:space="0" w:color="auto"/>
              <w:left w:val="single" w:sz="4" w:space="0" w:color="auto"/>
              <w:bottom w:val="single" w:sz="4" w:space="0" w:color="auto"/>
              <w:right w:val="single" w:sz="4" w:space="0" w:color="auto"/>
            </w:tcBorders>
            <w:vAlign w:val="center"/>
          </w:tcPr>
          <w:p w14:paraId="5DAD6EC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eastAsia="Calibri" w:hAnsi="Times New Roman" w:cs="Times New Roman"/>
                <w:sz w:val="20"/>
                <w:szCs w:val="20"/>
                <w:lang w:eastAsia="en-US"/>
              </w:rPr>
              <w:t>-</w:t>
            </w:r>
          </w:p>
        </w:tc>
        <w:tc>
          <w:tcPr>
            <w:tcW w:w="960" w:type="dxa"/>
            <w:tcBorders>
              <w:top w:val="single" w:sz="4" w:space="0" w:color="auto"/>
              <w:left w:val="single" w:sz="4" w:space="0" w:color="auto"/>
              <w:bottom w:val="single" w:sz="4" w:space="0" w:color="auto"/>
              <w:right w:val="single" w:sz="4" w:space="0" w:color="auto"/>
            </w:tcBorders>
            <w:vAlign w:val="center"/>
          </w:tcPr>
          <w:p w14:paraId="617FB08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eastAsia="Calibri" w:hAnsi="Times New Roman" w:cs="Times New Roman"/>
                <w:sz w:val="20"/>
                <w:szCs w:val="20"/>
                <w:lang w:eastAsia="en-US"/>
              </w:rPr>
              <w:t>-</w:t>
            </w:r>
          </w:p>
        </w:tc>
        <w:tc>
          <w:tcPr>
            <w:tcW w:w="960" w:type="dxa"/>
            <w:tcBorders>
              <w:top w:val="single" w:sz="4" w:space="0" w:color="auto"/>
              <w:left w:val="single" w:sz="4" w:space="0" w:color="auto"/>
              <w:bottom w:val="single" w:sz="4" w:space="0" w:color="auto"/>
              <w:right w:val="single" w:sz="4" w:space="0" w:color="auto"/>
            </w:tcBorders>
            <w:vAlign w:val="center"/>
          </w:tcPr>
          <w:p w14:paraId="7AA3AB3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eastAsia="Calibri" w:hAnsi="Times New Roman" w:cs="Times New Roman"/>
                <w:sz w:val="20"/>
                <w:szCs w:val="20"/>
                <w:lang w:eastAsia="en-US"/>
              </w:rPr>
              <w:t>8315</w:t>
            </w:r>
          </w:p>
        </w:tc>
      </w:tr>
      <w:tr w:rsidR="004D2FE1" w:rsidRPr="00C851A3" w14:paraId="4B485761" w14:textId="77777777" w:rsidTr="00C851A3">
        <w:trPr>
          <w:trHeight w:val="51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27981D4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lastRenderedPageBreak/>
              <w:t>10.</w:t>
            </w:r>
          </w:p>
        </w:tc>
        <w:tc>
          <w:tcPr>
            <w:tcW w:w="5414" w:type="dxa"/>
            <w:tcBorders>
              <w:top w:val="single" w:sz="4" w:space="0" w:color="auto"/>
              <w:left w:val="nil"/>
              <w:bottom w:val="single" w:sz="4" w:space="0" w:color="auto"/>
              <w:right w:val="single" w:sz="4" w:space="0" w:color="auto"/>
            </w:tcBorders>
            <w:shd w:val="clear" w:color="auto" w:fill="auto"/>
            <w:vAlign w:val="center"/>
          </w:tcPr>
          <w:p w14:paraId="11A7C14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Учреждения жилищно-коммунального хозяйства (гостиница)</w:t>
            </w:r>
          </w:p>
        </w:tc>
        <w:tc>
          <w:tcPr>
            <w:tcW w:w="960" w:type="dxa"/>
            <w:tcBorders>
              <w:top w:val="single" w:sz="4" w:space="0" w:color="auto"/>
              <w:left w:val="nil"/>
              <w:bottom w:val="single" w:sz="4" w:space="0" w:color="auto"/>
              <w:right w:val="single" w:sz="4" w:space="0" w:color="auto"/>
            </w:tcBorders>
            <w:shd w:val="clear" w:color="auto" w:fill="auto"/>
            <w:vAlign w:val="center"/>
          </w:tcPr>
          <w:p w14:paraId="6BAD7E4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мест</w:t>
            </w:r>
          </w:p>
        </w:tc>
        <w:tc>
          <w:tcPr>
            <w:tcW w:w="960" w:type="dxa"/>
            <w:tcBorders>
              <w:top w:val="single" w:sz="4" w:space="0" w:color="auto"/>
              <w:bottom w:val="single" w:sz="4" w:space="0" w:color="auto"/>
              <w:right w:val="single" w:sz="4" w:space="0" w:color="auto"/>
            </w:tcBorders>
            <w:vAlign w:val="center"/>
          </w:tcPr>
          <w:p w14:paraId="79D2555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eastAsia="Calibri" w:hAnsi="Times New Roman" w:cs="Times New Roman"/>
                <w:sz w:val="20"/>
                <w:szCs w:val="20"/>
                <w:lang w:eastAsia="en-US"/>
              </w:rPr>
              <w:t>-</w:t>
            </w:r>
          </w:p>
        </w:tc>
        <w:tc>
          <w:tcPr>
            <w:tcW w:w="960" w:type="dxa"/>
            <w:tcBorders>
              <w:top w:val="single" w:sz="4" w:space="0" w:color="auto"/>
              <w:left w:val="single" w:sz="4" w:space="0" w:color="auto"/>
              <w:bottom w:val="single" w:sz="4" w:space="0" w:color="auto"/>
              <w:right w:val="single" w:sz="4" w:space="0" w:color="auto"/>
            </w:tcBorders>
            <w:vAlign w:val="center"/>
          </w:tcPr>
          <w:p w14:paraId="151FD11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eastAsia="Calibri" w:hAnsi="Times New Roman" w:cs="Times New Roman"/>
                <w:sz w:val="20"/>
                <w:szCs w:val="20"/>
                <w:lang w:eastAsia="en-US"/>
              </w:rPr>
              <w:t>25</w:t>
            </w:r>
          </w:p>
        </w:tc>
        <w:tc>
          <w:tcPr>
            <w:tcW w:w="960" w:type="dxa"/>
            <w:tcBorders>
              <w:top w:val="single" w:sz="4" w:space="0" w:color="auto"/>
              <w:left w:val="single" w:sz="4" w:space="0" w:color="auto"/>
              <w:bottom w:val="single" w:sz="4" w:space="0" w:color="auto"/>
              <w:right w:val="single" w:sz="4" w:space="0" w:color="auto"/>
            </w:tcBorders>
            <w:vAlign w:val="center"/>
          </w:tcPr>
          <w:p w14:paraId="00A4BF3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eastAsia="Calibri" w:hAnsi="Times New Roman" w:cs="Times New Roman"/>
                <w:sz w:val="20"/>
                <w:szCs w:val="20"/>
                <w:lang w:eastAsia="en-US"/>
              </w:rPr>
              <w:t>25</w:t>
            </w:r>
          </w:p>
        </w:tc>
      </w:tr>
      <w:tr w:rsidR="004D2FE1" w:rsidRPr="00C851A3" w14:paraId="7336F494" w14:textId="77777777" w:rsidTr="00C851A3">
        <w:trPr>
          <w:trHeight w:val="7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314CF92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14:paraId="70FE6AE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Общеобразовательные школы</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B594E0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мест</w:t>
            </w:r>
          </w:p>
        </w:tc>
        <w:tc>
          <w:tcPr>
            <w:tcW w:w="960" w:type="dxa"/>
            <w:tcBorders>
              <w:top w:val="single" w:sz="4" w:space="0" w:color="auto"/>
              <w:left w:val="single" w:sz="4" w:space="0" w:color="auto"/>
              <w:bottom w:val="single" w:sz="4" w:space="0" w:color="auto"/>
              <w:right w:val="single" w:sz="4" w:space="0" w:color="auto"/>
            </w:tcBorders>
            <w:vAlign w:val="center"/>
          </w:tcPr>
          <w:p w14:paraId="5C126DE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eastAsia="Calibri" w:hAnsi="Times New Roman" w:cs="Times New Roman"/>
                <w:sz w:val="20"/>
                <w:szCs w:val="20"/>
                <w:lang w:eastAsia="en-US"/>
              </w:rPr>
              <w:t>285</w:t>
            </w:r>
          </w:p>
        </w:tc>
        <w:tc>
          <w:tcPr>
            <w:tcW w:w="960" w:type="dxa"/>
            <w:tcBorders>
              <w:top w:val="single" w:sz="4" w:space="0" w:color="auto"/>
              <w:left w:val="single" w:sz="4" w:space="0" w:color="auto"/>
              <w:bottom w:val="single" w:sz="4" w:space="0" w:color="auto"/>
              <w:right w:val="single" w:sz="4" w:space="0" w:color="auto"/>
            </w:tcBorders>
            <w:vAlign w:val="center"/>
          </w:tcPr>
          <w:p w14:paraId="4A0E31C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eastAsia="Calibri" w:hAnsi="Times New Roman" w:cs="Times New Roman"/>
                <w:sz w:val="20"/>
                <w:szCs w:val="20"/>
                <w:lang w:eastAsia="en-US"/>
              </w:rPr>
              <w:t>-</w:t>
            </w:r>
          </w:p>
        </w:tc>
        <w:tc>
          <w:tcPr>
            <w:tcW w:w="960" w:type="dxa"/>
            <w:tcBorders>
              <w:top w:val="single" w:sz="4" w:space="0" w:color="auto"/>
              <w:left w:val="single" w:sz="4" w:space="0" w:color="auto"/>
              <w:bottom w:val="single" w:sz="4" w:space="0" w:color="auto"/>
              <w:right w:val="single" w:sz="4" w:space="0" w:color="auto"/>
            </w:tcBorders>
            <w:vAlign w:val="center"/>
          </w:tcPr>
          <w:p w14:paraId="1D98350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eastAsia="Calibri" w:hAnsi="Times New Roman" w:cs="Times New Roman"/>
                <w:sz w:val="20"/>
                <w:szCs w:val="20"/>
                <w:lang w:eastAsia="en-US"/>
              </w:rPr>
              <w:t>578</w:t>
            </w:r>
          </w:p>
        </w:tc>
      </w:tr>
    </w:tbl>
    <w:p w14:paraId="1E51C3F5" w14:textId="77777777" w:rsidR="004D2FE1" w:rsidRPr="00C851A3" w:rsidRDefault="004D2FE1" w:rsidP="004D2FE1">
      <w:pPr>
        <w:spacing w:line="276" w:lineRule="auto"/>
        <w:ind w:firstLine="0"/>
        <w:rPr>
          <w:rFonts w:ascii="Times New Roman" w:hAnsi="Times New Roman" w:cs="Times New Roman"/>
        </w:rPr>
      </w:pPr>
    </w:p>
    <w:p w14:paraId="41D760F3"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xml:space="preserve">При условии достижения показателей, предусмотренных Генеральным планом, прогнозируется значительное увеличение тепловой нагрузки и количества вновь подключаемых объектов теплопотребления, что потребует строительства новых источников теплоснабжения либо реконструкции действующих с увеличением тепловой мощности. </w:t>
      </w:r>
    </w:p>
    <w:p w14:paraId="7EAF2709"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xml:space="preserve">Данный прогноз является оптимистичным. </w:t>
      </w:r>
    </w:p>
    <w:p w14:paraId="20797F87"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xml:space="preserve">Учитывая сложившуюся ситуацию, предлагается сохранить принятый действующей, утвержденной схемой теплоснабжения сценарий развития, который является консервативным и предусматривает реконструкцию (модернизацию) существующих объектов теплоснабжения и тепловых сетей (ветхие, с высокой степенью износа), а также строительство и реконструкцию тепловых сетей (изменение пропускной способности) для подключения новых объектов в сложившихся зонах теплоснабжения в рамках резерва обеспеченного действующими на территории сельского поселения Куть - Ях источниками теплоснабжения.  </w:t>
      </w:r>
    </w:p>
    <w:p w14:paraId="701E303D"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xml:space="preserve">Реестр мероприятий, предлагаемых в рамках предлагаемого сценария развития представлен в главе 15. </w:t>
      </w:r>
    </w:p>
    <w:p w14:paraId="512D77F7" w14:textId="77777777" w:rsidR="004D2FE1" w:rsidRPr="00C851A3" w:rsidRDefault="004D2FE1" w:rsidP="004D2FE1">
      <w:pPr>
        <w:numPr>
          <w:ilvl w:val="0"/>
          <w:numId w:val="4"/>
        </w:numPr>
        <w:spacing w:before="240" w:after="60" w:line="276" w:lineRule="auto"/>
        <w:ind w:left="0" w:firstLine="567"/>
        <w:outlineLvl w:val="0"/>
        <w:rPr>
          <w:rFonts w:ascii="Times New Roman" w:hAnsi="Times New Roman" w:cs="Times New Roman"/>
          <w:b/>
          <w:bCs/>
          <w:kern w:val="28"/>
          <w:sz w:val="32"/>
          <w:szCs w:val="32"/>
        </w:rPr>
      </w:pPr>
      <w:bookmarkStart w:id="76" w:name="sub_1236"/>
      <w:bookmarkStart w:id="77" w:name="_Toc39647409"/>
      <w:bookmarkEnd w:id="75"/>
      <w:r w:rsidRPr="00C851A3">
        <w:rPr>
          <w:rFonts w:ascii="Times New Roman" w:hAnsi="Times New Roman" w:cs="Times New Roman"/>
          <w:b/>
          <w:bCs/>
          <w:kern w:val="28"/>
          <w:sz w:val="32"/>
          <w:szCs w:val="32"/>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76"/>
      <w:bookmarkEnd w:id="77"/>
    </w:p>
    <w:p w14:paraId="58601678" w14:textId="77777777" w:rsidR="004D2FE1" w:rsidRPr="00C851A3" w:rsidRDefault="004D2FE1" w:rsidP="004D2FE1">
      <w:pPr>
        <w:spacing w:line="276" w:lineRule="auto"/>
        <w:ind w:firstLine="567"/>
        <w:rPr>
          <w:rFonts w:ascii="Times New Roman" w:hAnsi="Times New Roman" w:cs="Times New Roman"/>
        </w:rPr>
      </w:pPr>
    </w:p>
    <w:p w14:paraId="794AEE54"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Котельные обеспечивающие выработку тепловой энергии на нужды теплоснабжения и горячего водоснабжения на территории муниципального образования с. п. Куть – Ях, не оборудованы водоподготовительными установками. Информация позволяющая дать оценку максимального потребления теплоносителя теплопотребляющими установками потребителей, в том числе в аварийных режимах отсутствует в связи с низким уровнем обеспеченности приборами учёта потребляемой тепловой энергии и теплоносителя.</w:t>
      </w:r>
    </w:p>
    <w:p w14:paraId="4AA60C91" w14:textId="77777777" w:rsidR="004D2FE1" w:rsidRPr="00C851A3" w:rsidRDefault="004D2FE1" w:rsidP="004D2FE1">
      <w:pPr>
        <w:numPr>
          <w:ilvl w:val="0"/>
          <w:numId w:val="4"/>
        </w:numPr>
        <w:spacing w:before="240" w:after="60" w:line="276" w:lineRule="auto"/>
        <w:ind w:left="0" w:firstLine="567"/>
        <w:outlineLvl w:val="0"/>
        <w:rPr>
          <w:rFonts w:ascii="Times New Roman" w:hAnsi="Times New Roman" w:cs="Times New Roman"/>
          <w:b/>
          <w:bCs/>
          <w:kern w:val="28"/>
          <w:sz w:val="32"/>
          <w:szCs w:val="32"/>
        </w:rPr>
      </w:pPr>
      <w:bookmarkStart w:id="78" w:name="_Toc39647410"/>
      <w:r w:rsidRPr="00C851A3">
        <w:rPr>
          <w:rFonts w:ascii="Times New Roman" w:hAnsi="Times New Roman" w:cs="Times New Roman"/>
          <w:b/>
          <w:bCs/>
          <w:kern w:val="28"/>
          <w:sz w:val="32"/>
          <w:szCs w:val="32"/>
        </w:rPr>
        <w:t>Предложения по строительству, реконструкции, техническому перевооружению и (или) модернизации источников тепловой энергии</w:t>
      </w:r>
      <w:bookmarkEnd w:id="78"/>
    </w:p>
    <w:p w14:paraId="5F3D00D9" w14:textId="77777777" w:rsidR="004D2FE1" w:rsidRPr="00C851A3" w:rsidRDefault="004D2FE1" w:rsidP="004D2FE1">
      <w:pPr>
        <w:spacing w:line="276" w:lineRule="auto"/>
        <w:ind w:firstLine="567"/>
        <w:rPr>
          <w:rFonts w:ascii="Times New Roman" w:hAnsi="Times New Roman" w:cs="Times New Roman"/>
        </w:rPr>
      </w:pPr>
    </w:p>
    <w:p w14:paraId="42566D6F" w14:textId="77777777" w:rsidR="004D2FE1" w:rsidRPr="00C851A3" w:rsidRDefault="004D2FE1" w:rsidP="004D2FE1">
      <w:pPr>
        <w:numPr>
          <w:ilvl w:val="1"/>
          <w:numId w:val="4"/>
        </w:numPr>
        <w:spacing w:after="160" w:line="276" w:lineRule="auto"/>
        <w:ind w:left="0" w:firstLine="567"/>
        <w:rPr>
          <w:rFonts w:ascii="Times New Roman" w:eastAsia="Calibri" w:hAnsi="Times New Roman" w:cs="Times New Roman"/>
          <w:b/>
          <w:bCs/>
          <w:spacing w:val="15"/>
          <w:lang w:eastAsia="en-US"/>
        </w:rPr>
      </w:pPr>
      <w:r w:rsidRPr="00C851A3">
        <w:rPr>
          <w:rFonts w:ascii="Times New Roman" w:eastAsia="Calibri" w:hAnsi="Times New Roman" w:cs="Times New Roman"/>
          <w:b/>
          <w:bCs/>
          <w:spacing w:val="15"/>
          <w:lang w:eastAsia="en-US"/>
        </w:rPr>
        <w:t xml:space="preserve">Предложения по строительству источников тепловой энергии </w:t>
      </w:r>
    </w:p>
    <w:p w14:paraId="08B104AF" w14:textId="77777777" w:rsidR="004D2FE1" w:rsidRPr="00C851A3" w:rsidRDefault="004D2FE1" w:rsidP="004D2FE1">
      <w:pPr>
        <w:widowControl/>
        <w:spacing w:line="276" w:lineRule="auto"/>
        <w:ind w:firstLine="567"/>
        <w:rPr>
          <w:rFonts w:ascii="Times New Roman" w:eastAsia="Calibri" w:hAnsi="Times New Roman" w:cs="Times New Roman"/>
          <w:lang w:eastAsia="en-US"/>
        </w:rPr>
      </w:pPr>
    </w:p>
    <w:p w14:paraId="0A0D5A63" w14:textId="77777777" w:rsidR="004D2FE1" w:rsidRPr="00C851A3" w:rsidRDefault="004D2FE1" w:rsidP="004D2FE1">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 xml:space="preserve">Строительство источников тепловой энергии, обеспечивающих перспективную тепловую нагрузку на осваиваемых территориях сельского поселения, настоящей схемой теплоснабжения не предполагается. </w:t>
      </w:r>
    </w:p>
    <w:p w14:paraId="3D512CE8" w14:textId="77777777" w:rsidR="004D2FE1" w:rsidRPr="00C851A3" w:rsidRDefault="004D2FE1" w:rsidP="004D2FE1">
      <w:pPr>
        <w:widowControl/>
        <w:spacing w:line="276" w:lineRule="auto"/>
        <w:ind w:firstLine="567"/>
        <w:rPr>
          <w:rFonts w:ascii="Times New Roman" w:eastAsia="Calibri" w:hAnsi="Times New Roman" w:cs="Times New Roman"/>
          <w:lang w:eastAsia="en-US"/>
        </w:rPr>
      </w:pPr>
    </w:p>
    <w:p w14:paraId="6E3488CF" w14:textId="77777777" w:rsidR="004D2FE1" w:rsidRPr="00C851A3" w:rsidRDefault="004D2FE1" w:rsidP="004D2FE1">
      <w:pPr>
        <w:widowControl/>
        <w:spacing w:line="276" w:lineRule="auto"/>
        <w:ind w:firstLine="567"/>
        <w:rPr>
          <w:rFonts w:ascii="Times New Roman" w:eastAsia="Calibri" w:hAnsi="Times New Roman" w:cs="Times New Roman"/>
          <w:lang w:eastAsia="en-US"/>
        </w:rPr>
      </w:pPr>
    </w:p>
    <w:p w14:paraId="707166CE" w14:textId="77777777" w:rsidR="004D2FE1" w:rsidRPr="00C851A3" w:rsidRDefault="004D2FE1" w:rsidP="004D2FE1">
      <w:pPr>
        <w:numPr>
          <w:ilvl w:val="1"/>
          <w:numId w:val="4"/>
        </w:numPr>
        <w:spacing w:after="160" w:line="276" w:lineRule="auto"/>
        <w:ind w:left="0" w:firstLine="567"/>
        <w:rPr>
          <w:rFonts w:ascii="Times New Roman" w:eastAsia="Calibri" w:hAnsi="Times New Roman" w:cs="Times New Roman"/>
          <w:b/>
          <w:bCs/>
          <w:spacing w:val="15"/>
          <w:lang w:eastAsia="en-US"/>
        </w:rPr>
      </w:pPr>
      <w:r w:rsidRPr="00C851A3">
        <w:rPr>
          <w:rFonts w:ascii="Times New Roman" w:eastAsia="Calibri" w:hAnsi="Times New Roman" w:cs="Times New Roman"/>
          <w:b/>
          <w:bCs/>
          <w:spacing w:val="15"/>
          <w:lang w:eastAsia="en-US"/>
        </w:rPr>
        <w:lastRenderedPageBreak/>
        <w:t xml:space="preserve">Предложения по реконструкции источников тепловой энергии </w:t>
      </w:r>
    </w:p>
    <w:p w14:paraId="4981E58C" w14:textId="77777777" w:rsidR="004D2FE1" w:rsidRPr="00C851A3" w:rsidRDefault="004D2FE1" w:rsidP="004D2FE1">
      <w:pPr>
        <w:widowControl/>
        <w:spacing w:line="276" w:lineRule="auto"/>
        <w:ind w:firstLine="567"/>
        <w:rPr>
          <w:rFonts w:ascii="Times New Roman" w:eastAsia="Calibri" w:hAnsi="Times New Roman" w:cs="Times New Roman"/>
          <w:lang w:eastAsia="en-US"/>
        </w:rPr>
      </w:pPr>
      <w:r w:rsidRPr="00C851A3">
        <w:rPr>
          <w:rFonts w:ascii="Times New Roman" w:hAnsi="Times New Roman" w:cs="Times New Roman"/>
          <w:color w:val="000000"/>
        </w:rPr>
        <w:t>В принятом варианте развития системы теплоснабжения реконструкция существующих источников тепловой энергии не предлагается.</w:t>
      </w:r>
    </w:p>
    <w:p w14:paraId="174FF751" w14:textId="77777777" w:rsidR="004D2FE1" w:rsidRPr="00C851A3" w:rsidRDefault="004D2FE1" w:rsidP="004D2FE1">
      <w:pPr>
        <w:widowControl/>
        <w:spacing w:line="276" w:lineRule="auto"/>
        <w:ind w:firstLine="567"/>
        <w:rPr>
          <w:rFonts w:ascii="Times New Roman" w:eastAsia="Calibri" w:hAnsi="Times New Roman" w:cs="Times New Roman"/>
          <w:sz w:val="28"/>
          <w:szCs w:val="28"/>
          <w:lang w:eastAsia="en-US"/>
        </w:rPr>
      </w:pPr>
    </w:p>
    <w:p w14:paraId="71CF8E87" w14:textId="77777777" w:rsidR="004D2FE1" w:rsidRPr="00C851A3" w:rsidRDefault="004D2FE1" w:rsidP="004D2FE1">
      <w:pPr>
        <w:numPr>
          <w:ilvl w:val="1"/>
          <w:numId w:val="4"/>
        </w:numPr>
        <w:spacing w:after="160" w:line="276" w:lineRule="auto"/>
        <w:ind w:left="0" w:firstLine="567"/>
        <w:rPr>
          <w:rFonts w:ascii="Times New Roman" w:eastAsia="Calibri" w:hAnsi="Times New Roman" w:cs="Times New Roman"/>
          <w:b/>
          <w:bCs/>
          <w:spacing w:val="15"/>
          <w:lang w:eastAsia="en-US"/>
        </w:rPr>
      </w:pPr>
      <w:r w:rsidRPr="00C851A3">
        <w:rPr>
          <w:rFonts w:ascii="Times New Roman" w:eastAsia="Calibri" w:hAnsi="Times New Roman" w:cs="Times New Roman"/>
          <w:b/>
          <w:bCs/>
          <w:spacing w:val="15"/>
          <w:lang w:eastAsia="en-US"/>
        </w:rPr>
        <w:t xml:space="preserve">Предложения по техническому перевооружению источников тепловой энергии с целью повышения эффективности работы систем теплоснабжения </w:t>
      </w:r>
    </w:p>
    <w:p w14:paraId="429BC269" w14:textId="77777777" w:rsidR="004D2FE1" w:rsidRPr="00C851A3" w:rsidRDefault="004D2FE1" w:rsidP="004D2FE1">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В принятом варианте развития системы теплоснабжения предусмотрена модернизация котельной квартала «Лесопромышленный» (котельной 2 БВК) с целью повышения эффективности работы системы теплоснабжения, общая стоимость которых составляет 421,50 тыс. руб. В таблице 7.3.1. представлен перечень работ.</w:t>
      </w:r>
    </w:p>
    <w:p w14:paraId="6C7E093D" w14:textId="77777777" w:rsidR="004D2FE1" w:rsidRPr="00C851A3" w:rsidRDefault="004D2FE1" w:rsidP="004D2FE1">
      <w:pPr>
        <w:widowControl/>
        <w:spacing w:line="276" w:lineRule="auto"/>
        <w:ind w:firstLine="567"/>
        <w:rPr>
          <w:rFonts w:ascii="Times New Roman" w:eastAsia="Calibri" w:hAnsi="Times New Roman" w:cs="Times New Roman"/>
          <w:lang w:eastAsia="en-US"/>
        </w:rPr>
      </w:pPr>
    </w:p>
    <w:p w14:paraId="3A3553DC" w14:textId="77777777" w:rsidR="004D2FE1" w:rsidRPr="00C851A3" w:rsidRDefault="004D2FE1" w:rsidP="004D2FE1">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Таблица 7.3.1. Перечень работ по модернизации здания котельной 2 БВК</w:t>
      </w:r>
    </w:p>
    <w:tbl>
      <w:tblPr>
        <w:tblStyle w:val="af2"/>
        <w:tblW w:w="0" w:type="auto"/>
        <w:jc w:val="center"/>
        <w:tblLook w:val="04A0" w:firstRow="1" w:lastRow="0" w:firstColumn="1" w:lastColumn="0" w:noHBand="0" w:noVBand="1"/>
      </w:tblPr>
      <w:tblGrid>
        <w:gridCol w:w="503"/>
        <w:gridCol w:w="3320"/>
        <w:gridCol w:w="1401"/>
        <w:gridCol w:w="4819"/>
      </w:tblGrid>
      <w:tr w:rsidR="004D2FE1" w:rsidRPr="00C851A3" w14:paraId="08C2A81C" w14:textId="77777777" w:rsidTr="00C851A3">
        <w:trPr>
          <w:jc w:val="center"/>
        </w:trPr>
        <w:tc>
          <w:tcPr>
            <w:tcW w:w="503" w:type="dxa"/>
            <w:vAlign w:val="center"/>
          </w:tcPr>
          <w:p w14:paraId="2ADEEB93" w14:textId="77777777" w:rsidR="004D2FE1" w:rsidRPr="00C851A3" w:rsidRDefault="004D2FE1" w:rsidP="004D2FE1">
            <w:pPr>
              <w:widowControl/>
              <w:spacing w:line="276" w:lineRule="auto"/>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 п/п</w:t>
            </w:r>
          </w:p>
        </w:tc>
        <w:tc>
          <w:tcPr>
            <w:tcW w:w="3320" w:type="dxa"/>
            <w:vAlign w:val="center"/>
          </w:tcPr>
          <w:p w14:paraId="45003946" w14:textId="77777777" w:rsidR="004D2FE1" w:rsidRPr="00C851A3" w:rsidRDefault="004D2FE1" w:rsidP="004D2FE1">
            <w:pPr>
              <w:widowControl/>
              <w:spacing w:line="276" w:lineRule="auto"/>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Наименование работ</w:t>
            </w:r>
          </w:p>
        </w:tc>
        <w:tc>
          <w:tcPr>
            <w:tcW w:w="1401" w:type="dxa"/>
            <w:vAlign w:val="center"/>
          </w:tcPr>
          <w:p w14:paraId="34A20839" w14:textId="77777777" w:rsidR="004D2FE1" w:rsidRPr="00C851A3" w:rsidRDefault="004D2FE1" w:rsidP="004D2FE1">
            <w:pPr>
              <w:widowControl/>
              <w:spacing w:line="276" w:lineRule="auto"/>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 xml:space="preserve">Срок </w:t>
            </w:r>
          </w:p>
          <w:p w14:paraId="47224BB9" w14:textId="77777777" w:rsidR="004D2FE1" w:rsidRPr="00C851A3" w:rsidRDefault="004D2FE1" w:rsidP="004D2FE1">
            <w:pPr>
              <w:widowControl/>
              <w:spacing w:line="276" w:lineRule="auto"/>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 xml:space="preserve">выполнения, </w:t>
            </w:r>
          </w:p>
          <w:p w14:paraId="09BFC9F5" w14:textId="77777777" w:rsidR="004D2FE1" w:rsidRPr="00C851A3" w:rsidRDefault="004D2FE1" w:rsidP="004D2FE1">
            <w:pPr>
              <w:widowControl/>
              <w:spacing w:line="276" w:lineRule="auto"/>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год</w:t>
            </w:r>
          </w:p>
        </w:tc>
        <w:tc>
          <w:tcPr>
            <w:tcW w:w="4819" w:type="dxa"/>
            <w:vAlign w:val="center"/>
          </w:tcPr>
          <w:p w14:paraId="1DB37600" w14:textId="77777777" w:rsidR="004D2FE1" w:rsidRPr="00C851A3" w:rsidRDefault="004D2FE1" w:rsidP="004D2FE1">
            <w:pPr>
              <w:widowControl/>
              <w:spacing w:line="276" w:lineRule="auto"/>
              <w:ind w:firstLine="0"/>
              <w:jc w:val="center"/>
              <w:rPr>
                <w:rFonts w:ascii="Times New Roman" w:eastAsia="Calibri" w:hAnsi="Times New Roman" w:cs="Times New Roman"/>
                <w:b/>
                <w:bCs/>
                <w:sz w:val="20"/>
                <w:szCs w:val="20"/>
                <w:lang w:eastAsia="en-US"/>
              </w:rPr>
            </w:pPr>
            <w:r w:rsidRPr="00C851A3">
              <w:rPr>
                <w:rFonts w:ascii="Times New Roman" w:eastAsia="Calibri" w:hAnsi="Times New Roman" w:cs="Times New Roman"/>
                <w:b/>
                <w:bCs/>
                <w:sz w:val="20"/>
                <w:szCs w:val="20"/>
                <w:lang w:eastAsia="en-US"/>
              </w:rPr>
              <w:t>Цель</w:t>
            </w:r>
          </w:p>
        </w:tc>
      </w:tr>
      <w:tr w:rsidR="004D2FE1" w:rsidRPr="00C851A3" w14:paraId="1BE30BCF" w14:textId="77777777" w:rsidTr="00C851A3">
        <w:trPr>
          <w:jc w:val="center"/>
        </w:trPr>
        <w:tc>
          <w:tcPr>
            <w:tcW w:w="503" w:type="dxa"/>
            <w:vAlign w:val="center"/>
          </w:tcPr>
          <w:p w14:paraId="2EB7DFF0" w14:textId="77777777" w:rsidR="004D2FE1" w:rsidRPr="00C851A3" w:rsidRDefault="004D2FE1" w:rsidP="004D2FE1">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1.</w:t>
            </w:r>
          </w:p>
        </w:tc>
        <w:tc>
          <w:tcPr>
            <w:tcW w:w="3320" w:type="dxa"/>
            <w:vAlign w:val="center"/>
          </w:tcPr>
          <w:p w14:paraId="5F16C2A4" w14:textId="77777777" w:rsidR="004D2FE1" w:rsidRPr="00C851A3" w:rsidRDefault="004D2FE1" w:rsidP="004D2FE1">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Модернизация электрооборудования</w:t>
            </w:r>
          </w:p>
        </w:tc>
        <w:tc>
          <w:tcPr>
            <w:tcW w:w="1401" w:type="dxa"/>
            <w:vAlign w:val="center"/>
          </w:tcPr>
          <w:p w14:paraId="07360039" w14:textId="77777777" w:rsidR="004D2FE1" w:rsidRPr="00C851A3" w:rsidRDefault="004D2FE1" w:rsidP="004D2FE1">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2017</w:t>
            </w:r>
          </w:p>
          <w:p w14:paraId="3DB33ABD" w14:textId="77777777" w:rsidR="004D2FE1" w:rsidRPr="00C851A3" w:rsidRDefault="004D2FE1" w:rsidP="004D2FE1">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(выполнено)</w:t>
            </w:r>
          </w:p>
        </w:tc>
        <w:tc>
          <w:tcPr>
            <w:tcW w:w="4819" w:type="dxa"/>
            <w:vAlign w:val="center"/>
          </w:tcPr>
          <w:p w14:paraId="1FE128B3" w14:textId="77777777" w:rsidR="004D2FE1" w:rsidRPr="00C851A3" w:rsidRDefault="004D2FE1" w:rsidP="004D2FE1">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Повышение энергоэффективности и надежности работы оборудования</w:t>
            </w:r>
          </w:p>
        </w:tc>
      </w:tr>
      <w:tr w:rsidR="004D2FE1" w:rsidRPr="00C851A3" w14:paraId="6A2E8D8F" w14:textId="77777777" w:rsidTr="00C851A3">
        <w:trPr>
          <w:jc w:val="center"/>
        </w:trPr>
        <w:tc>
          <w:tcPr>
            <w:tcW w:w="503" w:type="dxa"/>
            <w:vAlign w:val="center"/>
          </w:tcPr>
          <w:p w14:paraId="7048C130" w14:textId="77777777" w:rsidR="004D2FE1" w:rsidRPr="00C851A3" w:rsidRDefault="004D2FE1" w:rsidP="004D2FE1">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2.</w:t>
            </w:r>
          </w:p>
        </w:tc>
        <w:tc>
          <w:tcPr>
            <w:tcW w:w="3320" w:type="dxa"/>
            <w:vAlign w:val="center"/>
          </w:tcPr>
          <w:p w14:paraId="32284919" w14:textId="77777777" w:rsidR="004D2FE1" w:rsidRPr="00C851A3" w:rsidRDefault="004D2FE1" w:rsidP="004D2FE1">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Модернизация пожарной сигнализации</w:t>
            </w:r>
          </w:p>
        </w:tc>
        <w:tc>
          <w:tcPr>
            <w:tcW w:w="1401" w:type="dxa"/>
            <w:vAlign w:val="center"/>
          </w:tcPr>
          <w:p w14:paraId="4E8904E5" w14:textId="77777777" w:rsidR="004D2FE1" w:rsidRPr="00C851A3" w:rsidRDefault="004D2FE1" w:rsidP="004D2FE1">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2018</w:t>
            </w:r>
          </w:p>
          <w:p w14:paraId="798DA399" w14:textId="77777777" w:rsidR="004D2FE1" w:rsidRPr="00C851A3" w:rsidRDefault="004D2FE1" w:rsidP="004D2FE1">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(выполнено)</w:t>
            </w:r>
          </w:p>
        </w:tc>
        <w:tc>
          <w:tcPr>
            <w:tcW w:w="4819" w:type="dxa"/>
            <w:vAlign w:val="center"/>
          </w:tcPr>
          <w:p w14:paraId="49CA1FB0" w14:textId="77777777" w:rsidR="004D2FE1" w:rsidRPr="00C851A3" w:rsidRDefault="004D2FE1" w:rsidP="004D2FE1">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Повышение энергоэффективности и надежности работы оборудования</w:t>
            </w:r>
          </w:p>
        </w:tc>
      </w:tr>
      <w:tr w:rsidR="004D2FE1" w:rsidRPr="00C851A3" w14:paraId="694A0A6D" w14:textId="77777777" w:rsidTr="00C851A3">
        <w:trPr>
          <w:jc w:val="center"/>
        </w:trPr>
        <w:tc>
          <w:tcPr>
            <w:tcW w:w="503" w:type="dxa"/>
            <w:vAlign w:val="center"/>
          </w:tcPr>
          <w:p w14:paraId="16F99300" w14:textId="77777777" w:rsidR="004D2FE1" w:rsidRPr="00C851A3" w:rsidRDefault="004D2FE1" w:rsidP="004D2FE1">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3.</w:t>
            </w:r>
          </w:p>
        </w:tc>
        <w:tc>
          <w:tcPr>
            <w:tcW w:w="3320" w:type="dxa"/>
            <w:vAlign w:val="center"/>
          </w:tcPr>
          <w:p w14:paraId="7F8917A0" w14:textId="77777777" w:rsidR="004D2FE1" w:rsidRPr="00C851A3" w:rsidRDefault="004D2FE1" w:rsidP="004D2FE1">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Замена регистров отопления</w:t>
            </w:r>
          </w:p>
        </w:tc>
        <w:tc>
          <w:tcPr>
            <w:tcW w:w="1401" w:type="dxa"/>
            <w:vAlign w:val="center"/>
          </w:tcPr>
          <w:p w14:paraId="495C50E8" w14:textId="77777777" w:rsidR="004D2FE1" w:rsidRPr="00C851A3" w:rsidRDefault="004D2FE1" w:rsidP="004D2FE1">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2019</w:t>
            </w:r>
          </w:p>
          <w:p w14:paraId="7598B0D1" w14:textId="77777777" w:rsidR="004D2FE1" w:rsidRPr="00C851A3" w:rsidRDefault="004D2FE1" w:rsidP="004D2FE1">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(выполнено)</w:t>
            </w:r>
          </w:p>
        </w:tc>
        <w:tc>
          <w:tcPr>
            <w:tcW w:w="4819" w:type="dxa"/>
            <w:vAlign w:val="center"/>
          </w:tcPr>
          <w:p w14:paraId="7DC42846" w14:textId="77777777" w:rsidR="004D2FE1" w:rsidRPr="00C851A3" w:rsidRDefault="004D2FE1" w:rsidP="004D2FE1">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Повышение энергоэффективности и надежности работы оборудования</w:t>
            </w:r>
          </w:p>
        </w:tc>
      </w:tr>
      <w:tr w:rsidR="004D2FE1" w:rsidRPr="00C851A3" w14:paraId="4953B55D" w14:textId="77777777" w:rsidTr="00C851A3">
        <w:trPr>
          <w:jc w:val="center"/>
        </w:trPr>
        <w:tc>
          <w:tcPr>
            <w:tcW w:w="503" w:type="dxa"/>
            <w:vAlign w:val="center"/>
          </w:tcPr>
          <w:p w14:paraId="587EE152" w14:textId="77777777" w:rsidR="004D2FE1" w:rsidRPr="00C851A3" w:rsidRDefault="004D2FE1" w:rsidP="004D2FE1">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4.</w:t>
            </w:r>
          </w:p>
        </w:tc>
        <w:tc>
          <w:tcPr>
            <w:tcW w:w="3320" w:type="dxa"/>
            <w:vAlign w:val="center"/>
          </w:tcPr>
          <w:p w14:paraId="1696EBF2" w14:textId="77777777" w:rsidR="004D2FE1" w:rsidRPr="00C851A3" w:rsidRDefault="004D2FE1" w:rsidP="004D2FE1">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Замена сетевого насоса</w:t>
            </w:r>
          </w:p>
        </w:tc>
        <w:tc>
          <w:tcPr>
            <w:tcW w:w="1401" w:type="dxa"/>
            <w:vAlign w:val="center"/>
          </w:tcPr>
          <w:p w14:paraId="36E65EA2" w14:textId="77777777" w:rsidR="004D2FE1" w:rsidRPr="00C851A3" w:rsidRDefault="004D2FE1" w:rsidP="004D2FE1">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2020</w:t>
            </w:r>
          </w:p>
        </w:tc>
        <w:tc>
          <w:tcPr>
            <w:tcW w:w="4819" w:type="dxa"/>
            <w:vAlign w:val="center"/>
          </w:tcPr>
          <w:p w14:paraId="3EC93DC6" w14:textId="77777777" w:rsidR="004D2FE1" w:rsidRPr="00C851A3" w:rsidRDefault="004D2FE1" w:rsidP="004D2FE1">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Повышение энергоэффективности и надежности работы оборудования</w:t>
            </w:r>
          </w:p>
        </w:tc>
      </w:tr>
      <w:tr w:rsidR="004D2FE1" w:rsidRPr="00C851A3" w14:paraId="663A6D26" w14:textId="77777777" w:rsidTr="00C851A3">
        <w:trPr>
          <w:jc w:val="center"/>
        </w:trPr>
        <w:tc>
          <w:tcPr>
            <w:tcW w:w="503" w:type="dxa"/>
            <w:vAlign w:val="center"/>
          </w:tcPr>
          <w:p w14:paraId="2B6181DC" w14:textId="77777777" w:rsidR="004D2FE1" w:rsidRPr="00C851A3" w:rsidRDefault="004D2FE1" w:rsidP="004D2FE1">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5.</w:t>
            </w:r>
          </w:p>
        </w:tc>
        <w:tc>
          <w:tcPr>
            <w:tcW w:w="3320" w:type="dxa"/>
            <w:vAlign w:val="center"/>
          </w:tcPr>
          <w:p w14:paraId="56BF9CED" w14:textId="77777777" w:rsidR="004D2FE1" w:rsidRPr="00C851A3" w:rsidRDefault="004D2FE1" w:rsidP="004D2FE1">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Замена запорной арматуры</w:t>
            </w:r>
          </w:p>
        </w:tc>
        <w:tc>
          <w:tcPr>
            <w:tcW w:w="1401" w:type="dxa"/>
            <w:vAlign w:val="center"/>
          </w:tcPr>
          <w:p w14:paraId="0FF41F4B" w14:textId="77777777" w:rsidR="004D2FE1" w:rsidRPr="00C851A3" w:rsidRDefault="004D2FE1" w:rsidP="004D2FE1">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2021</w:t>
            </w:r>
          </w:p>
        </w:tc>
        <w:tc>
          <w:tcPr>
            <w:tcW w:w="4819" w:type="dxa"/>
            <w:vAlign w:val="center"/>
          </w:tcPr>
          <w:p w14:paraId="23614901" w14:textId="77777777" w:rsidR="004D2FE1" w:rsidRPr="00C851A3" w:rsidRDefault="004D2FE1" w:rsidP="004D2FE1">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Повышение энергоэффективности и надежности работы оборудования</w:t>
            </w:r>
          </w:p>
        </w:tc>
      </w:tr>
      <w:tr w:rsidR="004D2FE1" w:rsidRPr="00C851A3" w14:paraId="707C710C" w14:textId="77777777" w:rsidTr="00C851A3">
        <w:trPr>
          <w:jc w:val="center"/>
        </w:trPr>
        <w:tc>
          <w:tcPr>
            <w:tcW w:w="503" w:type="dxa"/>
            <w:vAlign w:val="center"/>
          </w:tcPr>
          <w:p w14:paraId="6A7A3713" w14:textId="77777777" w:rsidR="004D2FE1" w:rsidRPr="00C851A3" w:rsidRDefault="004D2FE1" w:rsidP="004D2FE1">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6.</w:t>
            </w:r>
          </w:p>
        </w:tc>
        <w:tc>
          <w:tcPr>
            <w:tcW w:w="3320" w:type="dxa"/>
            <w:vAlign w:val="center"/>
          </w:tcPr>
          <w:p w14:paraId="6D9FBFCC" w14:textId="77777777" w:rsidR="004D2FE1" w:rsidRPr="00C851A3" w:rsidRDefault="004D2FE1" w:rsidP="004D2FE1">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Замена оборудования КИП и А</w:t>
            </w:r>
          </w:p>
        </w:tc>
        <w:tc>
          <w:tcPr>
            <w:tcW w:w="1401" w:type="dxa"/>
            <w:vAlign w:val="center"/>
          </w:tcPr>
          <w:p w14:paraId="248DE488" w14:textId="77777777" w:rsidR="004D2FE1" w:rsidRPr="00C851A3" w:rsidRDefault="004D2FE1" w:rsidP="004D2FE1">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2022</w:t>
            </w:r>
          </w:p>
        </w:tc>
        <w:tc>
          <w:tcPr>
            <w:tcW w:w="4819" w:type="dxa"/>
            <w:vAlign w:val="center"/>
          </w:tcPr>
          <w:p w14:paraId="7284ECC7" w14:textId="77777777" w:rsidR="004D2FE1" w:rsidRPr="00C851A3" w:rsidRDefault="004D2FE1" w:rsidP="004D2FE1">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Повышение энергоэффективности и надежности работы оборудования</w:t>
            </w:r>
          </w:p>
        </w:tc>
      </w:tr>
      <w:tr w:rsidR="004D2FE1" w:rsidRPr="00C851A3" w14:paraId="6C7AD72D" w14:textId="77777777" w:rsidTr="00C851A3">
        <w:trPr>
          <w:jc w:val="center"/>
        </w:trPr>
        <w:tc>
          <w:tcPr>
            <w:tcW w:w="503" w:type="dxa"/>
            <w:vAlign w:val="center"/>
          </w:tcPr>
          <w:p w14:paraId="7109C2C8" w14:textId="77777777" w:rsidR="004D2FE1" w:rsidRPr="00C851A3" w:rsidRDefault="004D2FE1" w:rsidP="004D2FE1">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7.</w:t>
            </w:r>
          </w:p>
        </w:tc>
        <w:tc>
          <w:tcPr>
            <w:tcW w:w="3320" w:type="dxa"/>
            <w:vAlign w:val="center"/>
          </w:tcPr>
          <w:p w14:paraId="1E826260" w14:textId="77777777" w:rsidR="004D2FE1" w:rsidRPr="00C851A3" w:rsidRDefault="004D2FE1" w:rsidP="004D2FE1">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Замена обвязки трубопроводов</w:t>
            </w:r>
          </w:p>
        </w:tc>
        <w:tc>
          <w:tcPr>
            <w:tcW w:w="1401" w:type="dxa"/>
            <w:vAlign w:val="center"/>
          </w:tcPr>
          <w:p w14:paraId="0B04D020" w14:textId="77777777" w:rsidR="004D2FE1" w:rsidRPr="00C851A3" w:rsidRDefault="004D2FE1" w:rsidP="004D2FE1">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2023</w:t>
            </w:r>
          </w:p>
        </w:tc>
        <w:tc>
          <w:tcPr>
            <w:tcW w:w="4819" w:type="dxa"/>
            <w:vAlign w:val="center"/>
          </w:tcPr>
          <w:p w14:paraId="52B10788" w14:textId="77777777" w:rsidR="004D2FE1" w:rsidRPr="00C851A3" w:rsidRDefault="004D2FE1" w:rsidP="004D2FE1">
            <w:pPr>
              <w:widowControl/>
              <w:spacing w:line="276" w:lineRule="auto"/>
              <w:ind w:firstLine="0"/>
              <w:jc w:val="center"/>
              <w:rPr>
                <w:rFonts w:ascii="Times New Roman" w:eastAsia="Calibri" w:hAnsi="Times New Roman" w:cs="Times New Roman"/>
                <w:sz w:val="20"/>
                <w:szCs w:val="20"/>
                <w:lang w:eastAsia="en-US"/>
              </w:rPr>
            </w:pPr>
            <w:r w:rsidRPr="00C851A3">
              <w:rPr>
                <w:rFonts w:ascii="Times New Roman" w:eastAsia="Calibri" w:hAnsi="Times New Roman" w:cs="Times New Roman"/>
                <w:sz w:val="20"/>
                <w:szCs w:val="20"/>
                <w:lang w:eastAsia="en-US"/>
              </w:rPr>
              <w:t>Повышение энергоэффективности и надежности работы оборудования</w:t>
            </w:r>
          </w:p>
        </w:tc>
      </w:tr>
    </w:tbl>
    <w:p w14:paraId="3F9DD355" w14:textId="77777777" w:rsidR="004D2FE1" w:rsidRPr="00C851A3" w:rsidRDefault="004D2FE1" w:rsidP="004D2FE1">
      <w:pPr>
        <w:widowControl/>
        <w:spacing w:line="276" w:lineRule="auto"/>
        <w:ind w:firstLine="567"/>
        <w:rPr>
          <w:rFonts w:ascii="Times New Roman" w:eastAsia="Calibri" w:hAnsi="Times New Roman" w:cs="Times New Roman"/>
          <w:lang w:eastAsia="en-US"/>
        </w:rPr>
      </w:pPr>
    </w:p>
    <w:p w14:paraId="24C132A1" w14:textId="77777777" w:rsidR="004D2FE1" w:rsidRPr="00C851A3" w:rsidRDefault="004D2FE1" w:rsidP="004D2FE1">
      <w:pPr>
        <w:numPr>
          <w:ilvl w:val="1"/>
          <w:numId w:val="4"/>
        </w:numPr>
        <w:spacing w:after="160" w:line="276" w:lineRule="auto"/>
        <w:ind w:left="0" w:firstLine="567"/>
        <w:rPr>
          <w:rFonts w:ascii="Times New Roman" w:eastAsia="Calibri" w:hAnsi="Times New Roman" w:cs="Times New Roman"/>
          <w:b/>
          <w:bCs/>
          <w:spacing w:val="15"/>
          <w:lang w:eastAsia="en-US"/>
        </w:rPr>
      </w:pPr>
      <w:r w:rsidRPr="00C851A3">
        <w:rPr>
          <w:rFonts w:ascii="Times New Roman" w:eastAsia="Calibri" w:hAnsi="Times New Roman" w:cs="Times New Roman"/>
          <w:b/>
          <w:bCs/>
          <w:spacing w:val="15"/>
          <w:lang w:eastAsia="en-US"/>
        </w:rPr>
        <w:t xml:space="preserve">Предложения по выводу из эксплуатации, консервации и демонтажу избыточных источников и источников, выработавших нормативный срок службы источников тепловой энергии </w:t>
      </w:r>
    </w:p>
    <w:p w14:paraId="22C020A8" w14:textId="77777777" w:rsidR="004D2FE1" w:rsidRPr="00C851A3" w:rsidRDefault="004D2FE1" w:rsidP="004D2FE1">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 xml:space="preserve">В период действия настоящей схемы вывод из эксплуатации источников тепловой энергии не предусматривается. </w:t>
      </w:r>
    </w:p>
    <w:p w14:paraId="3FB1A286" w14:textId="77777777" w:rsidR="004D2FE1" w:rsidRPr="00C851A3" w:rsidRDefault="004D2FE1" w:rsidP="004D2FE1">
      <w:pPr>
        <w:widowControl/>
        <w:spacing w:line="276" w:lineRule="auto"/>
        <w:ind w:firstLine="567"/>
        <w:rPr>
          <w:rFonts w:ascii="Times New Roman" w:eastAsia="Calibri" w:hAnsi="Times New Roman" w:cs="Times New Roman"/>
          <w:sz w:val="28"/>
          <w:szCs w:val="28"/>
          <w:lang w:eastAsia="en-US"/>
        </w:rPr>
      </w:pPr>
    </w:p>
    <w:p w14:paraId="1CB4D230" w14:textId="77777777" w:rsidR="004D2FE1" w:rsidRPr="00C851A3" w:rsidRDefault="004D2FE1" w:rsidP="004D2FE1">
      <w:pPr>
        <w:numPr>
          <w:ilvl w:val="1"/>
          <w:numId w:val="4"/>
        </w:numPr>
        <w:spacing w:after="160" w:line="276" w:lineRule="auto"/>
        <w:ind w:left="0" w:firstLine="567"/>
        <w:rPr>
          <w:rFonts w:ascii="Times New Roman" w:eastAsia="Calibri" w:hAnsi="Times New Roman" w:cs="Times New Roman"/>
          <w:b/>
          <w:bCs/>
          <w:spacing w:val="15"/>
          <w:lang w:eastAsia="en-US"/>
        </w:rPr>
      </w:pPr>
      <w:r w:rsidRPr="00C851A3">
        <w:rPr>
          <w:rFonts w:ascii="Times New Roman" w:eastAsia="Calibri" w:hAnsi="Times New Roman" w:cs="Times New Roman"/>
          <w:b/>
          <w:bCs/>
          <w:spacing w:val="15"/>
          <w:lang w:eastAsia="en-US"/>
        </w:rPr>
        <w:t xml:space="preserve">Меры по переоборудованию котельных в источники комбинированной выработки электрической и тепловой энергии </w:t>
      </w:r>
    </w:p>
    <w:p w14:paraId="5FF0374E" w14:textId="77777777" w:rsidR="004D2FE1" w:rsidRPr="00C851A3" w:rsidRDefault="004D2FE1" w:rsidP="004D2FE1">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 xml:space="preserve">В период действия настоящей схемы переоборудование котельных в источники комбинированной выработки электрической и тепловой энергии не предусматривается. </w:t>
      </w:r>
    </w:p>
    <w:p w14:paraId="1D868A33" w14:textId="77777777" w:rsidR="004D2FE1" w:rsidRPr="00C851A3" w:rsidRDefault="004D2FE1" w:rsidP="004D2FE1">
      <w:pPr>
        <w:widowControl/>
        <w:spacing w:line="276" w:lineRule="auto"/>
        <w:ind w:firstLine="567"/>
        <w:rPr>
          <w:rFonts w:ascii="Times New Roman" w:eastAsia="Calibri" w:hAnsi="Times New Roman" w:cs="Times New Roman"/>
          <w:lang w:eastAsia="en-US"/>
        </w:rPr>
      </w:pPr>
    </w:p>
    <w:p w14:paraId="4D70785B" w14:textId="77777777" w:rsidR="004D2FE1" w:rsidRPr="00C851A3" w:rsidRDefault="004D2FE1" w:rsidP="004D2FE1">
      <w:pPr>
        <w:numPr>
          <w:ilvl w:val="1"/>
          <w:numId w:val="4"/>
        </w:numPr>
        <w:spacing w:after="160" w:line="276" w:lineRule="auto"/>
        <w:ind w:left="0" w:firstLine="567"/>
        <w:rPr>
          <w:rFonts w:ascii="Times New Roman" w:eastAsia="Calibri" w:hAnsi="Times New Roman" w:cs="Times New Roman"/>
          <w:b/>
          <w:bCs/>
          <w:spacing w:val="15"/>
          <w:lang w:eastAsia="en-US"/>
        </w:rPr>
      </w:pPr>
      <w:r w:rsidRPr="00C851A3">
        <w:rPr>
          <w:rFonts w:ascii="Times New Roman" w:eastAsia="Calibri" w:hAnsi="Times New Roman" w:cs="Times New Roman"/>
          <w:b/>
          <w:bCs/>
          <w:spacing w:val="15"/>
          <w:lang w:eastAsia="en-US"/>
        </w:rPr>
        <w:t xml:space="preserve">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w:t>
      </w:r>
    </w:p>
    <w:p w14:paraId="6EC60CE1" w14:textId="77777777" w:rsidR="004D2FE1" w:rsidRPr="00C851A3" w:rsidRDefault="004D2FE1" w:rsidP="004D2FE1">
      <w:pPr>
        <w:widowControl/>
        <w:autoSpaceDE/>
        <w:autoSpaceDN/>
        <w:adjustRightInd/>
        <w:spacing w:after="200"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На момент разработки схемы теплоснабжения МО с. п. Куть – Ях, источник комбинированной выработки в сельском поселении отсутствует.</w:t>
      </w:r>
    </w:p>
    <w:p w14:paraId="3EE8FB11" w14:textId="77777777" w:rsidR="004D2FE1" w:rsidRPr="00C851A3" w:rsidRDefault="004D2FE1" w:rsidP="004D2FE1">
      <w:pPr>
        <w:numPr>
          <w:ilvl w:val="1"/>
          <w:numId w:val="4"/>
        </w:numPr>
        <w:spacing w:after="160" w:line="276" w:lineRule="auto"/>
        <w:ind w:left="0" w:firstLine="567"/>
        <w:rPr>
          <w:rFonts w:ascii="Times New Roman" w:eastAsia="Calibri" w:hAnsi="Times New Roman" w:cs="Times New Roman"/>
          <w:b/>
          <w:bCs/>
          <w:spacing w:val="15"/>
          <w:lang w:eastAsia="en-US"/>
        </w:rPr>
      </w:pPr>
      <w:r w:rsidRPr="00C851A3">
        <w:rPr>
          <w:rFonts w:ascii="Times New Roman" w:eastAsia="Calibri" w:hAnsi="Times New Roman" w:cs="Times New Roman"/>
          <w:b/>
          <w:bCs/>
          <w:spacing w:val="15"/>
          <w:lang w:eastAsia="en-US"/>
        </w:rPr>
        <w:lastRenderedPageBreak/>
        <w:t xml:space="preserve">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w:t>
      </w:r>
    </w:p>
    <w:p w14:paraId="0AF4813D" w14:textId="77777777" w:rsidR="004D2FE1" w:rsidRPr="00C851A3" w:rsidRDefault="004D2FE1" w:rsidP="004D2FE1">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Перераспределение объемов тепловой нагрузки между источниками возможно только при наличии магистральных тепловых сетей между источниками. На сегодняшний день в сельском поселении локальные котельные гидравлически образуют изолированные контуры теплоснабжения.</w:t>
      </w:r>
    </w:p>
    <w:p w14:paraId="610EAE44" w14:textId="77777777" w:rsidR="004D2FE1" w:rsidRPr="00C851A3" w:rsidRDefault="004D2FE1" w:rsidP="004D2FE1">
      <w:pPr>
        <w:widowControl/>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 xml:space="preserve"> Создание системы резервирования в период действия настоящей схемы не предусматривается.</w:t>
      </w:r>
    </w:p>
    <w:p w14:paraId="0B404DE2" w14:textId="77777777" w:rsidR="004D2FE1" w:rsidRPr="00C851A3" w:rsidRDefault="004D2FE1" w:rsidP="004D2FE1">
      <w:pPr>
        <w:widowControl/>
        <w:spacing w:line="276" w:lineRule="auto"/>
        <w:ind w:firstLine="567"/>
        <w:rPr>
          <w:rFonts w:ascii="Times New Roman" w:eastAsia="Calibri" w:hAnsi="Times New Roman" w:cs="Times New Roman"/>
          <w:sz w:val="28"/>
          <w:szCs w:val="28"/>
          <w:lang w:eastAsia="en-US"/>
        </w:rPr>
      </w:pPr>
    </w:p>
    <w:p w14:paraId="3CF88F26" w14:textId="77777777" w:rsidR="004D2FE1" w:rsidRPr="00C851A3" w:rsidRDefault="004D2FE1" w:rsidP="004D2FE1">
      <w:pPr>
        <w:numPr>
          <w:ilvl w:val="1"/>
          <w:numId w:val="4"/>
        </w:numPr>
        <w:spacing w:after="160" w:line="276" w:lineRule="auto"/>
        <w:ind w:left="0" w:firstLine="567"/>
        <w:rPr>
          <w:rFonts w:ascii="Times New Roman" w:eastAsia="Calibri" w:hAnsi="Times New Roman" w:cs="Times New Roman"/>
          <w:b/>
          <w:bCs/>
          <w:spacing w:val="15"/>
          <w:lang w:eastAsia="en-US"/>
        </w:rPr>
      </w:pPr>
      <w:r w:rsidRPr="00C851A3">
        <w:rPr>
          <w:rFonts w:ascii="Times New Roman" w:eastAsia="Calibri" w:hAnsi="Times New Roman" w:cs="Times New Roman"/>
          <w:b/>
          <w:bCs/>
          <w:spacing w:val="15"/>
          <w:lang w:eastAsia="en-US"/>
        </w:rPr>
        <w:t xml:space="preserve">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w:t>
      </w:r>
    </w:p>
    <w:p w14:paraId="2698798D" w14:textId="77777777" w:rsidR="004D2FE1" w:rsidRPr="00C851A3" w:rsidRDefault="004D2FE1" w:rsidP="004D2FE1">
      <w:pPr>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На территории с. п. Куть – Ях теплоснабжение осуществляется в двух независимых зонах теплоснабжения с источниками, работающими на свою локальную сеть.</w:t>
      </w:r>
    </w:p>
    <w:p w14:paraId="427BDA68"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eastAsia="Calibri" w:hAnsi="Times New Roman" w:cs="Times New Roman"/>
          <w:lang w:eastAsia="en-US"/>
        </w:rPr>
        <w:t>Регулирование отпуска тепловой энергии от локальных котельных осуществляется по температурным графикам 95-70 ⁰С.</w:t>
      </w:r>
    </w:p>
    <w:p w14:paraId="2476ACDD" w14:textId="77777777" w:rsidR="004D2FE1" w:rsidRPr="00C851A3" w:rsidRDefault="004D2FE1" w:rsidP="004D2FE1">
      <w:pPr>
        <w:numPr>
          <w:ilvl w:val="0"/>
          <w:numId w:val="4"/>
        </w:numPr>
        <w:spacing w:before="240" w:after="60" w:line="276" w:lineRule="auto"/>
        <w:ind w:left="0" w:firstLine="567"/>
        <w:outlineLvl w:val="0"/>
        <w:rPr>
          <w:rFonts w:ascii="Times New Roman" w:hAnsi="Times New Roman" w:cs="Times New Roman"/>
          <w:b/>
          <w:bCs/>
          <w:kern w:val="28"/>
          <w:sz w:val="32"/>
          <w:szCs w:val="32"/>
        </w:rPr>
      </w:pPr>
      <w:bookmarkStart w:id="79" w:name="_Toc39647411"/>
      <w:r w:rsidRPr="00C851A3">
        <w:rPr>
          <w:rFonts w:ascii="Times New Roman" w:hAnsi="Times New Roman" w:cs="Times New Roman"/>
          <w:b/>
          <w:bCs/>
          <w:kern w:val="28"/>
          <w:sz w:val="32"/>
          <w:szCs w:val="32"/>
        </w:rPr>
        <w:t>Предложения по строительству, реконструкции и (или) модернизации тепловых сетей</w:t>
      </w:r>
      <w:bookmarkEnd w:id="79"/>
    </w:p>
    <w:p w14:paraId="77D24F08" w14:textId="77777777" w:rsidR="004D2FE1" w:rsidRPr="00C851A3" w:rsidRDefault="004D2FE1" w:rsidP="004D2FE1">
      <w:pPr>
        <w:spacing w:line="276" w:lineRule="auto"/>
        <w:ind w:firstLine="567"/>
        <w:rPr>
          <w:rFonts w:ascii="Times New Roman" w:hAnsi="Times New Roman" w:cs="Times New Roman"/>
        </w:rPr>
      </w:pPr>
    </w:p>
    <w:p w14:paraId="5A2EE150" w14:textId="77777777" w:rsidR="004D2FE1" w:rsidRPr="00C851A3" w:rsidRDefault="004D2FE1" w:rsidP="004D2FE1">
      <w:pPr>
        <w:numPr>
          <w:ilvl w:val="1"/>
          <w:numId w:val="4"/>
        </w:numPr>
        <w:spacing w:after="160" w:line="276" w:lineRule="auto"/>
        <w:ind w:left="0" w:firstLine="567"/>
        <w:rPr>
          <w:rFonts w:ascii="Times New Roman" w:eastAsia="Calibri" w:hAnsi="Times New Roman" w:cs="Times New Roman"/>
          <w:b/>
          <w:bCs/>
          <w:color w:val="5A5A5A"/>
          <w:spacing w:val="15"/>
          <w:lang w:eastAsia="en-US"/>
        </w:rPr>
      </w:pPr>
      <w:r w:rsidRPr="00C851A3">
        <w:rPr>
          <w:rFonts w:ascii="Times New Roman" w:eastAsia="Calibri" w:hAnsi="Times New Roman" w:cs="Times New Roman"/>
          <w:b/>
          <w:bCs/>
          <w:spacing w:val="15"/>
          <w:lang w:eastAsia="en-US"/>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sidRPr="00C851A3">
        <w:rPr>
          <w:rFonts w:ascii="Times New Roman" w:eastAsia="Calibri" w:hAnsi="Times New Roman" w:cs="Times New Roman"/>
          <w:b/>
          <w:bCs/>
          <w:color w:val="5A5A5A"/>
          <w:spacing w:val="15"/>
          <w:lang w:eastAsia="en-US"/>
        </w:rPr>
        <w:t xml:space="preserve"> </w:t>
      </w:r>
    </w:p>
    <w:p w14:paraId="53869A32" w14:textId="77777777" w:rsidR="004D2FE1" w:rsidRPr="00C851A3" w:rsidRDefault="004D2FE1" w:rsidP="004D2FE1">
      <w:pPr>
        <w:widowControl/>
        <w:spacing w:line="276" w:lineRule="auto"/>
        <w:ind w:firstLine="567"/>
        <w:rPr>
          <w:rFonts w:ascii="Times New Roman" w:eastAsia="Calibri" w:hAnsi="Times New Roman" w:cs="Times New Roman"/>
          <w:color w:val="000000"/>
          <w:sz w:val="28"/>
          <w:szCs w:val="28"/>
          <w:lang w:eastAsia="en-US"/>
        </w:rPr>
      </w:pPr>
    </w:p>
    <w:p w14:paraId="6DD64BB9" w14:textId="77777777" w:rsidR="004D2FE1" w:rsidRPr="00C851A3" w:rsidRDefault="004D2FE1" w:rsidP="004D2FE1">
      <w:pPr>
        <w:widowControl/>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На сегодняшний день в сельском поселении Куть-Ях локальные котельные гидравлически не связаны между собой, поэтому строительство сетей, обеспечивающих перераспределение тепловых нагрузок, не планируется. </w:t>
      </w:r>
    </w:p>
    <w:p w14:paraId="5123F70F" w14:textId="77777777" w:rsidR="004D2FE1" w:rsidRPr="00C851A3" w:rsidRDefault="004D2FE1" w:rsidP="004D2FE1">
      <w:pPr>
        <w:widowControl/>
        <w:spacing w:line="276" w:lineRule="auto"/>
        <w:ind w:firstLine="567"/>
        <w:rPr>
          <w:rFonts w:ascii="Times New Roman" w:eastAsia="Calibri" w:hAnsi="Times New Roman" w:cs="Times New Roman"/>
          <w:color w:val="000000"/>
          <w:sz w:val="28"/>
          <w:szCs w:val="28"/>
          <w:lang w:eastAsia="en-US"/>
        </w:rPr>
      </w:pPr>
    </w:p>
    <w:p w14:paraId="6BC9E838" w14:textId="77777777" w:rsidR="004D2FE1" w:rsidRPr="00C851A3" w:rsidRDefault="004D2FE1" w:rsidP="004D2FE1">
      <w:pPr>
        <w:numPr>
          <w:ilvl w:val="1"/>
          <w:numId w:val="4"/>
        </w:numPr>
        <w:spacing w:after="160" w:line="276" w:lineRule="auto"/>
        <w:ind w:left="0" w:firstLine="567"/>
        <w:rPr>
          <w:rFonts w:ascii="Times New Roman" w:eastAsia="Calibri" w:hAnsi="Times New Roman" w:cs="Times New Roman"/>
          <w:b/>
          <w:bCs/>
          <w:spacing w:val="15"/>
          <w:lang w:eastAsia="en-US"/>
        </w:rPr>
      </w:pPr>
      <w:r w:rsidRPr="00C851A3">
        <w:rPr>
          <w:rFonts w:ascii="Times New Roman" w:eastAsia="Calibri" w:hAnsi="Times New Roman" w:cs="Times New Roman"/>
          <w:b/>
          <w:bCs/>
          <w:spacing w:val="15"/>
          <w:lang w:eastAsia="en-US"/>
        </w:rPr>
        <w:t>Предложения по строительству и реконструкции тепловых сетей и сооружений для обеспечения перспективных приростов тепловой нагрузки в осваиваемых районах поселения и повышения надежности системы теплоснабжения</w:t>
      </w:r>
    </w:p>
    <w:p w14:paraId="3BDE8A28" w14:textId="77777777" w:rsidR="004D2FE1" w:rsidRPr="00C851A3" w:rsidRDefault="004D2FE1" w:rsidP="004D2FE1">
      <w:pPr>
        <w:widowControl/>
        <w:tabs>
          <w:tab w:val="left" w:pos="709"/>
        </w:tabs>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В таблице 8.2.1. представлен перечень мероприятий по строительству и реконструкции тепловых сетей для обеспечения перспективных приростов тепловой нагрузки в осваиваемых районах поселения и повышения надежности системы теплоснабжения.</w:t>
      </w:r>
    </w:p>
    <w:p w14:paraId="6366E3E4" w14:textId="77777777" w:rsidR="004D2FE1" w:rsidRPr="00C851A3" w:rsidRDefault="004D2FE1" w:rsidP="004D2FE1">
      <w:pPr>
        <w:widowControl/>
        <w:tabs>
          <w:tab w:val="left" w:pos="709"/>
        </w:tabs>
        <w:spacing w:line="276" w:lineRule="auto"/>
        <w:ind w:firstLine="567"/>
        <w:rPr>
          <w:rFonts w:ascii="Times New Roman" w:eastAsia="Calibri" w:hAnsi="Times New Roman" w:cs="Times New Roman"/>
          <w:lang w:eastAsia="en-US"/>
        </w:rPr>
      </w:pPr>
    </w:p>
    <w:p w14:paraId="7D4186FA" w14:textId="77777777" w:rsidR="004D2FE1" w:rsidRPr="00C851A3" w:rsidRDefault="004D2FE1" w:rsidP="004D2FE1">
      <w:pPr>
        <w:widowControl/>
        <w:tabs>
          <w:tab w:val="left" w:pos="709"/>
        </w:tabs>
        <w:spacing w:line="276" w:lineRule="auto"/>
        <w:ind w:firstLine="567"/>
        <w:rPr>
          <w:rFonts w:ascii="Times New Roman" w:eastAsia="Calibri" w:hAnsi="Times New Roman" w:cs="Times New Roman"/>
          <w:lang w:eastAsia="en-US"/>
        </w:rPr>
      </w:pPr>
    </w:p>
    <w:p w14:paraId="55E42D44" w14:textId="77777777" w:rsidR="004D2FE1" w:rsidRPr="00C851A3" w:rsidRDefault="004D2FE1" w:rsidP="004D2FE1">
      <w:pPr>
        <w:widowControl/>
        <w:tabs>
          <w:tab w:val="left" w:pos="709"/>
        </w:tabs>
        <w:spacing w:line="276" w:lineRule="auto"/>
        <w:ind w:firstLine="567"/>
        <w:rPr>
          <w:rFonts w:ascii="Times New Roman" w:eastAsia="Calibri" w:hAnsi="Times New Roman" w:cs="Times New Roman"/>
          <w:lang w:eastAsia="en-US"/>
        </w:rPr>
      </w:pPr>
    </w:p>
    <w:p w14:paraId="2DA95AB4" w14:textId="77777777" w:rsidR="004D2FE1" w:rsidRPr="00C851A3" w:rsidRDefault="004D2FE1" w:rsidP="004D2FE1">
      <w:pPr>
        <w:widowControl/>
        <w:tabs>
          <w:tab w:val="left" w:pos="709"/>
        </w:tabs>
        <w:spacing w:line="276" w:lineRule="auto"/>
        <w:ind w:firstLine="567"/>
        <w:rPr>
          <w:rFonts w:ascii="Times New Roman" w:eastAsia="Calibri" w:hAnsi="Times New Roman" w:cs="Times New Roman"/>
          <w:lang w:eastAsia="en-US"/>
        </w:rPr>
      </w:pPr>
    </w:p>
    <w:p w14:paraId="55096C6D" w14:textId="77777777" w:rsidR="004D2FE1" w:rsidRPr="00C851A3" w:rsidRDefault="004D2FE1" w:rsidP="004D2FE1">
      <w:pPr>
        <w:widowControl/>
        <w:tabs>
          <w:tab w:val="left" w:pos="709"/>
        </w:tabs>
        <w:spacing w:line="276" w:lineRule="auto"/>
        <w:ind w:firstLine="567"/>
        <w:rPr>
          <w:rFonts w:ascii="Times New Roman" w:eastAsia="Calibri" w:hAnsi="Times New Roman" w:cs="Times New Roman"/>
          <w:lang w:eastAsia="en-US"/>
        </w:rPr>
      </w:pPr>
    </w:p>
    <w:p w14:paraId="659184E9" w14:textId="77777777" w:rsidR="004D2FE1" w:rsidRPr="00C851A3" w:rsidRDefault="004D2FE1" w:rsidP="004D2FE1">
      <w:pPr>
        <w:widowControl/>
        <w:tabs>
          <w:tab w:val="left" w:pos="709"/>
        </w:tabs>
        <w:spacing w:line="276" w:lineRule="auto"/>
        <w:ind w:firstLine="567"/>
        <w:rPr>
          <w:rFonts w:ascii="Times New Roman" w:eastAsia="Calibri" w:hAnsi="Times New Roman" w:cs="Times New Roman"/>
          <w:lang w:eastAsia="en-US"/>
        </w:rPr>
      </w:pPr>
    </w:p>
    <w:p w14:paraId="1AA4CD64" w14:textId="77777777" w:rsidR="004D2FE1" w:rsidRPr="00C851A3" w:rsidRDefault="004D2FE1" w:rsidP="004D2FE1">
      <w:pPr>
        <w:widowControl/>
        <w:tabs>
          <w:tab w:val="left" w:pos="709"/>
        </w:tabs>
        <w:spacing w:line="276" w:lineRule="auto"/>
        <w:ind w:firstLine="567"/>
        <w:rPr>
          <w:rFonts w:ascii="Times New Roman" w:eastAsia="Calibri" w:hAnsi="Times New Roman" w:cs="Times New Roman"/>
          <w:lang w:eastAsia="en-US"/>
        </w:rPr>
      </w:pPr>
      <w:r w:rsidRPr="00C851A3">
        <w:rPr>
          <w:rFonts w:ascii="Times New Roman" w:eastAsia="Calibri" w:hAnsi="Times New Roman" w:cs="Times New Roman"/>
          <w:lang w:eastAsia="en-US"/>
        </w:rPr>
        <w:t>Таблица 8.2.1. Перечень мероприятий по строительству и реконструкции тепловых сетей</w:t>
      </w:r>
    </w:p>
    <w:tbl>
      <w:tblPr>
        <w:tblW w:w="10040" w:type="dxa"/>
        <w:jc w:val="center"/>
        <w:tblLook w:val="04A0" w:firstRow="1" w:lastRow="0" w:firstColumn="1" w:lastColumn="0" w:noHBand="0" w:noVBand="1"/>
      </w:tblPr>
      <w:tblGrid>
        <w:gridCol w:w="622"/>
        <w:gridCol w:w="1659"/>
        <w:gridCol w:w="2792"/>
        <w:gridCol w:w="2046"/>
        <w:gridCol w:w="1478"/>
        <w:gridCol w:w="1443"/>
      </w:tblGrid>
      <w:tr w:rsidR="004D2FE1" w:rsidRPr="00C851A3" w14:paraId="49E9816C" w14:textId="77777777" w:rsidTr="00C851A3">
        <w:trPr>
          <w:trHeight w:val="300"/>
          <w:tblHeader/>
          <w:jc w:val="center"/>
        </w:trPr>
        <w:tc>
          <w:tcPr>
            <w:tcW w:w="6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683AA3"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п/п</w:t>
            </w:r>
          </w:p>
        </w:tc>
        <w:tc>
          <w:tcPr>
            <w:tcW w:w="16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9E59BB"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Уникальный номер</w:t>
            </w:r>
          </w:p>
        </w:tc>
        <w:tc>
          <w:tcPr>
            <w:tcW w:w="27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E51E99"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xml:space="preserve">Технические мероприятия (краткое описание проекта) </w:t>
            </w:r>
          </w:p>
        </w:tc>
        <w:tc>
          <w:tcPr>
            <w:tcW w:w="20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D387E2"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Цель проекта</w:t>
            </w:r>
          </w:p>
        </w:tc>
        <w:tc>
          <w:tcPr>
            <w:tcW w:w="14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10BAB3"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Срок реализации</w:t>
            </w:r>
          </w:p>
        </w:tc>
        <w:tc>
          <w:tcPr>
            <w:tcW w:w="14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D74E73"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ВСЕГО</w:t>
            </w:r>
          </w:p>
        </w:tc>
      </w:tr>
      <w:tr w:rsidR="004D2FE1" w:rsidRPr="00C851A3" w14:paraId="53B2EDF4" w14:textId="77777777" w:rsidTr="00C851A3">
        <w:trPr>
          <w:trHeight w:val="300"/>
          <w:jc w:val="center"/>
        </w:trPr>
        <w:tc>
          <w:tcPr>
            <w:tcW w:w="622" w:type="dxa"/>
            <w:vMerge/>
            <w:tcBorders>
              <w:top w:val="single" w:sz="4" w:space="0" w:color="auto"/>
              <w:left w:val="single" w:sz="4" w:space="0" w:color="auto"/>
              <w:bottom w:val="single" w:sz="4" w:space="0" w:color="auto"/>
              <w:right w:val="single" w:sz="4" w:space="0" w:color="auto"/>
            </w:tcBorders>
            <w:vAlign w:val="center"/>
            <w:hideMark/>
          </w:tcPr>
          <w:p w14:paraId="1E16D870"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20"/>
                <w:szCs w:val="20"/>
              </w:rPr>
            </w:pPr>
          </w:p>
        </w:tc>
        <w:tc>
          <w:tcPr>
            <w:tcW w:w="1659" w:type="dxa"/>
            <w:vMerge/>
            <w:tcBorders>
              <w:top w:val="single" w:sz="4" w:space="0" w:color="auto"/>
              <w:left w:val="single" w:sz="4" w:space="0" w:color="auto"/>
              <w:bottom w:val="single" w:sz="4" w:space="0" w:color="000000"/>
              <w:right w:val="single" w:sz="4" w:space="0" w:color="auto"/>
            </w:tcBorders>
            <w:vAlign w:val="center"/>
            <w:hideMark/>
          </w:tcPr>
          <w:p w14:paraId="6D7A101C"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20"/>
                <w:szCs w:val="20"/>
              </w:rPr>
            </w:pPr>
          </w:p>
        </w:tc>
        <w:tc>
          <w:tcPr>
            <w:tcW w:w="2792" w:type="dxa"/>
            <w:vMerge/>
            <w:tcBorders>
              <w:top w:val="single" w:sz="4" w:space="0" w:color="auto"/>
              <w:left w:val="single" w:sz="4" w:space="0" w:color="auto"/>
              <w:bottom w:val="single" w:sz="4" w:space="0" w:color="auto"/>
              <w:right w:val="single" w:sz="4" w:space="0" w:color="auto"/>
            </w:tcBorders>
            <w:vAlign w:val="center"/>
            <w:hideMark/>
          </w:tcPr>
          <w:p w14:paraId="7EC8F0B0"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20"/>
                <w:szCs w:val="20"/>
              </w:rPr>
            </w:pPr>
          </w:p>
        </w:tc>
        <w:tc>
          <w:tcPr>
            <w:tcW w:w="2046" w:type="dxa"/>
            <w:vMerge/>
            <w:tcBorders>
              <w:top w:val="single" w:sz="4" w:space="0" w:color="auto"/>
              <w:left w:val="single" w:sz="4" w:space="0" w:color="auto"/>
              <w:bottom w:val="single" w:sz="4" w:space="0" w:color="auto"/>
              <w:right w:val="single" w:sz="4" w:space="0" w:color="auto"/>
            </w:tcBorders>
            <w:vAlign w:val="center"/>
            <w:hideMark/>
          </w:tcPr>
          <w:p w14:paraId="7DC68D24"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20"/>
                <w:szCs w:val="20"/>
              </w:rPr>
            </w:pPr>
          </w:p>
        </w:tc>
        <w:tc>
          <w:tcPr>
            <w:tcW w:w="1478" w:type="dxa"/>
            <w:vMerge/>
            <w:tcBorders>
              <w:top w:val="single" w:sz="4" w:space="0" w:color="auto"/>
              <w:left w:val="single" w:sz="4" w:space="0" w:color="auto"/>
              <w:bottom w:val="single" w:sz="4" w:space="0" w:color="000000"/>
              <w:right w:val="single" w:sz="4" w:space="0" w:color="auto"/>
            </w:tcBorders>
            <w:vAlign w:val="center"/>
            <w:hideMark/>
          </w:tcPr>
          <w:p w14:paraId="45218BFF"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20"/>
                <w:szCs w:val="20"/>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14:paraId="3304A176"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20"/>
                <w:szCs w:val="20"/>
              </w:rPr>
            </w:pPr>
          </w:p>
        </w:tc>
      </w:tr>
      <w:tr w:rsidR="004D2FE1" w:rsidRPr="00C851A3" w14:paraId="4D0C19BA" w14:textId="77777777" w:rsidTr="00C851A3">
        <w:trPr>
          <w:trHeight w:val="1020"/>
          <w:jc w:val="center"/>
        </w:trPr>
        <w:tc>
          <w:tcPr>
            <w:tcW w:w="622" w:type="dxa"/>
            <w:tcBorders>
              <w:top w:val="nil"/>
              <w:left w:val="single" w:sz="4" w:space="0" w:color="auto"/>
              <w:bottom w:val="single" w:sz="4" w:space="0" w:color="auto"/>
              <w:right w:val="single" w:sz="4" w:space="0" w:color="auto"/>
            </w:tcBorders>
            <w:shd w:val="clear" w:color="auto" w:fill="auto"/>
            <w:vAlign w:val="center"/>
            <w:hideMark/>
          </w:tcPr>
          <w:p w14:paraId="125F8B6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2.1.</w:t>
            </w:r>
          </w:p>
        </w:tc>
        <w:tc>
          <w:tcPr>
            <w:tcW w:w="1659" w:type="dxa"/>
            <w:tcBorders>
              <w:top w:val="nil"/>
              <w:left w:val="nil"/>
              <w:bottom w:val="single" w:sz="4" w:space="0" w:color="auto"/>
              <w:right w:val="single" w:sz="4" w:space="0" w:color="auto"/>
            </w:tcBorders>
            <w:shd w:val="clear" w:color="auto" w:fill="auto"/>
            <w:vAlign w:val="center"/>
            <w:hideMark/>
          </w:tcPr>
          <w:p w14:paraId="767489A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02.01-01</w:t>
            </w:r>
          </w:p>
        </w:tc>
        <w:tc>
          <w:tcPr>
            <w:tcW w:w="2792" w:type="dxa"/>
            <w:tcBorders>
              <w:top w:val="nil"/>
              <w:left w:val="nil"/>
              <w:bottom w:val="single" w:sz="4" w:space="0" w:color="auto"/>
              <w:right w:val="single" w:sz="4" w:space="0" w:color="auto"/>
            </w:tcBorders>
            <w:shd w:val="clear" w:color="auto" w:fill="auto"/>
            <w:vAlign w:val="center"/>
            <w:hideMark/>
          </w:tcPr>
          <w:p w14:paraId="6FD16FD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Реконструкция тепловых сетей и сетей ГВС в связи с исчерпанием эксплуатационного ресурса</w:t>
            </w:r>
          </w:p>
        </w:tc>
        <w:tc>
          <w:tcPr>
            <w:tcW w:w="2046" w:type="dxa"/>
            <w:tcBorders>
              <w:top w:val="nil"/>
              <w:left w:val="nil"/>
              <w:bottom w:val="single" w:sz="4" w:space="0" w:color="auto"/>
              <w:right w:val="single" w:sz="4" w:space="0" w:color="auto"/>
            </w:tcBorders>
            <w:shd w:val="clear" w:color="auto" w:fill="auto"/>
            <w:vAlign w:val="center"/>
            <w:hideMark/>
          </w:tcPr>
          <w:p w14:paraId="50BD1A9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xml:space="preserve">Обеспечение нормативной надежности теплоснабжения потребителей  </w:t>
            </w:r>
          </w:p>
        </w:tc>
        <w:tc>
          <w:tcPr>
            <w:tcW w:w="1478" w:type="dxa"/>
            <w:tcBorders>
              <w:top w:val="nil"/>
              <w:left w:val="nil"/>
              <w:bottom w:val="single" w:sz="4" w:space="0" w:color="auto"/>
              <w:right w:val="single" w:sz="4" w:space="0" w:color="auto"/>
            </w:tcBorders>
            <w:shd w:val="clear" w:color="auto" w:fill="auto"/>
            <w:vAlign w:val="center"/>
            <w:hideMark/>
          </w:tcPr>
          <w:p w14:paraId="01B1302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2022 - 2026</w:t>
            </w:r>
          </w:p>
        </w:tc>
        <w:tc>
          <w:tcPr>
            <w:tcW w:w="1443" w:type="dxa"/>
            <w:tcBorders>
              <w:top w:val="nil"/>
              <w:left w:val="nil"/>
              <w:bottom w:val="single" w:sz="4" w:space="0" w:color="auto"/>
              <w:right w:val="single" w:sz="4" w:space="0" w:color="auto"/>
            </w:tcBorders>
            <w:shd w:val="clear" w:color="auto" w:fill="auto"/>
            <w:vAlign w:val="center"/>
            <w:hideMark/>
          </w:tcPr>
          <w:p w14:paraId="0591FFB9"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26857,64</w:t>
            </w:r>
          </w:p>
        </w:tc>
      </w:tr>
      <w:tr w:rsidR="004D2FE1" w:rsidRPr="00C851A3" w14:paraId="5CD279C4" w14:textId="77777777" w:rsidTr="00C851A3">
        <w:trPr>
          <w:trHeight w:val="765"/>
          <w:jc w:val="center"/>
        </w:trPr>
        <w:tc>
          <w:tcPr>
            <w:tcW w:w="622" w:type="dxa"/>
            <w:tcBorders>
              <w:top w:val="nil"/>
              <w:left w:val="single" w:sz="4" w:space="0" w:color="auto"/>
              <w:bottom w:val="single" w:sz="4" w:space="0" w:color="auto"/>
              <w:right w:val="single" w:sz="4" w:space="0" w:color="auto"/>
            </w:tcBorders>
            <w:shd w:val="clear" w:color="auto" w:fill="auto"/>
            <w:vAlign w:val="center"/>
            <w:hideMark/>
          </w:tcPr>
          <w:p w14:paraId="6443C3E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2.1.1.</w:t>
            </w:r>
          </w:p>
        </w:tc>
        <w:tc>
          <w:tcPr>
            <w:tcW w:w="1659" w:type="dxa"/>
            <w:tcBorders>
              <w:top w:val="nil"/>
              <w:left w:val="nil"/>
              <w:bottom w:val="single" w:sz="4" w:space="0" w:color="auto"/>
              <w:right w:val="single" w:sz="4" w:space="0" w:color="auto"/>
            </w:tcBorders>
            <w:shd w:val="clear" w:color="auto" w:fill="auto"/>
            <w:vAlign w:val="center"/>
            <w:hideMark/>
          </w:tcPr>
          <w:p w14:paraId="16BF99E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02.01-01/1</w:t>
            </w:r>
          </w:p>
        </w:tc>
        <w:tc>
          <w:tcPr>
            <w:tcW w:w="2792" w:type="dxa"/>
            <w:tcBorders>
              <w:top w:val="nil"/>
              <w:left w:val="nil"/>
              <w:bottom w:val="single" w:sz="4" w:space="0" w:color="auto"/>
              <w:right w:val="single" w:sz="4" w:space="0" w:color="auto"/>
            </w:tcBorders>
            <w:shd w:val="clear" w:color="auto" w:fill="auto"/>
            <w:vAlign w:val="center"/>
            <w:hideMark/>
          </w:tcPr>
          <w:p w14:paraId="4F80586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Ремонт участка сети от ж. д№5 до ж. д. №12(замена Т1, Т2 Ду159)</w:t>
            </w:r>
          </w:p>
        </w:tc>
        <w:tc>
          <w:tcPr>
            <w:tcW w:w="2046" w:type="dxa"/>
            <w:tcBorders>
              <w:top w:val="nil"/>
              <w:left w:val="nil"/>
              <w:bottom w:val="single" w:sz="4" w:space="0" w:color="auto"/>
              <w:right w:val="single" w:sz="4" w:space="0" w:color="auto"/>
            </w:tcBorders>
            <w:shd w:val="clear" w:color="auto" w:fill="auto"/>
            <w:vAlign w:val="center"/>
            <w:hideMark/>
          </w:tcPr>
          <w:p w14:paraId="09CD7D8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xml:space="preserve">Обеспечение нормативной надежности теплоснабжения потребителей  </w:t>
            </w:r>
          </w:p>
        </w:tc>
        <w:tc>
          <w:tcPr>
            <w:tcW w:w="1478" w:type="dxa"/>
            <w:tcBorders>
              <w:top w:val="nil"/>
              <w:left w:val="nil"/>
              <w:bottom w:val="single" w:sz="4" w:space="0" w:color="auto"/>
              <w:right w:val="single" w:sz="4" w:space="0" w:color="auto"/>
            </w:tcBorders>
            <w:shd w:val="clear" w:color="auto" w:fill="auto"/>
            <w:vAlign w:val="center"/>
            <w:hideMark/>
          </w:tcPr>
          <w:p w14:paraId="2B5590C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2022</w:t>
            </w:r>
          </w:p>
        </w:tc>
        <w:tc>
          <w:tcPr>
            <w:tcW w:w="1443" w:type="dxa"/>
            <w:tcBorders>
              <w:top w:val="nil"/>
              <w:left w:val="nil"/>
              <w:bottom w:val="single" w:sz="4" w:space="0" w:color="auto"/>
              <w:right w:val="single" w:sz="4" w:space="0" w:color="auto"/>
            </w:tcBorders>
            <w:shd w:val="clear" w:color="auto" w:fill="auto"/>
            <w:vAlign w:val="center"/>
            <w:hideMark/>
          </w:tcPr>
          <w:p w14:paraId="0C9F7830"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1242,33</w:t>
            </w:r>
          </w:p>
        </w:tc>
      </w:tr>
      <w:tr w:rsidR="004D2FE1" w:rsidRPr="00C851A3" w14:paraId="7874ADB8" w14:textId="77777777" w:rsidTr="00C851A3">
        <w:trPr>
          <w:trHeight w:val="765"/>
          <w:jc w:val="center"/>
        </w:trPr>
        <w:tc>
          <w:tcPr>
            <w:tcW w:w="622" w:type="dxa"/>
            <w:tcBorders>
              <w:top w:val="nil"/>
              <w:left w:val="single" w:sz="4" w:space="0" w:color="auto"/>
              <w:bottom w:val="single" w:sz="4" w:space="0" w:color="auto"/>
              <w:right w:val="single" w:sz="4" w:space="0" w:color="auto"/>
            </w:tcBorders>
            <w:shd w:val="clear" w:color="auto" w:fill="auto"/>
            <w:vAlign w:val="center"/>
            <w:hideMark/>
          </w:tcPr>
          <w:p w14:paraId="1196341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2.2.</w:t>
            </w:r>
          </w:p>
        </w:tc>
        <w:tc>
          <w:tcPr>
            <w:tcW w:w="1659" w:type="dxa"/>
            <w:tcBorders>
              <w:top w:val="nil"/>
              <w:left w:val="nil"/>
              <w:bottom w:val="single" w:sz="4" w:space="0" w:color="auto"/>
              <w:right w:val="single" w:sz="4" w:space="0" w:color="auto"/>
            </w:tcBorders>
            <w:shd w:val="clear" w:color="auto" w:fill="auto"/>
            <w:vAlign w:val="center"/>
            <w:hideMark/>
          </w:tcPr>
          <w:p w14:paraId="4A5A033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02.01-02</w:t>
            </w:r>
          </w:p>
        </w:tc>
        <w:tc>
          <w:tcPr>
            <w:tcW w:w="2792" w:type="dxa"/>
            <w:tcBorders>
              <w:top w:val="nil"/>
              <w:left w:val="nil"/>
              <w:bottom w:val="single" w:sz="4" w:space="0" w:color="auto"/>
              <w:right w:val="single" w:sz="4" w:space="0" w:color="auto"/>
            </w:tcBorders>
            <w:shd w:val="clear" w:color="auto" w:fill="auto"/>
            <w:vAlign w:val="center"/>
            <w:hideMark/>
          </w:tcPr>
          <w:p w14:paraId="7A3953A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Реконструкция тепловых сетей и сетей ГВС (изменение диаметра)</w:t>
            </w:r>
          </w:p>
        </w:tc>
        <w:tc>
          <w:tcPr>
            <w:tcW w:w="2046" w:type="dxa"/>
            <w:tcBorders>
              <w:top w:val="nil"/>
              <w:left w:val="nil"/>
              <w:bottom w:val="single" w:sz="4" w:space="0" w:color="auto"/>
              <w:right w:val="single" w:sz="4" w:space="0" w:color="auto"/>
            </w:tcBorders>
            <w:shd w:val="clear" w:color="auto" w:fill="auto"/>
            <w:vAlign w:val="center"/>
            <w:hideMark/>
          </w:tcPr>
          <w:p w14:paraId="044B1A3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xml:space="preserve">Обеспечение нормативного качества теплоснабжения потребителей  </w:t>
            </w:r>
          </w:p>
        </w:tc>
        <w:tc>
          <w:tcPr>
            <w:tcW w:w="1478" w:type="dxa"/>
            <w:tcBorders>
              <w:top w:val="nil"/>
              <w:left w:val="nil"/>
              <w:bottom w:val="single" w:sz="4" w:space="0" w:color="auto"/>
              <w:right w:val="single" w:sz="4" w:space="0" w:color="auto"/>
            </w:tcBorders>
            <w:shd w:val="clear" w:color="auto" w:fill="auto"/>
            <w:vAlign w:val="center"/>
            <w:hideMark/>
          </w:tcPr>
          <w:p w14:paraId="503A77A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2022 - 2035</w:t>
            </w:r>
          </w:p>
        </w:tc>
        <w:tc>
          <w:tcPr>
            <w:tcW w:w="1443" w:type="dxa"/>
            <w:tcBorders>
              <w:top w:val="nil"/>
              <w:left w:val="nil"/>
              <w:bottom w:val="single" w:sz="4" w:space="0" w:color="auto"/>
              <w:right w:val="single" w:sz="4" w:space="0" w:color="auto"/>
            </w:tcBorders>
            <w:shd w:val="clear" w:color="auto" w:fill="auto"/>
            <w:vAlign w:val="center"/>
            <w:hideMark/>
          </w:tcPr>
          <w:p w14:paraId="6E0CB47A"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35516,40</w:t>
            </w:r>
          </w:p>
        </w:tc>
      </w:tr>
      <w:tr w:rsidR="004D2FE1" w:rsidRPr="00C851A3" w14:paraId="587BEA1E" w14:textId="77777777" w:rsidTr="00C851A3">
        <w:trPr>
          <w:trHeight w:val="765"/>
          <w:jc w:val="center"/>
        </w:trPr>
        <w:tc>
          <w:tcPr>
            <w:tcW w:w="622" w:type="dxa"/>
            <w:tcBorders>
              <w:top w:val="nil"/>
              <w:left w:val="single" w:sz="4" w:space="0" w:color="auto"/>
              <w:bottom w:val="single" w:sz="4" w:space="0" w:color="auto"/>
              <w:right w:val="single" w:sz="4" w:space="0" w:color="auto"/>
            </w:tcBorders>
            <w:shd w:val="clear" w:color="auto" w:fill="auto"/>
            <w:vAlign w:val="center"/>
            <w:hideMark/>
          </w:tcPr>
          <w:p w14:paraId="2F39605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2.3.</w:t>
            </w:r>
          </w:p>
        </w:tc>
        <w:tc>
          <w:tcPr>
            <w:tcW w:w="1659" w:type="dxa"/>
            <w:tcBorders>
              <w:top w:val="nil"/>
              <w:left w:val="nil"/>
              <w:bottom w:val="single" w:sz="4" w:space="0" w:color="auto"/>
              <w:right w:val="single" w:sz="4" w:space="0" w:color="auto"/>
            </w:tcBorders>
            <w:shd w:val="clear" w:color="auto" w:fill="auto"/>
            <w:vAlign w:val="center"/>
            <w:hideMark/>
          </w:tcPr>
          <w:p w14:paraId="47326E4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02.01-03</w:t>
            </w:r>
          </w:p>
        </w:tc>
        <w:tc>
          <w:tcPr>
            <w:tcW w:w="2792" w:type="dxa"/>
            <w:tcBorders>
              <w:top w:val="nil"/>
              <w:left w:val="nil"/>
              <w:bottom w:val="single" w:sz="4" w:space="0" w:color="auto"/>
              <w:right w:val="single" w:sz="4" w:space="0" w:color="auto"/>
            </w:tcBorders>
            <w:shd w:val="clear" w:color="auto" w:fill="auto"/>
            <w:vAlign w:val="center"/>
            <w:hideMark/>
          </w:tcPr>
          <w:p w14:paraId="74BD973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Строительство сетей теплоснабжения и сетей ГВС</w:t>
            </w:r>
          </w:p>
        </w:tc>
        <w:tc>
          <w:tcPr>
            <w:tcW w:w="2046" w:type="dxa"/>
            <w:tcBorders>
              <w:top w:val="nil"/>
              <w:left w:val="nil"/>
              <w:bottom w:val="single" w:sz="4" w:space="0" w:color="auto"/>
              <w:right w:val="single" w:sz="4" w:space="0" w:color="auto"/>
            </w:tcBorders>
            <w:shd w:val="clear" w:color="auto" w:fill="auto"/>
            <w:vAlign w:val="center"/>
            <w:hideMark/>
          </w:tcPr>
          <w:p w14:paraId="285F421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xml:space="preserve">Обеспечение перспективной тепловой нагрузки  </w:t>
            </w:r>
          </w:p>
        </w:tc>
        <w:tc>
          <w:tcPr>
            <w:tcW w:w="1478" w:type="dxa"/>
            <w:tcBorders>
              <w:top w:val="nil"/>
              <w:left w:val="nil"/>
              <w:bottom w:val="single" w:sz="4" w:space="0" w:color="auto"/>
              <w:right w:val="single" w:sz="4" w:space="0" w:color="auto"/>
            </w:tcBorders>
            <w:shd w:val="clear" w:color="auto" w:fill="auto"/>
            <w:vAlign w:val="center"/>
            <w:hideMark/>
          </w:tcPr>
          <w:p w14:paraId="69776B3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2022 - 2035</w:t>
            </w:r>
          </w:p>
        </w:tc>
        <w:tc>
          <w:tcPr>
            <w:tcW w:w="1443" w:type="dxa"/>
            <w:tcBorders>
              <w:top w:val="nil"/>
              <w:left w:val="nil"/>
              <w:bottom w:val="single" w:sz="4" w:space="0" w:color="auto"/>
              <w:right w:val="single" w:sz="4" w:space="0" w:color="auto"/>
            </w:tcBorders>
            <w:shd w:val="clear" w:color="auto" w:fill="auto"/>
            <w:vAlign w:val="center"/>
            <w:hideMark/>
          </w:tcPr>
          <w:p w14:paraId="2558BDF3"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49686,67</w:t>
            </w:r>
          </w:p>
        </w:tc>
      </w:tr>
      <w:tr w:rsidR="004D2FE1" w:rsidRPr="00C851A3" w14:paraId="7CD3DDF0" w14:textId="77777777" w:rsidTr="00C851A3">
        <w:trPr>
          <w:trHeight w:val="765"/>
          <w:jc w:val="center"/>
        </w:trPr>
        <w:tc>
          <w:tcPr>
            <w:tcW w:w="622" w:type="dxa"/>
            <w:tcBorders>
              <w:top w:val="nil"/>
              <w:left w:val="single" w:sz="4" w:space="0" w:color="auto"/>
              <w:bottom w:val="single" w:sz="4" w:space="0" w:color="auto"/>
              <w:right w:val="single" w:sz="4" w:space="0" w:color="auto"/>
            </w:tcBorders>
            <w:shd w:val="clear" w:color="auto" w:fill="auto"/>
            <w:vAlign w:val="center"/>
            <w:hideMark/>
          </w:tcPr>
          <w:p w14:paraId="24D16EB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w:t>
            </w:r>
          </w:p>
        </w:tc>
        <w:tc>
          <w:tcPr>
            <w:tcW w:w="1659" w:type="dxa"/>
            <w:tcBorders>
              <w:top w:val="nil"/>
              <w:left w:val="nil"/>
              <w:bottom w:val="single" w:sz="4" w:space="0" w:color="auto"/>
              <w:right w:val="single" w:sz="4" w:space="0" w:color="auto"/>
            </w:tcBorders>
            <w:shd w:val="clear" w:color="auto" w:fill="auto"/>
            <w:vAlign w:val="center"/>
            <w:hideMark/>
          </w:tcPr>
          <w:p w14:paraId="119253C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w:t>
            </w:r>
          </w:p>
        </w:tc>
        <w:tc>
          <w:tcPr>
            <w:tcW w:w="2792" w:type="dxa"/>
            <w:tcBorders>
              <w:top w:val="nil"/>
              <w:left w:val="nil"/>
              <w:bottom w:val="single" w:sz="4" w:space="0" w:color="auto"/>
              <w:right w:val="single" w:sz="4" w:space="0" w:color="auto"/>
            </w:tcBorders>
            <w:shd w:val="clear" w:color="auto" w:fill="auto"/>
            <w:vAlign w:val="center"/>
            <w:hideMark/>
          </w:tcPr>
          <w:p w14:paraId="35A5C514"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xml:space="preserve">ИТОГО по группе проектов «Тепловые сети и сооружения на них» </w:t>
            </w:r>
          </w:p>
        </w:tc>
        <w:tc>
          <w:tcPr>
            <w:tcW w:w="2046" w:type="dxa"/>
            <w:tcBorders>
              <w:top w:val="nil"/>
              <w:left w:val="nil"/>
              <w:bottom w:val="single" w:sz="4" w:space="0" w:color="auto"/>
              <w:right w:val="single" w:sz="4" w:space="0" w:color="auto"/>
            </w:tcBorders>
            <w:shd w:val="clear" w:color="auto" w:fill="auto"/>
            <w:vAlign w:val="center"/>
            <w:hideMark/>
          </w:tcPr>
          <w:p w14:paraId="33864F6E"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w:t>
            </w:r>
          </w:p>
        </w:tc>
        <w:tc>
          <w:tcPr>
            <w:tcW w:w="1478" w:type="dxa"/>
            <w:tcBorders>
              <w:top w:val="nil"/>
              <w:left w:val="nil"/>
              <w:bottom w:val="single" w:sz="4" w:space="0" w:color="auto"/>
              <w:right w:val="single" w:sz="4" w:space="0" w:color="auto"/>
            </w:tcBorders>
            <w:shd w:val="clear" w:color="auto" w:fill="auto"/>
            <w:vAlign w:val="center"/>
            <w:hideMark/>
          </w:tcPr>
          <w:p w14:paraId="42A20D85"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w:t>
            </w:r>
          </w:p>
        </w:tc>
        <w:tc>
          <w:tcPr>
            <w:tcW w:w="1443" w:type="dxa"/>
            <w:tcBorders>
              <w:top w:val="nil"/>
              <w:left w:val="nil"/>
              <w:bottom w:val="single" w:sz="4" w:space="0" w:color="auto"/>
              <w:right w:val="single" w:sz="4" w:space="0" w:color="auto"/>
            </w:tcBorders>
            <w:shd w:val="clear" w:color="auto" w:fill="auto"/>
            <w:vAlign w:val="center"/>
            <w:hideMark/>
          </w:tcPr>
          <w:p w14:paraId="5DED89FF"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112060,71</w:t>
            </w:r>
          </w:p>
        </w:tc>
      </w:tr>
    </w:tbl>
    <w:p w14:paraId="66F64C60" w14:textId="77777777" w:rsidR="004D2FE1" w:rsidRPr="00C851A3" w:rsidRDefault="004D2FE1" w:rsidP="004D2FE1">
      <w:pPr>
        <w:rPr>
          <w:rFonts w:ascii="Times New Roman" w:eastAsia="Calibri" w:hAnsi="Times New Roman" w:cs="Times New Roman"/>
          <w:lang w:eastAsia="en-US"/>
        </w:rPr>
      </w:pPr>
    </w:p>
    <w:p w14:paraId="11DCF963" w14:textId="77777777" w:rsidR="004D2FE1" w:rsidRPr="00C851A3" w:rsidRDefault="004D2FE1" w:rsidP="004D2FE1">
      <w:pPr>
        <w:numPr>
          <w:ilvl w:val="2"/>
          <w:numId w:val="4"/>
        </w:numPr>
        <w:spacing w:after="160" w:line="276" w:lineRule="auto"/>
        <w:ind w:left="0" w:firstLine="567"/>
        <w:rPr>
          <w:rFonts w:ascii="Times New Roman" w:eastAsia="Calibri" w:hAnsi="Times New Roman" w:cs="Times New Roman"/>
          <w:b/>
          <w:bCs/>
          <w:spacing w:val="15"/>
          <w:lang w:eastAsia="en-US"/>
        </w:rPr>
      </w:pPr>
      <w:r w:rsidRPr="00C851A3">
        <w:rPr>
          <w:rFonts w:ascii="Times New Roman" w:eastAsia="Calibri" w:hAnsi="Times New Roman" w:cs="Times New Roman"/>
          <w:b/>
          <w:bCs/>
          <w:spacing w:val="15"/>
          <w:lang w:eastAsia="en-US"/>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14:paraId="6557FDC4" w14:textId="77777777" w:rsidR="004D2FE1" w:rsidRPr="00C851A3" w:rsidRDefault="004D2FE1" w:rsidP="004D2FE1">
      <w:pPr>
        <w:widowControl/>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По предоставленным материалам развитие системы теплоснабжения поселения предполагает подключение перспективной нагрузки к котельным п. Куть-Ях и ст. Куть-Ях. </w:t>
      </w:r>
    </w:p>
    <w:p w14:paraId="7BAF27E2" w14:textId="77777777" w:rsidR="004D2FE1" w:rsidRPr="00C851A3" w:rsidRDefault="004D2FE1" w:rsidP="004D2FE1">
      <w:pPr>
        <w:widowControl/>
        <w:spacing w:line="276" w:lineRule="auto"/>
        <w:ind w:firstLine="567"/>
        <w:rPr>
          <w:rFonts w:ascii="Times New Roman" w:eastAsia="Calibri" w:hAnsi="Times New Roman" w:cs="Times New Roman"/>
          <w:color w:val="000000"/>
          <w:sz w:val="28"/>
          <w:szCs w:val="28"/>
          <w:lang w:eastAsia="en-US"/>
        </w:rPr>
      </w:pPr>
      <w:r w:rsidRPr="00C851A3">
        <w:rPr>
          <w:rFonts w:ascii="Times New Roman" w:eastAsia="Calibri" w:hAnsi="Times New Roman" w:cs="Times New Roman"/>
          <w:color w:val="000000"/>
          <w:lang w:eastAsia="en-US"/>
        </w:rPr>
        <w:t>Капитальные затраты с указанием периодов реализации и итоговых затрат представлены в таблице 8.2.1.</w:t>
      </w:r>
      <w:r w:rsidRPr="00C851A3">
        <w:rPr>
          <w:rFonts w:ascii="Times New Roman" w:eastAsia="Calibri" w:hAnsi="Times New Roman" w:cs="Times New Roman"/>
          <w:color w:val="000000"/>
          <w:sz w:val="28"/>
          <w:szCs w:val="28"/>
          <w:lang w:eastAsia="en-US"/>
        </w:rPr>
        <w:t xml:space="preserve"> </w:t>
      </w:r>
    </w:p>
    <w:p w14:paraId="099A0796" w14:textId="77777777" w:rsidR="004D2FE1" w:rsidRPr="00C851A3" w:rsidRDefault="004D2FE1" w:rsidP="004D2FE1">
      <w:pPr>
        <w:widowControl/>
        <w:spacing w:line="276" w:lineRule="auto"/>
        <w:ind w:firstLine="567"/>
        <w:rPr>
          <w:rFonts w:ascii="Times New Roman" w:eastAsia="Calibri" w:hAnsi="Times New Roman" w:cs="Times New Roman"/>
          <w:color w:val="000000"/>
          <w:sz w:val="28"/>
          <w:szCs w:val="28"/>
          <w:lang w:eastAsia="en-US"/>
        </w:rPr>
      </w:pPr>
    </w:p>
    <w:p w14:paraId="7521A9FB" w14:textId="77777777" w:rsidR="004D2FE1" w:rsidRPr="00C851A3" w:rsidRDefault="004D2FE1" w:rsidP="004D2FE1">
      <w:pPr>
        <w:numPr>
          <w:ilvl w:val="2"/>
          <w:numId w:val="4"/>
        </w:numPr>
        <w:spacing w:after="160" w:line="276" w:lineRule="auto"/>
        <w:ind w:left="0" w:firstLine="567"/>
        <w:rPr>
          <w:rFonts w:ascii="Times New Roman" w:eastAsia="Calibri" w:hAnsi="Times New Roman" w:cs="Times New Roman"/>
          <w:b/>
          <w:bCs/>
          <w:color w:val="5A5A5A"/>
          <w:spacing w:val="15"/>
          <w:lang w:eastAsia="en-US"/>
        </w:rPr>
      </w:pPr>
      <w:r w:rsidRPr="00C851A3">
        <w:rPr>
          <w:rFonts w:ascii="Times New Roman" w:eastAsia="Calibri" w:hAnsi="Times New Roman" w:cs="Times New Roman"/>
          <w:b/>
          <w:bCs/>
          <w:spacing w:val="15"/>
          <w:lang w:eastAsia="en-US"/>
        </w:rPr>
        <w:t>Реконструкция тепловых сетей с увеличением диаметра трубопроводов для обеспечения перспективных приростов тепловой нагрузки</w:t>
      </w:r>
    </w:p>
    <w:p w14:paraId="2782EDA2" w14:textId="77777777" w:rsidR="004D2FE1" w:rsidRPr="00C851A3" w:rsidRDefault="004D2FE1" w:rsidP="004D2FE1">
      <w:pPr>
        <w:widowControl/>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В вариантах развития системы теплоснабжения поселения планируется реконструкция магистральных сетей с изменением диаметра. Капитальные затраты с указанием периодов реализации и итоговых затрат представлены в таблице 8.2.1. </w:t>
      </w:r>
    </w:p>
    <w:p w14:paraId="64E3259C" w14:textId="77777777" w:rsidR="004D2FE1" w:rsidRPr="00C851A3" w:rsidRDefault="004D2FE1" w:rsidP="004D2FE1">
      <w:pPr>
        <w:widowControl/>
        <w:spacing w:line="276" w:lineRule="auto"/>
        <w:ind w:firstLine="567"/>
        <w:rPr>
          <w:rFonts w:ascii="Times New Roman" w:eastAsia="Calibri" w:hAnsi="Times New Roman" w:cs="Times New Roman"/>
          <w:color w:val="000000"/>
          <w:sz w:val="28"/>
          <w:szCs w:val="28"/>
          <w:lang w:eastAsia="en-US"/>
        </w:rPr>
      </w:pPr>
    </w:p>
    <w:p w14:paraId="7926AFA1" w14:textId="77777777" w:rsidR="004D2FE1" w:rsidRPr="00C851A3" w:rsidRDefault="004D2FE1" w:rsidP="004D2FE1">
      <w:pPr>
        <w:numPr>
          <w:ilvl w:val="2"/>
          <w:numId w:val="4"/>
        </w:numPr>
        <w:spacing w:after="160" w:line="276" w:lineRule="auto"/>
        <w:ind w:left="0" w:firstLine="567"/>
        <w:rPr>
          <w:rFonts w:ascii="Times New Roman" w:eastAsia="Calibri" w:hAnsi="Times New Roman" w:cs="Times New Roman"/>
          <w:b/>
          <w:bCs/>
          <w:color w:val="5A5A5A"/>
          <w:spacing w:val="15"/>
          <w:lang w:eastAsia="en-US"/>
        </w:rPr>
      </w:pPr>
      <w:r w:rsidRPr="00C851A3">
        <w:rPr>
          <w:rFonts w:ascii="Times New Roman" w:eastAsia="Calibri" w:hAnsi="Times New Roman" w:cs="Times New Roman"/>
          <w:b/>
          <w:bCs/>
          <w:spacing w:val="15"/>
          <w:lang w:eastAsia="en-US"/>
        </w:rPr>
        <w:t>Реконструкция тепловых сетей, подлежащих замене в связи с исчерпанием эксплуатационного ресурса</w:t>
      </w:r>
    </w:p>
    <w:p w14:paraId="5C2CAB26" w14:textId="77777777" w:rsidR="004D2FE1" w:rsidRPr="00C851A3" w:rsidRDefault="004D2FE1" w:rsidP="004D2FE1">
      <w:pPr>
        <w:widowControl/>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Все трубопроводы со сроком эксплуатации 25 лет и более предлагается заменить без изменения диаметров. Перед заменой тепловых сетей требуется проводить комплексную диагностику трубопроводов (неразрушающий контроль). Основным эффектом от реализации данного мероприятия является снижение тепловых потерь при передаче теплоносителя от источника до потребителей. Капитальные затраты с указанием периодов реализации и итоговых затрат представлены в таблице 8.2.1.</w:t>
      </w:r>
    </w:p>
    <w:p w14:paraId="38AEADCB" w14:textId="77777777" w:rsidR="004D2FE1" w:rsidRPr="00C851A3" w:rsidRDefault="004D2FE1" w:rsidP="004D2FE1">
      <w:pPr>
        <w:widowControl/>
        <w:spacing w:line="276" w:lineRule="auto"/>
        <w:ind w:firstLine="567"/>
        <w:rPr>
          <w:rFonts w:ascii="Times New Roman" w:eastAsia="Calibri" w:hAnsi="Times New Roman" w:cs="Times New Roman"/>
          <w:color w:val="000000"/>
          <w:sz w:val="28"/>
          <w:szCs w:val="28"/>
          <w:lang w:eastAsia="en-US"/>
        </w:rPr>
      </w:pPr>
    </w:p>
    <w:p w14:paraId="204E082F" w14:textId="77777777" w:rsidR="004D2FE1" w:rsidRPr="00C851A3" w:rsidRDefault="004D2FE1" w:rsidP="004D2FE1">
      <w:pPr>
        <w:widowControl/>
        <w:spacing w:line="276" w:lineRule="auto"/>
        <w:ind w:firstLine="567"/>
        <w:rPr>
          <w:rFonts w:ascii="Times New Roman" w:eastAsia="Calibri" w:hAnsi="Times New Roman" w:cs="Times New Roman"/>
          <w:color w:val="000000"/>
          <w:sz w:val="28"/>
          <w:szCs w:val="28"/>
          <w:lang w:eastAsia="en-US"/>
        </w:rPr>
      </w:pPr>
    </w:p>
    <w:p w14:paraId="6C9CB8D4" w14:textId="77777777" w:rsidR="004D2FE1" w:rsidRPr="00C851A3" w:rsidRDefault="004D2FE1" w:rsidP="004D2FE1">
      <w:pPr>
        <w:numPr>
          <w:ilvl w:val="1"/>
          <w:numId w:val="4"/>
        </w:numPr>
        <w:spacing w:after="160" w:line="276" w:lineRule="auto"/>
        <w:ind w:left="0" w:firstLine="567"/>
        <w:rPr>
          <w:rFonts w:ascii="Times New Roman" w:eastAsia="Calibri" w:hAnsi="Times New Roman" w:cs="Times New Roman"/>
          <w:b/>
          <w:bCs/>
          <w:color w:val="5A5A5A"/>
          <w:spacing w:val="15"/>
          <w:lang w:eastAsia="en-US"/>
        </w:rPr>
      </w:pPr>
      <w:r w:rsidRPr="00C851A3">
        <w:rPr>
          <w:rFonts w:ascii="Times New Roman" w:eastAsia="Calibri" w:hAnsi="Times New Roman" w:cs="Times New Roman"/>
          <w:b/>
          <w:bCs/>
          <w:spacing w:val="15"/>
          <w:lang w:eastAsia="en-US"/>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C851A3">
        <w:rPr>
          <w:rFonts w:ascii="Times New Roman" w:eastAsia="Calibri" w:hAnsi="Times New Roman" w:cs="Times New Roman"/>
          <w:b/>
          <w:bCs/>
          <w:color w:val="5A5A5A"/>
          <w:spacing w:val="15"/>
          <w:lang w:eastAsia="en-US"/>
        </w:rPr>
        <w:t xml:space="preserve"> </w:t>
      </w:r>
    </w:p>
    <w:p w14:paraId="536BA157" w14:textId="77777777" w:rsidR="004D2FE1" w:rsidRPr="00C851A3" w:rsidRDefault="004D2FE1" w:rsidP="004D2FE1">
      <w:pPr>
        <w:widowControl/>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На сегодняшний день с. п. Куть-Ях имеет две изолированные системы теплоснабжения, поэтому отсутствует возможность поставки тепловой энергии от различных источников тепловой энергии. </w:t>
      </w:r>
    </w:p>
    <w:p w14:paraId="6319580D" w14:textId="77777777" w:rsidR="004D2FE1" w:rsidRPr="00C851A3" w:rsidRDefault="004D2FE1" w:rsidP="004D2FE1">
      <w:pPr>
        <w:widowControl/>
        <w:spacing w:line="276" w:lineRule="auto"/>
        <w:ind w:firstLine="567"/>
        <w:rPr>
          <w:rFonts w:ascii="Times New Roman" w:eastAsia="Calibri" w:hAnsi="Times New Roman" w:cs="Times New Roman"/>
          <w:color w:val="000000"/>
          <w:sz w:val="28"/>
          <w:szCs w:val="28"/>
          <w:lang w:eastAsia="en-US"/>
        </w:rPr>
      </w:pPr>
    </w:p>
    <w:p w14:paraId="5E53D592" w14:textId="77777777" w:rsidR="004D2FE1" w:rsidRPr="00C851A3" w:rsidRDefault="004D2FE1" w:rsidP="004D2FE1">
      <w:pPr>
        <w:numPr>
          <w:ilvl w:val="1"/>
          <w:numId w:val="4"/>
        </w:numPr>
        <w:spacing w:after="160" w:line="276" w:lineRule="auto"/>
        <w:ind w:left="0" w:firstLine="567"/>
        <w:rPr>
          <w:rFonts w:ascii="Times New Roman" w:eastAsia="Calibri" w:hAnsi="Times New Roman" w:cs="Times New Roman"/>
          <w:b/>
          <w:bCs/>
          <w:color w:val="5A5A5A"/>
          <w:spacing w:val="15"/>
          <w:lang w:eastAsia="en-US"/>
        </w:rPr>
      </w:pPr>
      <w:r w:rsidRPr="00C851A3">
        <w:rPr>
          <w:rFonts w:ascii="Times New Roman" w:eastAsia="Calibri" w:hAnsi="Times New Roman" w:cs="Times New Roman"/>
          <w:b/>
          <w:bCs/>
          <w:spacing w:val="15"/>
          <w:lang w:eastAsia="en-US"/>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C851A3">
        <w:rPr>
          <w:rFonts w:ascii="Times New Roman" w:eastAsia="Calibri" w:hAnsi="Times New Roman" w:cs="Times New Roman"/>
          <w:b/>
          <w:bCs/>
          <w:color w:val="5A5A5A"/>
          <w:spacing w:val="15"/>
          <w:lang w:eastAsia="en-US"/>
        </w:rPr>
        <w:t xml:space="preserve"> </w:t>
      </w:r>
    </w:p>
    <w:p w14:paraId="51351CA0" w14:textId="77777777" w:rsidR="004D2FE1" w:rsidRPr="00C851A3" w:rsidRDefault="004D2FE1" w:rsidP="004D2FE1">
      <w:pPr>
        <w:widowControl/>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Перевод котельных в пиковый режим работы и ликвидация котельных не предлагается. </w:t>
      </w:r>
    </w:p>
    <w:p w14:paraId="7D98171D" w14:textId="77777777" w:rsidR="004D2FE1" w:rsidRPr="00C851A3" w:rsidRDefault="004D2FE1" w:rsidP="004D2FE1">
      <w:pPr>
        <w:widowControl/>
        <w:spacing w:line="276" w:lineRule="auto"/>
        <w:ind w:firstLine="567"/>
        <w:rPr>
          <w:rFonts w:ascii="Times New Roman" w:eastAsia="Calibri" w:hAnsi="Times New Roman" w:cs="Times New Roman"/>
          <w:color w:val="000000"/>
          <w:sz w:val="28"/>
          <w:szCs w:val="28"/>
          <w:lang w:eastAsia="en-US"/>
        </w:rPr>
      </w:pPr>
    </w:p>
    <w:p w14:paraId="4EBBB071" w14:textId="77777777" w:rsidR="004D2FE1" w:rsidRPr="00C851A3" w:rsidRDefault="004D2FE1" w:rsidP="004D2FE1">
      <w:pPr>
        <w:numPr>
          <w:ilvl w:val="1"/>
          <w:numId w:val="4"/>
        </w:numPr>
        <w:spacing w:after="160" w:line="276" w:lineRule="auto"/>
        <w:ind w:left="0" w:firstLine="567"/>
        <w:rPr>
          <w:rFonts w:ascii="Times New Roman" w:eastAsia="Calibri" w:hAnsi="Times New Roman" w:cs="Times New Roman"/>
          <w:b/>
          <w:bCs/>
          <w:color w:val="5A5A5A"/>
          <w:spacing w:val="15"/>
          <w:lang w:eastAsia="en-US"/>
        </w:rPr>
      </w:pPr>
      <w:r w:rsidRPr="00C851A3">
        <w:rPr>
          <w:rFonts w:ascii="Times New Roman" w:eastAsia="Calibri" w:hAnsi="Times New Roman" w:cs="Times New Roman"/>
          <w:b/>
          <w:bCs/>
          <w:spacing w:val="15"/>
          <w:lang w:eastAsia="en-US"/>
        </w:rPr>
        <w:t>Предложения по строительству и реконструкции тепловых сетей для обеспечения нормативной надежности и безопасности теплоснабжения</w:t>
      </w:r>
      <w:r w:rsidRPr="00C851A3">
        <w:rPr>
          <w:rFonts w:ascii="Times New Roman" w:eastAsia="Calibri" w:hAnsi="Times New Roman" w:cs="Times New Roman"/>
          <w:b/>
          <w:bCs/>
          <w:color w:val="5A5A5A"/>
          <w:spacing w:val="15"/>
          <w:lang w:eastAsia="en-US"/>
        </w:rPr>
        <w:t xml:space="preserve"> </w:t>
      </w:r>
    </w:p>
    <w:p w14:paraId="116CB11A" w14:textId="77777777" w:rsidR="004D2FE1" w:rsidRPr="00C851A3" w:rsidRDefault="004D2FE1" w:rsidP="004D2FE1">
      <w:pPr>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Строительство и реконструкция тепловых сетей для обеспечения нормативной надежности теплоснабжения в Схеме с. п. Куть-Ях предусмотрено.</w:t>
      </w:r>
    </w:p>
    <w:p w14:paraId="11D2E1F4"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eastAsia="Calibri" w:hAnsi="Times New Roman" w:cs="Times New Roman"/>
          <w:color w:val="000000"/>
          <w:lang w:eastAsia="en-US"/>
        </w:rPr>
        <w:t>Капитальные затраты с указанием периодов реализации и итоговых затрат представлены в таблице 8.2.1.</w:t>
      </w:r>
    </w:p>
    <w:p w14:paraId="62330742" w14:textId="77777777" w:rsidR="004D2FE1" w:rsidRPr="00C851A3" w:rsidRDefault="004D2FE1" w:rsidP="004D2FE1">
      <w:pPr>
        <w:numPr>
          <w:ilvl w:val="0"/>
          <w:numId w:val="4"/>
        </w:numPr>
        <w:spacing w:before="240" w:after="60" w:line="276" w:lineRule="auto"/>
        <w:ind w:left="0" w:firstLine="567"/>
        <w:outlineLvl w:val="0"/>
        <w:rPr>
          <w:rFonts w:ascii="Times New Roman" w:hAnsi="Times New Roman" w:cs="Times New Roman"/>
          <w:b/>
          <w:bCs/>
          <w:kern w:val="28"/>
          <w:sz w:val="32"/>
          <w:szCs w:val="32"/>
        </w:rPr>
      </w:pPr>
      <w:bookmarkStart w:id="80" w:name="_Toc39647412"/>
      <w:r w:rsidRPr="00C851A3">
        <w:rPr>
          <w:rFonts w:ascii="Times New Roman" w:hAnsi="Times New Roman" w:cs="Times New Roman"/>
          <w:b/>
          <w:bCs/>
          <w:kern w:val="28"/>
          <w:sz w:val="32"/>
          <w:szCs w:val="32"/>
        </w:rPr>
        <w:t>Предложения по переводу открытых систем теплоснабжения (горячего водоснабжения) в закрытые системы горячего водоснабжения</w:t>
      </w:r>
      <w:bookmarkEnd w:id="80"/>
    </w:p>
    <w:p w14:paraId="5AAA62F7" w14:textId="77777777" w:rsidR="004D2FE1" w:rsidRPr="00C851A3" w:rsidRDefault="004D2FE1" w:rsidP="004D2FE1">
      <w:pPr>
        <w:widowControl/>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Поправки в федеральный закон № 190 «О теплоснабжении» вступили в силу с 1 января 2013 года. Одна из самых значимых из них – о запрете на подключение объектов капстроительства к централизованным открытым системам теплоснабжения для нужд горячего водоснабжения – содержится в дополнении к статье 29. Кроме того, 07.12.2011 года был принят федеральный закон № 417-ФЗ, согласно которому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14:paraId="55A37E76" w14:textId="77777777" w:rsidR="004D2FE1" w:rsidRPr="00C851A3" w:rsidRDefault="004D2FE1" w:rsidP="004D2FE1">
      <w:pPr>
        <w:widowControl/>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Это означает поэтапный переход на новую схему теплоснабжения, называемой закрытой. </w:t>
      </w:r>
    </w:p>
    <w:p w14:paraId="7C3761CF" w14:textId="77777777" w:rsidR="004D2FE1" w:rsidRPr="00C851A3" w:rsidRDefault="004D2FE1" w:rsidP="004D2FE1">
      <w:pPr>
        <w:widowControl/>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Закрытая схема ГВС предусматривает, что холодная вода из наружной водопроводной сети подается в теплообменник, нагревается до необходимой температуры, а затем посредством насосов транспортируется потребителям. </w:t>
      </w:r>
    </w:p>
    <w:p w14:paraId="73B04672" w14:textId="77777777" w:rsidR="004D2FE1" w:rsidRPr="00C851A3" w:rsidRDefault="004D2FE1" w:rsidP="004D2FE1">
      <w:pPr>
        <w:widowControl/>
        <w:spacing w:line="276" w:lineRule="auto"/>
        <w:ind w:firstLine="567"/>
        <w:rPr>
          <w:rFonts w:ascii="Times New Roman" w:eastAsia="Calibri" w:hAnsi="Times New Roman" w:cs="Times New Roman"/>
          <w:color w:val="000000"/>
          <w:sz w:val="28"/>
          <w:szCs w:val="28"/>
          <w:lang w:eastAsia="en-US"/>
        </w:rPr>
      </w:pPr>
      <w:r w:rsidRPr="00C851A3">
        <w:rPr>
          <w:rFonts w:ascii="Times New Roman" w:eastAsia="Calibri" w:hAnsi="Times New Roman" w:cs="Times New Roman"/>
          <w:color w:val="000000"/>
          <w:lang w:eastAsia="en-US"/>
        </w:rPr>
        <w:t>В связи с этим для сельского поселения Куть-Ях при рассмотрении при последующей актуализации схемы теплоснабжения варианта развития по оптимистичному сценарию, предлагается реализовать переход с открытой системы ГВС на закрытую схему с использованием центрального теплового пункта (ЦТП) либо установки дополнительного оборудования в зданиях котельных с. п. Куть-Ях.</w:t>
      </w:r>
      <w:r w:rsidRPr="00C851A3">
        <w:rPr>
          <w:rFonts w:ascii="Times New Roman" w:eastAsia="Calibri" w:hAnsi="Times New Roman" w:cs="Times New Roman"/>
          <w:color w:val="000000"/>
          <w:sz w:val="28"/>
          <w:szCs w:val="28"/>
          <w:lang w:eastAsia="en-US"/>
        </w:rPr>
        <w:t xml:space="preserve"> </w:t>
      </w:r>
    </w:p>
    <w:p w14:paraId="4C8B742E" w14:textId="77777777" w:rsidR="004D2FE1" w:rsidRPr="00C851A3" w:rsidRDefault="004D2FE1" w:rsidP="004D2FE1">
      <w:pPr>
        <w:widowControl/>
        <w:autoSpaceDE/>
        <w:autoSpaceDN/>
        <w:adjustRightInd/>
        <w:spacing w:after="200"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Затраты по установке оборудования на котельной п. Куть-Ях приведены в таблице 9.1.</w:t>
      </w:r>
    </w:p>
    <w:p w14:paraId="1CF4F0CA" w14:textId="77777777" w:rsidR="004D2FE1" w:rsidRPr="00C851A3" w:rsidRDefault="004D2FE1" w:rsidP="004D2FE1">
      <w:pPr>
        <w:widowControl/>
        <w:autoSpaceDE/>
        <w:autoSpaceDN/>
        <w:adjustRightInd/>
        <w:spacing w:line="276" w:lineRule="auto"/>
        <w:ind w:firstLine="567"/>
        <w:rPr>
          <w:rFonts w:ascii="Times New Roman" w:eastAsia="Calibri" w:hAnsi="Times New Roman" w:cs="Times New Roman"/>
          <w:color w:val="000000"/>
          <w:lang w:eastAsia="en-US"/>
        </w:rPr>
      </w:pPr>
    </w:p>
    <w:p w14:paraId="7BC63452" w14:textId="77777777" w:rsidR="004D2FE1" w:rsidRPr="00C851A3" w:rsidRDefault="004D2FE1" w:rsidP="004D2FE1">
      <w:pPr>
        <w:widowControl/>
        <w:autoSpaceDE/>
        <w:autoSpaceDN/>
        <w:adjustRightInd/>
        <w:spacing w:line="276" w:lineRule="auto"/>
        <w:ind w:firstLine="567"/>
        <w:rPr>
          <w:rFonts w:ascii="Times New Roman" w:eastAsia="Calibri" w:hAnsi="Times New Roman" w:cs="Times New Roman"/>
          <w:color w:val="000000"/>
          <w:lang w:eastAsia="en-US"/>
        </w:rPr>
      </w:pPr>
    </w:p>
    <w:p w14:paraId="7DD21DCE" w14:textId="77777777" w:rsidR="004D2FE1" w:rsidRPr="00C851A3" w:rsidRDefault="004D2FE1" w:rsidP="004D2FE1">
      <w:pPr>
        <w:widowControl/>
        <w:autoSpaceDE/>
        <w:autoSpaceDN/>
        <w:adjustRightInd/>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Таблица 9.1. Капитальные затраты по установке оборудования на котельной п. Куть-Ях</w:t>
      </w:r>
    </w:p>
    <w:tbl>
      <w:tblPr>
        <w:tblW w:w="10081" w:type="dxa"/>
        <w:jc w:val="center"/>
        <w:tblLook w:val="04A0" w:firstRow="1" w:lastRow="0" w:firstColumn="1" w:lastColumn="0" w:noHBand="0" w:noVBand="1"/>
      </w:tblPr>
      <w:tblGrid>
        <w:gridCol w:w="5382"/>
        <w:gridCol w:w="4699"/>
      </w:tblGrid>
      <w:tr w:rsidR="004D2FE1" w:rsidRPr="00C851A3" w14:paraId="75762F86" w14:textId="77777777" w:rsidTr="00C851A3">
        <w:trPr>
          <w:trHeight w:val="522"/>
          <w:jc w:val="center"/>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E56F5" w14:textId="77777777" w:rsidR="004D2FE1" w:rsidRPr="00C851A3" w:rsidRDefault="004D2FE1" w:rsidP="004D2FE1">
            <w:pPr>
              <w:widowControl/>
              <w:autoSpaceDE/>
              <w:autoSpaceDN/>
              <w:adjustRightInd/>
              <w:ind w:firstLine="0"/>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xml:space="preserve">Статьи затрат </w:t>
            </w:r>
          </w:p>
        </w:tc>
        <w:tc>
          <w:tcPr>
            <w:tcW w:w="4699" w:type="dxa"/>
            <w:tcBorders>
              <w:top w:val="single" w:sz="4" w:space="0" w:color="auto"/>
              <w:left w:val="nil"/>
              <w:bottom w:val="single" w:sz="4" w:space="0" w:color="auto"/>
              <w:right w:val="single" w:sz="4" w:space="0" w:color="auto"/>
            </w:tcBorders>
            <w:shd w:val="clear" w:color="auto" w:fill="auto"/>
            <w:vAlign w:val="center"/>
            <w:hideMark/>
          </w:tcPr>
          <w:p w14:paraId="06EAB6DF" w14:textId="77777777" w:rsidR="004D2FE1" w:rsidRPr="00C851A3" w:rsidRDefault="004D2FE1" w:rsidP="004D2FE1">
            <w:pPr>
              <w:widowControl/>
              <w:autoSpaceDE/>
              <w:autoSpaceDN/>
              <w:adjustRightInd/>
              <w:ind w:firstLine="0"/>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xml:space="preserve">Стоимость в ценах 2018 года, тыс. руб. </w:t>
            </w:r>
          </w:p>
        </w:tc>
      </w:tr>
      <w:tr w:rsidR="004D2FE1" w:rsidRPr="00C851A3" w14:paraId="68B90131" w14:textId="77777777" w:rsidTr="00C851A3">
        <w:trPr>
          <w:trHeight w:val="20"/>
          <w:jc w:val="center"/>
        </w:trPr>
        <w:tc>
          <w:tcPr>
            <w:tcW w:w="10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20A1AF5" w14:textId="77777777" w:rsidR="004D2FE1" w:rsidRPr="00C851A3" w:rsidRDefault="004D2FE1" w:rsidP="004D2FE1">
            <w:pPr>
              <w:widowControl/>
              <w:autoSpaceDE/>
              <w:autoSpaceDN/>
              <w:adjustRightInd/>
              <w:ind w:firstLine="0"/>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xml:space="preserve">Оборудование: </w:t>
            </w:r>
            <w:r w:rsidRPr="00C851A3">
              <w:rPr>
                <w:rFonts w:ascii="Times New Roman" w:hAnsi="Times New Roman" w:cs="Times New Roman"/>
                <w:color w:val="000000"/>
                <w:sz w:val="20"/>
                <w:szCs w:val="20"/>
              </w:rPr>
              <w:t xml:space="preserve">теплообменник НН-№41-Ридан, насос Calpeda NM 40/12CE, 2 шт. </w:t>
            </w:r>
          </w:p>
        </w:tc>
      </w:tr>
      <w:tr w:rsidR="004D2FE1" w:rsidRPr="00C851A3" w14:paraId="1B7C255C" w14:textId="77777777" w:rsidTr="00C851A3">
        <w:trPr>
          <w:trHeight w:val="20"/>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1C6FACFD" w14:textId="77777777" w:rsidR="004D2FE1" w:rsidRPr="00C851A3" w:rsidRDefault="004D2FE1" w:rsidP="004D2FE1">
            <w:pPr>
              <w:widowControl/>
              <w:autoSpaceDE/>
              <w:autoSpaceDN/>
              <w:adjustRightInd/>
              <w:ind w:firstLine="0"/>
              <w:rPr>
                <w:rFonts w:ascii="Times New Roman" w:hAnsi="Times New Roman" w:cs="Times New Roman"/>
                <w:color w:val="000000"/>
                <w:sz w:val="20"/>
                <w:szCs w:val="20"/>
              </w:rPr>
            </w:pPr>
            <w:r w:rsidRPr="00C851A3">
              <w:rPr>
                <w:rFonts w:ascii="Times New Roman" w:hAnsi="Times New Roman" w:cs="Times New Roman"/>
                <w:color w:val="000000"/>
                <w:sz w:val="20"/>
                <w:szCs w:val="20"/>
              </w:rPr>
              <w:t xml:space="preserve">ПИР и ПСД </w:t>
            </w:r>
          </w:p>
        </w:tc>
        <w:tc>
          <w:tcPr>
            <w:tcW w:w="4699" w:type="dxa"/>
            <w:tcBorders>
              <w:top w:val="nil"/>
              <w:left w:val="nil"/>
              <w:bottom w:val="single" w:sz="4" w:space="0" w:color="auto"/>
              <w:right w:val="single" w:sz="4" w:space="0" w:color="auto"/>
            </w:tcBorders>
            <w:shd w:val="clear" w:color="auto" w:fill="auto"/>
            <w:vAlign w:val="center"/>
            <w:hideMark/>
          </w:tcPr>
          <w:p w14:paraId="034C26E1" w14:textId="77777777" w:rsidR="004D2FE1" w:rsidRPr="00C851A3" w:rsidRDefault="004D2FE1" w:rsidP="004D2FE1">
            <w:pPr>
              <w:widowControl/>
              <w:autoSpaceDE/>
              <w:autoSpaceDN/>
              <w:adjustRightInd/>
              <w:ind w:firstLine="0"/>
              <w:rPr>
                <w:rFonts w:ascii="Times New Roman" w:hAnsi="Times New Roman" w:cs="Times New Roman"/>
                <w:color w:val="000000"/>
                <w:sz w:val="20"/>
                <w:szCs w:val="20"/>
              </w:rPr>
            </w:pPr>
            <w:r w:rsidRPr="00C851A3">
              <w:rPr>
                <w:rFonts w:ascii="Times New Roman" w:hAnsi="Times New Roman" w:cs="Times New Roman"/>
                <w:color w:val="000000"/>
                <w:sz w:val="20"/>
                <w:szCs w:val="20"/>
              </w:rPr>
              <w:t>8,35</w:t>
            </w:r>
          </w:p>
        </w:tc>
      </w:tr>
      <w:tr w:rsidR="004D2FE1" w:rsidRPr="00C851A3" w14:paraId="4215C43D" w14:textId="77777777" w:rsidTr="00C851A3">
        <w:trPr>
          <w:trHeight w:val="20"/>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4B206EE" w14:textId="77777777" w:rsidR="004D2FE1" w:rsidRPr="00C851A3" w:rsidRDefault="004D2FE1" w:rsidP="004D2FE1">
            <w:pPr>
              <w:widowControl/>
              <w:autoSpaceDE/>
              <w:autoSpaceDN/>
              <w:adjustRightInd/>
              <w:ind w:firstLine="0"/>
              <w:rPr>
                <w:rFonts w:ascii="Times New Roman" w:hAnsi="Times New Roman" w:cs="Times New Roman"/>
                <w:color w:val="000000"/>
                <w:sz w:val="20"/>
                <w:szCs w:val="20"/>
              </w:rPr>
            </w:pPr>
            <w:r w:rsidRPr="00C851A3">
              <w:rPr>
                <w:rFonts w:ascii="Times New Roman" w:hAnsi="Times New Roman" w:cs="Times New Roman"/>
                <w:color w:val="000000"/>
                <w:sz w:val="20"/>
                <w:szCs w:val="20"/>
              </w:rPr>
              <w:t xml:space="preserve">Оборудование </w:t>
            </w:r>
          </w:p>
        </w:tc>
        <w:tc>
          <w:tcPr>
            <w:tcW w:w="4699" w:type="dxa"/>
            <w:tcBorders>
              <w:top w:val="nil"/>
              <w:left w:val="nil"/>
              <w:bottom w:val="single" w:sz="4" w:space="0" w:color="auto"/>
              <w:right w:val="single" w:sz="4" w:space="0" w:color="auto"/>
            </w:tcBorders>
            <w:shd w:val="clear" w:color="auto" w:fill="auto"/>
            <w:vAlign w:val="center"/>
            <w:hideMark/>
          </w:tcPr>
          <w:p w14:paraId="3CC08E09" w14:textId="77777777" w:rsidR="004D2FE1" w:rsidRPr="00C851A3" w:rsidRDefault="004D2FE1" w:rsidP="004D2FE1">
            <w:pPr>
              <w:widowControl/>
              <w:autoSpaceDE/>
              <w:autoSpaceDN/>
              <w:adjustRightInd/>
              <w:ind w:firstLine="0"/>
              <w:rPr>
                <w:rFonts w:ascii="Times New Roman" w:hAnsi="Times New Roman" w:cs="Times New Roman"/>
                <w:color w:val="000000"/>
                <w:sz w:val="20"/>
                <w:szCs w:val="20"/>
              </w:rPr>
            </w:pPr>
            <w:r w:rsidRPr="00C851A3">
              <w:rPr>
                <w:rFonts w:ascii="Times New Roman" w:hAnsi="Times New Roman" w:cs="Times New Roman"/>
                <w:color w:val="000000"/>
                <w:sz w:val="20"/>
                <w:szCs w:val="20"/>
              </w:rPr>
              <w:t>83,58</w:t>
            </w:r>
          </w:p>
        </w:tc>
      </w:tr>
      <w:tr w:rsidR="004D2FE1" w:rsidRPr="00C851A3" w14:paraId="616BABF7" w14:textId="77777777" w:rsidTr="00C851A3">
        <w:trPr>
          <w:trHeight w:val="20"/>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8163140" w14:textId="77777777" w:rsidR="004D2FE1" w:rsidRPr="00C851A3" w:rsidRDefault="004D2FE1" w:rsidP="004D2FE1">
            <w:pPr>
              <w:widowControl/>
              <w:autoSpaceDE/>
              <w:autoSpaceDN/>
              <w:adjustRightInd/>
              <w:ind w:firstLine="0"/>
              <w:rPr>
                <w:rFonts w:ascii="Times New Roman" w:hAnsi="Times New Roman" w:cs="Times New Roman"/>
                <w:color w:val="000000"/>
                <w:sz w:val="20"/>
                <w:szCs w:val="20"/>
              </w:rPr>
            </w:pPr>
            <w:r w:rsidRPr="00C851A3">
              <w:rPr>
                <w:rFonts w:ascii="Times New Roman" w:hAnsi="Times New Roman" w:cs="Times New Roman"/>
                <w:color w:val="000000"/>
                <w:sz w:val="20"/>
                <w:szCs w:val="20"/>
              </w:rPr>
              <w:t xml:space="preserve">Строительно-монтажные и наладочные работы </w:t>
            </w:r>
          </w:p>
        </w:tc>
        <w:tc>
          <w:tcPr>
            <w:tcW w:w="4699" w:type="dxa"/>
            <w:tcBorders>
              <w:top w:val="nil"/>
              <w:left w:val="nil"/>
              <w:bottom w:val="single" w:sz="4" w:space="0" w:color="auto"/>
              <w:right w:val="single" w:sz="4" w:space="0" w:color="auto"/>
            </w:tcBorders>
            <w:shd w:val="clear" w:color="auto" w:fill="auto"/>
            <w:vAlign w:val="center"/>
            <w:hideMark/>
          </w:tcPr>
          <w:p w14:paraId="666C3CF7" w14:textId="77777777" w:rsidR="004D2FE1" w:rsidRPr="00C851A3" w:rsidRDefault="004D2FE1" w:rsidP="004D2FE1">
            <w:pPr>
              <w:widowControl/>
              <w:autoSpaceDE/>
              <w:autoSpaceDN/>
              <w:adjustRightInd/>
              <w:ind w:firstLine="0"/>
              <w:rPr>
                <w:rFonts w:ascii="Times New Roman" w:hAnsi="Times New Roman" w:cs="Times New Roman"/>
                <w:color w:val="000000"/>
                <w:sz w:val="20"/>
                <w:szCs w:val="20"/>
              </w:rPr>
            </w:pPr>
            <w:r w:rsidRPr="00C851A3">
              <w:rPr>
                <w:rFonts w:ascii="Times New Roman" w:hAnsi="Times New Roman" w:cs="Times New Roman"/>
                <w:color w:val="000000"/>
                <w:sz w:val="20"/>
                <w:szCs w:val="20"/>
              </w:rPr>
              <w:t>41,79</w:t>
            </w:r>
          </w:p>
        </w:tc>
      </w:tr>
      <w:tr w:rsidR="004D2FE1" w:rsidRPr="00C851A3" w14:paraId="5EA1A203" w14:textId="77777777" w:rsidTr="00C851A3">
        <w:trPr>
          <w:trHeight w:val="20"/>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AB11392" w14:textId="77777777" w:rsidR="004D2FE1" w:rsidRPr="00C851A3" w:rsidRDefault="004D2FE1" w:rsidP="004D2FE1">
            <w:pPr>
              <w:widowControl/>
              <w:autoSpaceDE/>
              <w:autoSpaceDN/>
              <w:adjustRightInd/>
              <w:ind w:firstLine="0"/>
              <w:rPr>
                <w:rFonts w:ascii="Times New Roman" w:hAnsi="Times New Roman" w:cs="Times New Roman"/>
                <w:color w:val="000000"/>
                <w:sz w:val="20"/>
                <w:szCs w:val="20"/>
              </w:rPr>
            </w:pPr>
            <w:r w:rsidRPr="00C851A3">
              <w:rPr>
                <w:rFonts w:ascii="Times New Roman" w:hAnsi="Times New Roman" w:cs="Times New Roman"/>
                <w:color w:val="000000"/>
                <w:sz w:val="20"/>
                <w:szCs w:val="20"/>
              </w:rPr>
              <w:t xml:space="preserve">Всего капитальные затраты </w:t>
            </w:r>
          </w:p>
        </w:tc>
        <w:tc>
          <w:tcPr>
            <w:tcW w:w="4699" w:type="dxa"/>
            <w:tcBorders>
              <w:top w:val="nil"/>
              <w:left w:val="nil"/>
              <w:bottom w:val="single" w:sz="4" w:space="0" w:color="auto"/>
              <w:right w:val="single" w:sz="4" w:space="0" w:color="auto"/>
            </w:tcBorders>
            <w:shd w:val="clear" w:color="auto" w:fill="auto"/>
            <w:vAlign w:val="center"/>
            <w:hideMark/>
          </w:tcPr>
          <w:p w14:paraId="7648B701" w14:textId="77777777" w:rsidR="004D2FE1" w:rsidRPr="00C851A3" w:rsidRDefault="004D2FE1" w:rsidP="004D2FE1">
            <w:pPr>
              <w:widowControl/>
              <w:autoSpaceDE/>
              <w:autoSpaceDN/>
              <w:adjustRightInd/>
              <w:ind w:firstLine="0"/>
              <w:rPr>
                <w:rFonts w:ascii="Times New Roman" w:hAnsi="Times New Roman" w:cs="Times New Roman"/>
                <w:color w:val="000000"/>
                <w:sz w:val="20"/>
                <w:szCs w:val="20"/>
              </w:rPr>
            </w:pPr>
            <w:r w:rsidRPr="00C851A3">
              <w:rPr>
                <w:rFonts w:ascii="Times New Roman" w:hAnsi="Times New Roman" w:cs="Times New Roman"/>
                <w:color w:val="000000"/>
                <w:sz w:val="20"/>
                <w:szCs w:val="20"/>
              </w:rPr>
              <w:t>133,73</w:t>
            </w:r>
          </w:p>
        </w:tc>
      </w:tr>
      <w:tr w:rsidR="004D2FE1" w:rsidRPr="00C851A3" w14:paraId="6E21F689" w14:textId="77777777" w:rsidTr="00C851A3">
        <w:trPr>
          <w:trHeight w:val="20"/>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9D148A5" w14:textId="77777777" w:rsidR="004D2FE1" w:rsidRPr="00C851A3" w:rsidRDefault="004D2FE1" w:rsidP="004D2FE1">
            <w:pPr>
              <w:widowControl/>
              <w:autoSpaceDE/>
              <w:autoSpaceDN/>
              <w:adjustRightInd/>
              <w:ind w:firstLine="0"/>
              <w:rPr>
                <w:rFonts w:ascii="Times New Roman" w:hAnsi="Times New Roman" w:cs="Times New Roman"/>
                <w:color w:val="000000"/>
                <w:sz w:val="20"/>
                <w:szCs w:val="20"/>
              </w:rPr>
            </w:pPr>
            <w:r w:rsidRPr="00C851A3">
              <w:rPr>
                <w:rFonts w:ascii="Times New Roman" w:hAnsi="Times New Roman" w:cs="Times New Roman"/>
                <w:color w:val="000000"/>
                <w:sz w:val="20"/>
                <w:szCs w:val="20"/>
              </w:rPr>
              <w:t xml:space="preserve">Непредвиденные расходы </w:t>
            </w:r>
          </w:p>
        </w:tc>
        <w:tc>
          <w:tcPr>
            <w:tcW w:w="4699" w:type="dxa"/>
            <w:tcBorders>
              <w:top w:val="nil"/>
              <w:left w:val="nil"/>
              <w:bottom w:val="single" w:sz="4" w:space="0" w:color="auto"/>
              <w:right w:val="single" w:sz="4" w:space="0" w:color="auto"/>
            </w:tcBorders>
            <w:shd w:val="clear" w:color="auto" w:fill="auto"/>
            <w:vAlign w:val="center"/>
            <w:hideMark/>
          </w:tcPr>
          <w:p w14:paraId="6CDCCFEF" w14:textId="77777777" w:rsidR="004D2FE1" w:rsidRPr="00C851A3" w:rsidRDefault="004D2FE1" w:rsidP="004D2FE1">
            <w:pPr>
              <w:widowControl/>
              <w:autoSpaceDE/>
              <w:autoSpaceDN/>
              <w:adjustRightInd/>
              <w:ind w:firstLine="0"/>
              <w:rPr>
                <w:rFonts w:ascii="Times New Roman" w:hAnsi="Times New Roman" w:cs="Times New Roman"/>
                <w:color w:val="000000"/>
                <w:sz w:val="20"/>
                <w:szCs w:val="20"/>
              </w:rPr>
            </w:pPr>
            <w:r w:rsidRPr="00C851A3">
              <w:rPr>
                <w:rFonts w:ascii="Times New Roman" w:hAnsi="Times New Roman" w:cs="Times New Roman"/>
                <w:color w:val="000000"/>
                <w:sz w:val="20"/>
                <w:szCs w:val="20"/>
              </w:rPr>
              <w:t>13,37</w:t>
            </w:r>
          </w:p>
        </w:tc>
      </w:tr>
      <w:tr w:rsidR="004D2FE1" w:rsidRPr="00C851A3" w14:paraId="5262AD00" w14:textId="77777777" w:rsidTr="00C851A3">
        <w:trPr>
          <w:trHeight w:val="20"/>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7FBE992" w14:textId="77777777" w:rsidR="004D2FE1" w:rsidRPr="00C851A3" w:rsidRDefault="004D2FE1" w:rsidP="004D2FE1">
            <w:pPr>
              <w:widowControl/>
              <w:autoSpaceDE/>
              <w:autoSpaceDN/>
              <w:adjustRightInd/>
              <w:ind w:firstLine="0"/>
              <w:rPr>
                <w:rFonts w:ascii="Times New Roman" w:hAnsi="Times New Roman" w:cs="Times New Roman"/>
                <w:color w:val="000000"/>
                <w:sz w:val="20"/>
                <w:szCs w:val="20"/>
              </w:rPr>
            </w:pPr>
            <w:r w:rsidRPr="00C851A3">
              <w:rPr>
                <w:rFonts w:ascii="Times New Roman" w:hAnsi="Times New Roman" w:cs="Times New Roman"/>
                <w:color w:val="000000"/>
                <w:sz w:val="20"/>
                <w:szCs w:val="20"/>
              </w:rPr>
              <w:t xml:space="preserve">НДС </w:t>
            </w:r>
          </w:p>
        </w:tc>
        <w:tc>
          <w:tcPr>
            <w:tcW w:w="4699" w:type="dxa"/>
            <w:tcBorders>
              <w:top w:val="nil"/>
              <w:left w:val="nil"/>
              <w:bottom w:val="single" w:sz="4" w:space="0" w:color="auto"/>
              <w:right w:val="single" w:sz="4" w:space="0" w:color="auto"/>
            </w:tcBorders>
            <w:shd w:val="clear" w:color="auto" w:fill="auto"/>
            <w:vAlign w:val="center"/>
            <w:hideMark/>
          </w:tcPr>
          <w:p w14:paraId="063C4D00" w14:textId="77777777" w:rsidR="004D2FE1" w:rsidRPr="00C851A3" w:rsidRDefault="004D2FE1" w:rsidP="004D2FE1">
            <w:pPr>
              <w:widowControl/>
              <w:autoSpaceDE/>
              <w:autoSpaceDN/>
              <w:adjustRightInd/>
              <w:ind w:firstLine="0"/>
              <w:rPr>
                <w:rFonts w:ascii="Times New Roman" w:hAnsi="Times New Roman" w:cs="Times New Roman"/>
                <w:color w:val="000000"/>
                <w:sz w:val="20"/>
                <w:szCs w:val="20"/>
              </w:rPr>
            </w:pPr>
            <w:r w:rsidRPr="00C851A3">
              <w:rPr>
                <w:rFonts w:ascii="Times New Roman" w:hAnsi="Times New Roman" w:cs="Times New Roman"/>
                <w:color w:val="000000"/>
                <w:sz w:val="20"/>
                <w:szCs w:val="20"/>
              </w:rPr>
              <w:t>26,48</w:t>
            </w:r>
          </w:p>
        </w:tc>
      </w:tr>
      <w:tr w:rsidR="004D2FE1" w:rsidRPr="00C851A3" w14:paraId="007E1B68" w14:textId="77777777" w:rsidTr="00C851A3">
        <w:trPr>
          <w:trHeight w:val="20"/>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E93B517" w14:textId="77777777" w:rsidR="004D2FE1" w:rsidRPr="00C851A3" w:rsidRDefault="004D2FE1" w:rsidP="004D2FE1">
            <w:pPr>
              <w:widowControl/>
              <w:autoSpaceDE/>
              <w:autoSpaceDN/>
              <w:adjustRightInd/>
              <w:ind w:firstLine="0"/>
              <w:rPr>
                <w:rFonts w:ascii="Times New Roman" w:hAnsi="Times New Roman" w:cs="Times New Roman"/>
                <w:b/>
                <w:color w:val="000000"/>
                <w:sz w:val="20"/>
                <w:szCs w:val="20"/>
              </w:rPr>
            </w:pPr>
            <w:r w:rsidRPr="00C851A3">
              <w:rPr>
                <w:rFonts w:ascii="Times New Roman" w:hAnsi="Times New Roman" w:cs="Times New Roman"/>
                <w:b/>
                <w:color w:val="000000"/>
                <w:sz w:val="20"/>
                <w:szCs w:val="20"/>
              </w:rPr>
              <w:t xml:space="preserve">Всего смета проекта </w:t>
            </w:r>
          </w:p>
        </w:tc>
        <w:tc>
          <w:tcPr>
            <w:tcW w:w="4699" w:type="dxa"/>
            <w:tcBorders>
              <w:top w:val="nil"/>
              <w:left w:val="nil"/>
              <w:bottom w:val="single" w:sz="4" w:space="0" w:color="auto"/>
              <w:right w:val="single" w:sz="4" w:space="0" w:color="auto"/>
            </w:tcBorders>
            <w:shd w:val="clear" w:color="auto" w:fill="auto"/>
            <w:noWrap/>
            <w:vAlign w:val="center"/>
            <w:hideMark/>
          </w:tcPr>
          <w:p w14:paraId="7396EFE5" w14:textId="77777777" w:rsidR="004D2FE1" w:rsidRPr="00C851A3" w:rsidRDefault="004D2FE1" w:rsidP="004D2FE1">
            <w:pPr>
              <w:widowControl/>
              <w:autoSpaceDE/>
              <w:autoSpaceDN/>
              <w:adjustRightInd/>
              <w:ind w:firstLine="0"/>
              <w:rPr>
                <w:rFonts w:ascii="Times New Roman" w:hAnsi="Times New Roman" w:cs="Times New Roman"/>
                <w:b/>
                <w:color w:val="000000"/>
                <w:sz w:val="20"/>
                <w:szCs w:val="20"/>
              </w:rPr>
            </w:pPr>
            <w:r w:rsidRPr="00C851A3">
              <w:rPr>
                <w:rFonts w:ascii="Times New Roman" w:hAnsi="Times New Roman" w:cs="Times New Roman"/>
                <w:b/>
                <w:color w:val="000000"/>
                <w:sz w:val="20"/>
                <w:szCs w:val="20"/>
              </w:rPr>
              <w:t>307,31</w:t>
            </w:r>
          </w:p>
        </w:tc>
      </w:tr>
    </w:tbl>
    <w:p w14:paraId="00EE17F6" w14:textId="77777777" w:rsidR="004D2FE1" w:rsidRPr="00C851A3" w:rsidRDefault="004D2FE1" w:rsidP="004D2FE1">
      <w:pPr>
        <w:numPr>
          <w:ilvl w:val="0"/>
          <w:numId w:val="4"/>
        </w:numPr>
        <w:spacing w:before="240" w:after="60" w:line="276" w:lineRule="auto"/>
        <w:ind w:left="0" w:firstLine="567"/>
        <w:outlineLvl w:val="0"/>
        <w:rPr>
          <w:rFonts w:ascii="Times New Roman" w:hAnsi="Times New Roman" w:cs="Times New Roman"/>
          <w:b/>
          <w:bCs/>
          <w:kern w:val="28"/>
          <w:sz w:val="32"/>
          <w:szCs w:val="32"/>
        </w:rPr>
      </w:pPr>
      <w:bookmarkStart w:id="81" w:name="_Toc39647413"/>
      <w:bookmarkStart w:id="82" w:name="sub_12310"/>
      <w:r w:rsidRPr="00C851A3">
        <w:rPr>
          <w:rFonts w:ascii="Times New Roman" w:hAnsi="Times New Roman" w:cs="Times New Roman"/>
          <w:b/>
          <w:bCs/>
          <w:kern w:val="28"/>
          <w:sz w:val="32"/>
          <w:szCs w:val="32"/>
        </w:rPr>
        <w:t>Перспективные топливные балансы</w:t>
      </w:r>
      <w:bookmarkEnd w:id="81"/>
    </w:p>
    <w:p w14:paraId="4919EE2B" w14:textId="77777777" w:rsidR="004D2FE1" w:rsidRPr="00C851A3" w:rsidRDefault="004D2FE1" w:rsidP="004D2FE1">
      <w:pPr>
        <w:spacing w:line="276" w:lineRule="auto"/>
        <w:ind w:firstLine="567"/>
        <w:rPr>
          <w:rFonts w:ascii="Times New Roman" w:hAnsi="Times New Roman" w:cs="Times New Roman"/>
        </w:rPr>
      </w:pPr>
    </w:p>
    <w:p w14:paraId="02D2B6A2" w14:textId="77777777" w:rsidR="004D2FE1" w:rsidRPr="00C851A3" w:rsidRDefault="004D2FE1" w:rsidP="004D2FE1">
      <w:pPr>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 xml:space="preserve">Котельные с. п. Куть – Ях осуществляют выработку тепловой энергии для целей отопления и ГВС работает в течение отопительного сезона. </w:t>
      </w:r>
    </w:p>
    <w:p w14:paraId="68B52942" w14:textId="77777777" w:rsidR="004D2FE1" w:rsidRPr="00C851A3" w:rsidRDefault="004D2FE1" w:rsidP="004D2FE1">
      <w:pPr>
        <w:spacing w:line="276" w:lineRule="auto"/>
        <w:ind w:firstLine="567"/>
        <w:rPr>
          <w:rFonts w:ascii="Times New Roman" w:eastAsia="Calibri" w:hAnsi="Times New Roman" w:cs="Times New Roman"/>
          <w:color w:val="000000"/>
          <w:lang w:eastAsia="en-US"/>
        </w:rPr>
      </w:pPr>
      <w:r w:rsidRPr="00C851A3">
        <w:rPr>
          <w:rFonts w:ascii="Times New Roman" w:eastAsia="Calibri" w:hAnsi="Times New Roman" w:cs="Times New Roman"/>
          <w:color w:val="000000"/>
          <w:lang w:eastAsia="en-US"/>
        </w:rPr>
        <w:t>Преобладающим в поселении видом топлива, по совокупности всех систем теплоснабжения является природный газ с низшей теплотворной способностью 7975 ккал/м</w:t>
      </w:r>
      <w:r w:rsidRPr="00C851A3">
        <w:rPr>
          <w:rFonts w:ascii="Times New Roman" w:eastAsia="Calibri" w:hAnsi="Times New Roman" w:cs="Times New Roman"/>
          <w:color w:val="000000"/>
          <w:vertAlign w:val="superscript"/>
          <w:lang w:eastAsia="en-US"/>
        </w:rPr>
        <w:t>3</w:t>
      </w:r>
      <w:r w:rsidRPr="00C851A3">
        <w:rPr>
          <w:rFonts w:ascii="Times New Roman" w:eastAsia="Calibri" w:hAnsi="Times New Roman" w:cs="Times New Roman"/>
          <w:color w:val="000000"/>
          <w:lang w:eastAsia="en-US"/>
        </w:rPr>
        <w:t>, в качестве резервного используется – нефть по ГОСТ Р 51858 с низшей теплотворной способностью топлива 10010 ккал/кг.</w:t>
      </w:r>
    </w:p>
    <w:p w14:paraId="08FCC2F7"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Расчет по каждому источнику тепловой энергии фактических и перспективных расходов основного вида топлива, необходимого для обеспечения нормативного функционирования источников тепловой энергии на территории МО с. п. Куть – Ях представлен в таблице 10.1.</w:t>
      </w:r>
    </w:p>
    <w:p w14:paraId="63D03D1E"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Расчет нормативных запасов топлива в разрезе по каждому источнику тепловой энергии выполнен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Министерства энергетики Р от 10 августа 2012 года №377.</w:t>
      </w:r>
    </w:p>
    <w:p w14:paraId="46C59B5D"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Основные исходные данные, результаты расчета создания нормативного неснижаемого запаса топлива (ННЗТ), нормативного эксплуатационного запаса топлива (НЭЗТ) и общего нормативного запаса топлива (ОНЗТ) представлены в таблицах 10.2., 10.3. и 10.4. соответственно.</w:t>
      </w:r>
    </w:p>
    <w:p w14:paraId="25E6151B" w14:textId="77777777" w:rsidR="004D2FE1" w:rsidRPr="00C851A3" w:rsidRDefault="004D2FE1" w:rsidP="004D2FE1">
      <w:pPr>
        <w:ind w:firstLine="567"/>
        <w:rPr>
          <w:rFonts w:ascii="Times New Roman" w:hAnsi="Times New Roman" w:cs="Times New Roman"/>
        </w:rPr>
      </w:pPr>
    </w:p>
    <w:p w14:paraId="06C469E1" w14:textId="77777777" w:rsidR="004D2FE1" w:rsidRPr="00C851A3" w:rsidRDefault="004D2FE1" w:rsidP="004D2FE1">
      <w:pPr>
        <w:ind w:firstLine="567"/>
        <w:rPr>
          <w:rFonts w:ascii="Times New Roman" w:hAnsi="Times New Roman" w:cs="Times New Roman"/>
        </w:rPr>
      </w:pPr>
    </w:p>
    <w:p w14:paraId="381E91A3" w14:textId="77777777" w:rsidR="004D2FE1" w:rsidRPr="00C851A3" w:rsidRDefault="004D2FE1" w:rsidP="004D2FE1">
      <w:pPr>
        <w:ind w:firstLine="567"/>
        <w:rPr>
          <w:rFonts w:ascii="Times New Roman" w:hAnsi="Times New Roman" w:cs="Times New Roman"/>
        </w:rPr>
      </w:pPr>
    </w:p>
    <w:p w14:paraId="07C5FD33" w14:textId="77777777" w:rsidR="004D2FE1" w:rsidRPr="00C851A3" w:rsidRDefault="004D2FE1" w:rsidP="004D2FE1">
      <w:pPr>
        <w:ind w:firstLine="567"/>
        <w:rPr>
          <w:rFonts w:ascii="Times New Roman" w:hAnsi="Times New Roman" w:cs="Times New Roman"/>
        </w:rPr>
      </w:pPr>
    </w:p>
    <w:p w14:paraId="518F3EFB" w14:textId="77777777" w:rsidR="004D2FE1" w:rsidRPr="00C851A3" w:rsidRDefault="004D2FE1" w:rsidP="004D2FE1">
      <w:pPr>
        <w:ind w:firstLine="567"/>
        <w:rPr>
          <w:rFonts w:ascii="Times New Roman" w:hAnsi="Times New Roman" w:cs="Times New Roman"/>
        </w:rPr>
      </w:pPr>
    </w:p>
    <w:p w14:paraId="7F6FF886" w14:textId="77777777" w:rsidR="004D2FE1" w:rsidRPr="00C851A3" w:rsidRDefault="004D2FE1" w:rsidP="004D2FE1">
      <w:pPr>
        <w:ind w:firstLine="567"/>
        <w:rPr>
          <w:rFonts w:ascii="Times New Roman" w:hAnsi="Times New Roman" w:cs="Times New Roman"/>
        </w:rPr>
      </w:pPr>
    </w:p>
    <w:p w14:paraId="059E289D" w14:textId="77777777" w:rsidR="004D2FE1" w:rsidRPr="00C851A3" w:rsidRDefault="004D2FE1" w:rsidP="004D2FE1">
      <w:pPr>
        <w:ind w:firstLine="567"/>
        <w:rPr>
          <w:rFonts w:ascii="Times New Roman" w:hAnsi="Times New Roman" w:cs="Times New Roman"/>
        </w:rPr>
      </w:pPr>
    </w:p>
    <w:p w14:paraId="1F88D34C" w14:textId="77777777" w:rsidR="004D2FE1" w:rsidRPr="00C851A3" w:rsidRDefault="004D2FE1" w:rsidP="004D2FE1">
      <w:pPr>
        <w:ind w:firstLine="567"/>
        <w:rPr>
          <w:rFonts w:ascii="Times New Roman" w:hAnsi="Times New Roman" w:cs="Times New Roman"/>
        </w:rPr>
      </w:pPr>
    </w:p>
    <w:p w14:paraId="5F1ED04B" w14:textId="77777777" w:rsidR="004D2FE1" w:rsidRPr="00C851A3" w:rsidRDefault="004D2FE1" w:rsidP="004D2FE1">
      <w:pPr>
        <w:ind w:firstLine="567"/>
        <w:rPr>
          <w:rFonts w:ascii="Times New Roman" w:hAnsi="Times New Roman" w:cs="Times New Roman"/>
        </w:rPr>
      </w:pPr>
    </w:p>
    <w:p w14:paraId="3C29A43D" w14:textId="77777777" w:rsidR="004D2FE1" w:rsidRPr="00C851A3" w:rsidRDefault="004D2FE1" w:rsidP="004D2FE1">
      <w:pPr>
        <w:ind w:firstLine="567"/>
        <w:rPr>
          <w:rFonts w:ascii="Times New Roman" w:hAnsi="Times New Roman" w:cs="Times New Roman"/>
        </w:rPr>
      </w:pPr>
    </w:p>
    <w:p w14:paraId="248E8D95" w14:textId="77777777" w:rsidR="004D2FE1" w:rsidRPr="00C851A3" w:rsidRDefault="004D2FE1" w:rsidP="004D2FE1">
      <w:pPr>
        <w:ind w:firstLine="567"/>
        <w:rPr>
          <w:rFonts w:ascii="Times New Roman" w:hAnsi="Times New Roman" w:cs="Times New Roman"/>
        </w:rPr>
      </w:pPr>
    </w:p>
    <w:p w14:paraId="0BDA434E" w14:textId="77777777" w:rsidR="004D2FE1" w:rsidRPr="00C851A3" w:rsidRDefault="004D2FE1" w:rsidP="004D2FE1">
      <w:pPr>
        <w:ind w:firstLine="567"/>
        <w:rPr>
          <w:rFonts w:ascii="Times New Roman" w:hAnsi="Times New Roman" w:cs="Times New Roman"/>
        </w:rPr>
      </w:pPr>
    </w:p>
    <w:p w14:paraId="4F54C753" w14:textId="77777777" w:rsidR="004D2FE1" w:rsidRPr="00C851A3" w:rsidRDefault="004D2FE1" w:rsidP="004D2FE1">
      <w:pPr>
        <w:ind w:firstLine="567"/>
        <w:rPr>
          <w:rFonts w:ascii="Times New Roman" w:hAnsi="Times New Roman" w:cs="Times New Roman"/>
        </w:rPr>
      </w:pPr>
    </w:p>
    <w:p w14:paraId="026F99A4" w14:textId="77777777" w:rsidR="004D2FE1" w:rsidRPr="00C851A3" w:rsidRDefault="004D2FE1" w:rsidP="004D2FE1">
      <w:pPr>
        <w:ind w:firstLine="0"/>
        <w:rPr>
          <w:rFonts w:ascii="Times New Roman" w:hAnsi="Times New Roman" w:cs="Times New Roman"/>
        </w:rPr>
        <w:sectPr w:rsidR="004D2FE1" w:rsidRPr="00C851A3" w:rsidSect="00C851A3">
          <w:pgSz w:w="11900" w:h="16800"/>
          <w:pgMar w:top="709" w:right="560" w:bottom="709" w:left="1100" w:header="720" w:footer="720" w:gutter="0"/>
          <w:cols w:space="720"/>
          <w:noEndnote/>
        </w:sectPr>
      </w:pPr>
    </w:p>
    <w:p w14:paraId="0E65DDEE" w14:textId="77777777" w:rsidR="004D2FE1" w:rsidRPr="00C851A3" w:rsidRDefault="004D2FE1" w:rsidP="004D2FE1">
      <w:pPr>
        <w:ind w:firstLine="567"/>
        <w:rPr>
          <w:rFonts w:ascii="Times New Roman" w:hAnsi="Times New Roman" w:cs="Times New Roman"/>
        </w:rPr>
      </w:pPr>
      <w:r w:rsidRPr="00C851A3">
        <w:rPr>
          <w:rFonts w:ascii="Times New Roman" w:hAnsi="Times New Roman" w:cs="Times New Roman"/>
        </w:rPr>
        <w:lastRenderedPageBreak/>
        <w:t>Таблица 10.1. Расчет фактических и перспективных расходов основного вида топлива по каждому источнику тепловой энергии</w:t>
      </w:r>
    </w:p>
    <w:p w14:paraId="74FFB386" w14:textId="77777777" w:rsidR="004D2FE1" w:rsidRPr="00C851A3" w:rsidRDefault="004D2FE1" w:rsidP="004D2FE1">
      <w:pPr>
        <w:ind w:firstLine="567"/>
        <w:rPr>
          <w:rFonts w:ascii="Times New Roman" w:hAnsi="Times New Roman" w:cs="Times New Roman"/>
        </w:rPr>
      </w:pPr>
    </w:p>
    <w:tbl>
      <w:tblPr>
        <w:tblW w:w="16098" w:type="dxa"/>
        <w:tblInd w:w="-289" w:type="dxa"/>
        <w:tblLook w:val="04A0" w:firstRow="1" w:lastRow="0" w:firstColumn="1" w:lastColumn="0" w:noHBand="0" w:noVBand="1"/>
      </w:tblPr>
      <w:tblGrid>
        <w:gridCol w:w="539"/>
        <w:gridCol w:w="2974"/>
        <w:gridCol w:w="1398"/>
        <w:gridCol w:w="1139"/>
        <w:gridCol w:w="1080"/>
        <w:gridCol w:w="900"/>
        <w:gridCol w:w="900"/>
        <w:gridCol w:w="900"/>
        <w:gridCol w:w="900"/>
        <w:gridCol w:w="900"/>
        <w:gridCol w:w="866"/>
        <w:gridCol w:w="900"/>
        <w:gridCol w:w="900"/>
        <w:gridCol w:w="900"/>
        <w:gridCol w:w="902"/>
      </w:tblGrid>
      <w:tr w:rsidR="004D2FE1" w:rsidRPr="00C851A3" w14:paraId="61EEB89A" w14:textId="77777777" w:rsidTr="00C851A3">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971824"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п/п</w:t>
            </w:r>
          </w:p>
        </w:tc>
        <w:tc>
          <w:tcPr>
            <w:tcW w:w="2980" w:type="dxa"/>
            <w:tcBorders>
              <w:top w:val="single" w:sz="4" w:space="0" w:color="auto"/>
              <w:left w:val="nil"/>
              <w:bottom w:val="single" w:sz="4" w:space="0" w:color="auto"/>
              <w:right w:val="single" w:sz="4" w:space="0" w:color="auto"/>
            </w:tcBorders>
            <w:shd w:val="clear" w:color="auto" w:fill="auto"/>
            <w:vAlign w:val="center"/>
            <w:hideMark/>
          </w:tcPr>
          <w:p w14:paraId="0F85C551"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Показатели</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19EF7CA9"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Ед. изм.</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38E16C5"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2019</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D0C3FF5"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2020</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69FE8347"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2021</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63FF1C7F"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2022</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4CF52EF2"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2023</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7516C896"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2024</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061A180F"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2025</w:t>
            </w:r>
          </w:p>
        </w:tc>
        <w:tc>
          <w:tcPr>
            <w:tcW w:w="856" w:type="dxa"/>
            <w:tcBorders>
              <w:top w:val="single" w:sz="4" w:space="0" w:color="auto"/>
              <w:left w:val="nil"/>
              <w:bottom w:val="single" w:sz="4" w:space="0" w:color="auto"/>
              <w:right w:val="single" w:sz="4" w:space="0" w:color="auto"/>
            </w:tcBorders>
            <w:shd w:val="clear" w:color="auto" w:fill="auto"/>
            <w:vAlign w:val="center"/>
            <w:hideMark/>
          </w:tcPr>
          <w:p w14:paraId="3219AAC7"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2026</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1DB95808"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2027</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6A72E62C"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2028</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54F519D3"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2029</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59EC8672"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2030-2035</w:t>
            </w:r>
          </w:p>
        </w:tc>
      </w:tr>
      <w:tr w:rsidR="004D2FE1" w:rsidRPr="00C851A3" w14:paraId="07126FE2" w14:textId="77777777" w:rsidTr="00C851A3">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1E2CC915"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1.</w:t>
            </w:r>
          </w:p>
        </w:tc>
        <w:tc>
          <w:tcPr>
            <w:tcW w:w="15558" w:type="dxa"/>
            <w:gridSpan w:val="14"/>
            <w:tcBorders>
              <w:top w:val="single" w:sz="4" w:space="0" w:color="auto"/>
              <w:left w:val="nil"/>
              <w:bottom w:val="single" w:sz="4" w:space="0" w:color="auto"/>
              <w:right w:val="single" w:sz="4" w:space="0" w:color="000000"/>
            </w:tcBorders>
            <w:shd w:val="clear" w:color="auto" w:fill="auto"/>
            <w:vAlign w:val="center"/>
            <w:hideMark/>
          </w:tcPr>
          <w:p w14:paraId="372AFC00"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с. п. Куть - Ях, Квартал "Железнодорожный"</w:t>
            </w:r>
          </w:p>
        </w:tc>
      </w:tr>
      <w:tr w:rsidR="004D2FE1" w:rsidRPr="00C851A3" w14:paraId="77053498" w14:textId="77777777" w:rsidTr="00C851A3">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95AE97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w:t>
            </w:r>
          </w:p>
        </w:tc>
        <w:tc>
          <w:tcPr>
            <w:tcW w:w="2980" w:type="dxa"/>
            <w:tcBorders>
              <w:top w:val="nil"/>
              <w:left w:val="nil"/>
              <w:bottom w:val="single" w:sz="4" w:space="0" w:color="auto"/>
              <w:right w:val="single" w:sz="4" w:space="0" w:color="auto"/>
            </w:tcBorders>
            <w:shd w:val="clear" w:color="auto" w:fill="auto"/>
            <w:vAlign w:val="center"/>
            <w:hideMark/>
          </w:tcPr>
          <w:p w14:paraId="5FBAAB0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xml:space="preserve">Выработка тепловой энергии </w:t>
            </w:r>
          </w:p>
        </w:tc>
        <w:tc>
          <w:tcPr>
            <w:tcW w:w="1400" w:type="dxa"/>
            <w:tcBorders>
              <w:top w:val="nil"/>
              <w:left w:val="nil"/>
              <w:bottom w:val="single" w:sz="4" w:space="0" w:color="auto"/>
              <w:right w:val="single" w:sz="4" w:space="0" w:color="auto"/>
            </w:tcBorders>
            <w:shd w:val="clear" w:color="auto" w:fill="auto"/>
            <w:vAlign w:val="center"/>
            <w:hideMark/>
          </w:tcPr>
          <w:p w14:paraId="17402BF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w:t>
            </w:r>
          </w:p>
        </w:tc>
        <w:tc>
          <w:tcPr>
            <w:tcW w:w="1140" w:type="dxa"/>
            <w:tcBorders>
              <w:top w:val="nil"/>
              <w:left w:val="nil"/>
              <w:bottom w:val="single" w:sz="4" w:space="0" w:color="auto"/>
              <w:right w:val="single" w:sz="4" w:space="0" w:color="auto"/>
            </w:tcBorders>
            <w:shd w:val="clear" w:color="auto" w:fill="auto"/>
            <w:vAlign w:val="center"/>
            <w:hideMark/>
          </w:tcPr>
          <w:p w14:paraId="13E3AFA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9700,4</w:t>
            </w:r>
          </w:p>
        </w:tc>
        <w:tc>
          <w:tcPr>
            <w:tcW w:w="1080" w:type="dxa"/>
            <w:tcBorders>
              <w:top w:val="nil"/>
              <w:left w:val="nil"/>
              <w:bottom w:val="single" w:sz="4" w:space="0" w:color="auto"/>
              <w:right w:val="single" w:sz="4" w:space="0" w:color="auto"/>
            </w:tcBorders>
            <w:shd w:val="clear" w:color="auto" w:fill="auto"/>
            <w:vAlign w:val="center"/>
            <w:hideMark/>
          </w:tcPr>
          <w:p w14:paraId="20D7268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9308,7</w:t>
            </w:r>
          </w:p>
        </w:tc>
        <w:tc>
          <w:tcPr>
            <w:tcW w:w="900" w:type="dxa"/>
            <w:tcBorders>
              <w:top w:val="nil"/>
              <w:left w:val="nil"/>
              <w:bottom w:val="single" w:sz="4" w:space="0" w:color="auto"/>
              <w:right w:val="single" w:sz="4" w:space="0" w:color="auto"/>
            </w:tcBorders>
            <w:shd w:val="clear" w:color="auto" w:fill="auto"/>
            <w:vAlign w:val="center"/>
            <w:hideMark/>
          </w:tcPr>
          <w:p w14:paraId="78ED3EF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9435,5</w:t>
            </w:r>
          </w:p>
        </w:tc>
        <w:tc>
          <w:tcPr>
            <w:tcW w:w="900" w:type="dxa"/>
            <w:tcBorders>
              <w:top w:val="nil"/>
              <w:left w:val="nil"/>
              <w:bottom w:val="single" w:sz="4" w:space="0" w:color="auto"/>
              <w:right w:val="single" w:sz="4" w:space="0" w:color="auto"/>
            </w:tcBorders>
            <w:shd w:val="clear" w:color="auto" w:fill="auto"/>
            <w:vAlign w:val="center"/>
            <w:hideMark/>
          </w:tcPr>
          <w:p w14:paraId="409464B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9435,5</w:t>
            </w:r>
          </w:p>
        </w:tc>
        <w:tc>
          <w:tcPr>
            <w:tcW w:w="900" w:type="dxa"/>
            <w:tcBorders>
              <w:top w:val="nil"/>
              <w:left w:val="nil"/>
              <w:bottom w:val="single" w:sz="4" w:space="0" w:color="auto"/>
              <w:right w:val="single" w:sz="4" w:space="0" w:color="auto"/>
            </w:tcBorders>
            <w:shd w:val="clear" w:color="auto" w:fill="auto"/>
            <w:vAlign w:val="center"/>
            <w:hideMark/>
          </w:tcPr>
          <w:p w14:paraId="17E981B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10805,1</w:t>
            </w:r>
          </w:p>
        </w:tc>
        <w:tc>
          <w:tcPr>
            <w:tcW w:w="900" w:type="dxa"/>
            <w:tcBorders>
              <w:top w:val="nil"/>
              <w:left w:val="nil"/>
              <w:bottom w:val="single" w:sz="4" w:space="0" w:color="auto"/>
              <w:right w:val="single" w:sz="4" w:space="0" w:color="auto"/>
            </w:tcBorders>
            <w:shd w:val="clear" w:color="auto" w:fill="auto"/>
            <w:vAlign w:val="center"/>
            <w:hideMark/>
          </w:tcPr>
          <w:p w14:paraId="74217E1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13229,4</w:t>
            </w:r>
          </w:p>
        </w:tc>
        <w:tc>
          <w:tcPr>
            <w:tcW w:w="900" w:type="dxa"/>
            <w:tcBorders>
              <w:top w:val="nil"/>
              <w:left w:val="nil"/>
              <w:bottom w:val="single" w:sz="4" w:space="0" w:color="auto"/>
              <w:right w:val="single" w:sz="4" w:space="0" w:color="auto"/>
            </w:tcBorders>
            <w:shd w:val="clear" w:color="auto" w:fill="auto"/>
            <w:vAlign w:val="center"/>
            <w:hideMark/>
          </w:tcPr>
          <w:p w14:paraId="43EF8FA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14001,6</w:t>
            </w:r>
          </w:p>
        </w:tc>
        <w:tc>
          <w:tcPr>
            <w:tcW w:w="856" w:type="dxa"/>
            <w:tcBorders>
              <w:top w:val="nil"/>
              <w:left w:val="nil"/>
              <w:bottom w:val="single" w:sz="4" w:space="0" w:color="auto"/>
              <w:right w:val="single" w:sz="4" w:space="0" w:color="auto"/>
            </w:tcBorders>
            <w:shd w:val="clear" w:color="auto" w:fill="auto"/>
            <w:vAlign w:val="center"/>
            <w:hideMark/>
          </w:tcPr>
          <w:p w14:paraId="5865C16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14001,6</w:t>
            </w:r>
          </w:p>
        </w:tc>
        <w:tc>
          <w:tcPr>
            <w:tcW w:w="900" w:type="dxa"/>
            <w:tcBorders>
              <w:top w:val="nil"/>
              <w:left w:val="nil"/>
              <w:bottom w:val="single" w:sz="4" w:space="0" w:color="auto"/>
              <w:right w:val="single" w:sz="4" w:space="0" w:color="auto"/>
            </w:tcBorders>
            <w:shd w:val="clear" w:color="auto" w:fill="auto"/>
            <w:vAlign w:val="center"/>
            <w:hideMark/>
          </w:tcPr>
          <w:p w14:paraId="52BA0CF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14001,6</w:t>
            </w:r>
          </w:p>
        </w:tc>
        <w:tc>
          <w:tcPr>
            <w:tcW w:w="900" w:type="dxa"/>
            <w:tcBorders>
              <w:top w:val="nil"/>
              <w:left w:val="nil"/>
              <w:bottom w:val="single" w:sz="4" w:space="0" w:color="auto"/>
              <w:right w:val="single" w:sz="4" w:space="0" w:color="auto"/>
            </w:tcBorders>
            <w:shd w:val="clear" w:color="auto" w:fill="auto"/>
            <w:vAlign w:val="center"/>
            <w:hideMark/>
          </w:tcPr>
          <w:p w14:paraId="469083E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14069,2</w:t>
            </w:r>
          </w:p>
        </w:tc>
        <w:tc>
          <w:tcPr>
            <w:tcW w:w="900" w:type="dxa"/>
            <w:tcBorders>
              <w:top w:val="nil"/>
              <w:left w:val="nil"/>
              <w:bottom w:val="single" w:sz="4" w:space="0" w:color="auto"/>
              <w:right w:val="single" w:sz="4" w:space="0" w:color="auto"/>
            </w:tcBorders>
            <w:shd w:val="clear" w:color="auto" w:fill="auto"/>
            <w:vAlign w:val="center"/>
            <w:hideMark/>
          </w:tcPr>
          <w:p w14:paraId="3120E76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14240,6</w:t>
            </w:r>
          </w:p>
        </w:tc>
        <w:tc>
          <w:tcPr>
            <w:tcW w:w="900" w:type="dxa"/>
            <w:tcBorders>
              <w:top w:val="nil"/>
              <w:left w:val="nil"/>
              <w:bottom w:val="single" w:sz="4" w:space="0" w:color="auto"/>
              <w:right w:val="single" w:sz="4" w:space="0" w:color="auto"/>
            </w:tcBorders>
            <w:shd w:val="clear" w:color="auto" w:fill="auto"/>
            <w:vAlign w:val="center"/>
            <w:hideMark/>
          </w:tcPr>
          <w:p w14:paraId="565ADE0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14240,6</w:t>
            </w:r>
          </w:p>
        </w:tc>
      </w:tr>
      <w:tr w:rsidR="004D2FE1" w:rsidRPr="00C851A3" w14:paraId="491865F5" w14:textId="77777777" w:rsidTr="00C851A3">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1DBF9AF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w:t>
            </w:r>
          </w:p>
        </w:tc>
        <w:tc>
          <w:tcPr>
            <w:tcW w:w="2980" w:type="dxa"/>
            <w:tcBorders>
              <w:top w:val="nil"/>
              <w:left w:val="nil"/>
              <w:bottom w:val="single" w:sz="4" w:space="0" w:color="auto"/>
              <w:right w:val="single" w:sz="4" w:space="0" w:color="auto"/>
            </w:tcBorders>
            <w:shd w:val="clear" w:color="auto" w:fill="auto"/>
            <w:vAlign w:val="center"/>
            <w:hideMark/>
          </w:tcPr>
          <w:p w14:paraId="5AA7BC6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Удельный расход топлива на производство тепловой энергии</w:t>
            </w:r>
          </w:p>
        </w:tc>
        <w:tc>
          <w:tcPr>
            <w:tcW w:w="1400" w:type="dxa"/>
            <w:tcBorders>
              <w:top w:val="nil"/>
              <w:left w:val="nil"/>
              <w:bottom w:val="single" w:sz="4" w:space="0" w:color="auto"/>
              <w:right w:val="single" w:sz="4" w:space="0" w:color="auto"/>
            </w:tcBorders>
            <w:shd w:val="clear" w:color="auto" w:fill="auto"/>
            <w:vAlign w:val="center"/>
            <w:hideMark/>
          </w:tcPr>
          <w:p w14:paraId="6FF4C09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кг у. т./Гкал</w:t>
            </w:r>
          </w:p>
        </w:tc>
        <w:tc>
          <w:tcPr>
            <w:tcW w:w="1140" w:type="dxa"/>
            <w:tcBorders>
              <w:top w:val="nil"/>
              <w:left w:val="nil"/>
              <w:bottom w:val="single" w:sz="4" w:space="0" w:color="auto"/>
              <w:right w:val="single" w:sz="4" w:space="0" w:color="auto"/>
            </w:tcBorders>
            <w:shd w:val="clear" w:color="auto" w:fill="auto"/>
            <w:vAlign w:val="center"/>
            <w:hideMark/>
          </w:tcPr>
          <w:p w14:paraId="1B8D71F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181,5</w:t>
            </w:r>
          </w:p>
        </w:tc>
        <w:tc>
          <w:tcPr>
            <w:tcW w:w="1080" w:type="dxa"/>
            <w:tcBorders>
              <w:top w:val="nil"/>
              <w:left w:val="nil"/>
              <w:bottom w:val="single" w:sz="4" w:space="0" w:color="auto"/>
              <w:right w:val="single" w:sz="4" w:space="0" w:color="auto"/>
            </w:tcBorders>
            <w:shd w:val="clear" w:color="auto" w:fill="auto"/>
            <w:vAlign w:val="center"/>
            <w:hideMark/>
          </w:tcPr>
          <w:p w14:paraId="1C5AF0F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195,31</w:t>
            </w:r>
          </w:p>
        </w:tc>
        <w:tc>
          <w:tcPr>
            <w:tcW w:w="900" w:type="dxa"/>
            <w:tcBorders>
              <w:top w:val="nil"/>
              <w:left w:val="nil"/>
              <w:bottom w:val="single" w:sz="4" w:space="0" w:color="auto"/>
              <w:right w:val="single" w:sz="4" w:space="0" w:color="auto"/>
            </w:tcBorders>
            <w:shd w:val="clear" w:color="auto" w:fill="auto"/>
            <w:vAlign w:val="center"/>
            <w:hideMark/>
          </w:tcPr>
          <w:p w14:paraId="67DB2FC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195,31</w:t>
            </w:r>
          </w:p>
        </w:tc>
        <w:tc>
          <w:tcPr>
            <w:tcW w:w="900" w:type="dxa"/>
            <w:tcBorders>
              <w:top w:val="nil"/>
              <w:left w:val="nil"/>
              <w:bottom w:val="single" w:sz="4" w:space="0" w:color="auto"/>
              <w:right w:val="single" w:sz="4" w:space="0" w:color="auto"/>
            </w:tcBorders>
            <w:shd w:val="clear" w:color="auto" w:fill="auto"/>
            <w:vAlign w:val="center"/>
            <w:hideMark/>
          </w:tcPr>
          <w:p w14:paraId="5EC6109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195,31</w:t>
            </w:r>
          </w:p>
        </w:tc>
        <w:tc>
          <w:tcPr>
            <w:tcW w:w="900" w:type="dxa"/>
            <w:tcBorders>
              <w:top w:val="nil"/>
              <w:left w:val="nil"/>
              <w:bottom w:val="single" w:sz="4" w:space="0" w:color="auto"/>
              <w:right w:val="single" w:sz="4" w:space="0" w:color="auto"/>
            </w:tcBorders>
            <w:shd w:val="clear" w:color="auto" w:fill="auto"/>
            <w:vAlign w:val="center"/>
            <w:hideMark/>
          </w:tcPr>
          <w:p w14:paraId="6F78068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195,31</w:t>
            </w:r>
          </w:p>
        </w:tc>
        <w:tc>
          <w:tcPr>
            <w:tcW w:w="900" w:type="dxa"/>
            <w:tcBorders>
              <w:top w:val="nil"/>
              <w:left w:val="nil"/>
              <w:bottom w:val="single" w:sz="4" w:space="0" w:color="auto"/>
              <w:right w:val="single" w:sz="4" w:space="0" w:color="auto"/>
            </w:tcBorders>
            <w:shd w:val="clear" w:color="auto" w:fill="auto"/>
            <w:vAlign w:val="center"/>
            <w:hideMark/>
          </w:tcPr>
          <w:p w14:paraId="6A9FBC1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195,31</w:t>
            </w:r>
          </w:p>
        </w:tc>
        <w:tc>
          <w:tcPr>
            <w:tcW w:w="900" w:type="dxa"/>
            <w:tcBorders>
              <w:top w:val="nil"/>
              <w:left w:val="nil"/>
              <w:bottom w:val="single" w:sz="4" w:space="0" w:color="auto"/>
              <w:right w:val="single" w:sz="4" w:space="0" w:color="auto"/>
            </w:tcBorders>
            <w:shd w:val="clear" w:color="auto" w:fill="auto"/>
            <w:vAlign w:val="center"/>
            <w:hideMark/>
          </w:tcPr>
          <w:p w14:paraId="0D00989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195,31</w:t>
            </w:r>
          </w:p>
        </w:tc>
        <w:tc>
          <w:tcPr>
            <w:tcW w:w="856" w:type="dxa"/>
            <w:tcBorders>
              <w:top w:val="nil"/>
              <w:left w:val="nil"/>
              <w:bottom w:val="single" w:sz="4" w:space="0" w:color="auto"/>
              <w:right w:val="single" w:sz="4" w:space="0" w:color="auto"/>
            </w:tcBorders>
            <w:shd w:val="clear" w:color="auto" w:fill="auto"/>
            <w:vAlign w:val="center"/>
            <w:hideMark/>
          </w:tcPr>
          <w:p w14:paraId="6AEB0D4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195,31</w:t>
            </w:r>
          </w:p>
        </w:tc>
        <w:tc>
          <w:tcPr>
            <w:tcW w:w="900" w:type="dxa"/>
            <w:tcBorders>
              <w:top w:val="nil"/>
              <w:left w:val="nil"/>
              <w:bottom w:val="single" w:sz="4" w:space="0" w:color="auto"/>
              <w:right w:val="single" w:sz="4" w:space="0" w:color="auto"/>
            </w:tcBorders>
            <w:shd w:val="clear" w:color="auto" w:fill="auto"/>
            <w:vAlign w:val="center"/>
            <w:hideMark/>
          </w:tcPr>
          <w:p w14:paraId="56696BF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195,31</w:t>
            </w:r>
          </w:p>
        </w:tc>
        <w:tc>
          <w:tcPr>
            <w:tcW w:w="900" w:type="dxa"/>
            <w:tcBorders>
              <w:top w:val="nil"/>
              <w:left w:val="nil"/>
              <w:bottom w:val="single" w:sz="4" w:space="0" w:color="auto"/>
              <w:right w:val="single" w:sz="4" w:space="0" w:color="auto"/>
            </w:tcBorders>
            <w:shd w:val="clear" w:color="auto" w:fill="auto"/>
            <w:vAlign w:val="center"/>
            <w:hideMark/>
          </w:tcPr>
          <w:p w14:paraId="25605A8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195,31</w:t>
            </w:r>
          </w:p>
        </w:tc>
        <w:tc>
          <w:tcPr>
            <w:tcW w:w="900" w:type="dxa"/>
            <w:tcBorders>
              <w:top w:val="nil"/>
              <w:left w:val="nil"/>
              <w:bottom w:val="single" w:sz="4" w:space="0" w:color="auto"/>
              <w:right w:val="single" w:sz="4" w:space="0" w:color="auto"/>
            </w:tcBorders>
            <w:shd w:val="clear" w:color="auto" w:fill="auto"/>
            <w:vAlign w:val="center"/>
            <w:hideMark/>
          </w:tcPr>
          <w:p w14:paraId="7C7D6E1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195,31</w:t>
            </w:r>
          </w:p>
        </w:tc>
        <w:tc>
          <w:tcPr>
            <w:tcW w:w="900" w:type="dxa"/>
            <w:tcBorders>
              <w:top w:val="nil"/>
              <w:left w:val="nil"/>
              <w:bottom w:val="single" w:sz="4" w:space="0" w:color="auto"/>
              <w:right w:val="single" w:sz="4" w:space="0" w:color="auto"/>
            </w:tcBorders>
            <w:shd w:val="clear" w:color="auto" w:fill="auto"/>
            <w:vAlign w:val="center"/>
            <w:hideMark/>
          </w:tcPr>
          <w:p w14:paraId="72F5570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195,31</w:t>
            </w:r>
          </w:p>
        </w:tc>
      </w:tr>
      <w:tr w:rsidR="004D2FE1" w:rsidRPr="00C851A3" w14:paraId="08DC1FE2" w14:textId="77777777" w:rsidTr="00C851A3">
        <w:trPr>
          <w:trHeight w:val="20"/>
        </w:trPr>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480C4DA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w:t>
            </w:r>
          </w:p>
        </w:tc>
        <w:tc>
          <w:tcPr>
            <w:tcW w:w="2980" w:type="dxa"/>
            <w:vMerge w:val="restart"/>
            <w:tcBorders>
              <w:top w:val="nil"/>
              <w:left w:val="single" w:sz="4" w:space="0" w:color="auto"/>
              <w:bottom w:val="single" w:sz="4" w:space="0" w:color="auto"/>
              <w:right w:val="single" w:sz="4" w:space="0" w:color="auto"/>
            </w:tcBorders>
            <w:shd w:val="clear" w:color="auto" w:fill="auto"/>
            <w:vAlign w:val="center"/>
            <w:hideMark/>
          </w:tcPr>
          <w:p w14:paraId="1B0CF8B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Потребление топлива на выработку тепловой энергии за период</w:t>
            </w:r>
          </w:p>
        </w:tc>
        <w:tc>
          <w:tcPr>
            <w:tcW w:w="1400" w:type="dxa"/>
            <w:tcBorders>
              <w:top w:val="nil"/>
              <w:left w:val="nil"/>
              <w:bottom w:val="single" w:sz="4" w:space="0" w:color="auto"/>
              <w:right w:val="single" w:sz="4" w:space="0" w:color="auto"/>
            </w:tcBorders>
            <w:shd w:val="clear" w:color="auto" w:fill="auto"/>
            <w:vAlign w:val="center"/>
            <w:hideMark/>
          </w:tcPr>
          <w:p w14:paraId="5BAE123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т у. т.</w:t>
            </w:r>
          </w:p>
        </w:tc>
        <w:tc>
          <w:tcPr>
            <w:tcW w:w="1140" w:type="dxa"/>
            <w:tcBorders>
              <w:top w:val="nil"/>
              <w:left w:val="nil"/>
              <w:bottom w:val="single" w:sz="4" w:space="0" w:color="auto"/>
              <w:right w:val="single" w:sz="4" w:space="0" w:color="auto"/>
            </w:tcBorders>
            <w:shd w:val="clear" w:color="auto" w:fill="auto"/>
            <w:vAlign w:val="center"/>
            <w:hideMark/>
          </w:tcPr>
          <w:p w14:paraId="3FFCC4D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1760,63</w:t>
            </w:r>
          </w:p>
        </w:tc>
        <w:tc>
          <w:tcPr>
            <w:tcW w:w="1080" w:type="dxa"/>
            <w:tcBorders>
              <w:top w:val="nil"/>
              <w:left w:val="nil"/>
              <w:bottom w:val="single" w:sz="4" w:space="0" w:color="auto"/>
              <w:right w:val="single" w:sz="4" w:space="0" w:color="auto"/>
            </w:tcBorders>
            <w:shd w:val="clear" w:color="auto" w:fill="auto"/>
            <w:vAlign w:val="center"/>
            <w:hideMark/>
          </w:tcPr>
          <w:p w14:paraId="5F18E45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1818,09</w:t>
            </w:r>
          </w:p>
        </w:tc>
        <w:tc>
          <w:tcPr>
            <w:tcW w:w="900" w:type="dxa"/>
            <w:tcBorders>
              <w:top w:val="nil"/>
              <w:left w:val="nil"/>
              <w:bottom w:val="single" w:sz="4" w:space="0" w:color="auto"/>
              <w:right w:val="single" w:sz="4" w:space="0" w:color="auto"/>
            </w:tcBorders>
            <w:shd w:val="clear" w:color="auto" w:fill="auto"/>
            <w:vAlign w:val="center"/>
            <w:hideMark/>
          </w:tcPr>
          <w:p w14:paraId="58FCD53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1842,85</w:t>
            </w:r>
          </w:p>
        </w:tc>
        <w:tc>
          <w:tcPr>
            <w:tcW w:w="900" w:type="dxa"/>
            <w:tcBorders>
              <w:top w:val="nil"/>
              <w:left w:val="nil"/>
              <w:bottom w:val="single" w:sz="4" w:space="0" w:color="auto"/>
              <w:right w:val="single" w:sz="4" w:space="0" w:color="auto"/>
            </w:tcBorders>
            <w:shd w:val="clear" w:color="auto" w:fill="auto"/>
            <w:vAlign w:val="center"/>
            <w:hideMark/>
          </w:tcPr>
          <w:p w14:paraId="768B8EB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1842,85</w:t>
            </w:r>
          </w:p>
        </w:tc>
        <w:tc>
          <w:tcPr>
            <w:tcW w:w="900" w:type="dxa"/>
            <w:tcBorders>
              <w:top w:val="nil"/>
              <w:left w:val="nil"/>
              <w:bottom w:val="single" w:sz="4" w:space="0" w:color="auto"/>
              <w:right w:val="single" w:sz="4" w:space="0" w:color="auto"/>
            </w:tcBorders>
            <w:shd w:val="clear" w:color="auto" w:fill="auto"/>
            <w:vAlign w:val="center"/>
            <w:hideMark/>
          </w:tcPr>
          <w:p w14:paraId="62EFF5F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2110,34</w:t>
            </w:r>
          </w:p>
        </w:tc>
        <w:tc>
          <w:tcPr>
            <w:tcW w:w="900" w:type="dxa"/>
            <w:tcBorders>
              <w:top w:val="nil"/>
              <w:left w:val="nil"/>
              <w:bottom w:val="single" w:sz="4" w:space="0" w:color="auto"/>
              <w:right w:val="single" w:sz="4" w:space="0" w:color="auto"/>
            </w:tcBorders>
            <w:shd w:val="clear" w:color="auto" w:fill="auto"/>
            <w:vAlign w:val="center"/>
            <w:hideMark/>
          </w:tcPr>
          <w:p w14:paraId="2ABC417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2583,84</w:t>
            </w:r>
          </w:p>
        </w:tc>
        <w:tc>
          <w:tcPr>
            <w:tcW w:w="900" w:type="dxa"/>
            <w:tcBorders>
              <w:top w:val="nil"/>
              <w:left w:val="nil"/>
              <w:bottom w:val="single" w:sz="4" w:space="0" w:color="auto"/>
              <w:right w:val="single" w:sz="4" w:space="0" w:color="auto"/>
            </w:tcBorders>
            <w:shd w:val="clear" w:color="auto" w:fill="auto"/>
            <w:vAlign w:val="center"/>
            <w:hideMark/>
          </w:tcPr>
          <w:p w14:paraId="1328AE0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2734,65</w:t>
            </w:r>
          </w:p>
        </w:tc>
        <w:tc>
          <w:tcPr>
            <w:tcW w:w="856" w:type="dxa"/>
            <w:tcBorders>
              <w:top w:val="nil"/>
              <w:left w:val="nil"/>
              <w:bottom w:val="single" w:sz="4" w:space="0" w:color="auto"/>
              <w:right w:val="single" w:sz="4" w:space="0" w:color="auto"/>
            </w:tcBorders>
            <w:shd w:val="clear" w:color="auto" w:fill="auto"/>
            <w:vAlign w:val="center"/>
            <w:hideMark/>
          </w:tcPr>
          <w:p w14:paraId="1AA8172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2734,65</w:t>
            </w:r>
          </w:p>
        </w:tc>
        <w:tc>
          <w:tcPr>
            <w:tcW w:w="900" w:type="dxa"/>
            <w:tcBorders>
              <w:top w:val="nil"/>
              <w:left w:val="nil"/>
              <w:bottom w:val="single" w:sz="4" w:space="0" w:color="auto"/>
              <w:right w:val="single" w:sz="4" w:space="0" w:color="auto"/>
            </w:tcBorders>
            <w:shd w:val="clear" w:color="auto" w:fill="auto"/>
            <w:vAlign w:val="center"/>
            <w:hideMark/>
          </w:tcPr>
          <w:p w14:paraId="3D8E301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2734,65</w:t>
            </w:r>
          </w:p>
        </w:tc>
        <w:tc>
          <w:tcPr>
            <w:tcW w:w="900" w:type="dxa"/>
            <w:tcBorders>
              <w:top w:val="nil"/>
              <w:left w:val="nil"/>
              <w:bottom w:val="single" w:sz="4" w:space="0" w:color="auto"/>
              <w:right w:val="single" w:sz="4" w:space="0" w:color="auto"/>
            </w:tcBorders>
            <w:shd w:val="clear" w:color="auto" w:fill="auto"/>
            <w:vAlign w:val="center"/>
            <w:hideMark/>
          </w:tcPr>
          <w:p w14:paraId="12D840F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2747,86</w:t>
            </w:r>
          </w:p>
        </w:tc>
        <w:tc>
          <w:tcPr>
            <w:tcW w:w="900" w:type="dxa"/>
            <w:tcBorders>
              <w:top w:val="nil"/>
              <w:left w:val="nil"/>
              <w:bottom w:val="single" w:sz="4" w:space="0" w:color="auto"/>
              <w:right w:val="single" w:sz="4" w:space="0" w:color="auto"/>
            </w:tcBorders>
            <w:shd w:val="clear" w:color="auto" w:fill="auto"/>
            <w:vAlign w:val="center"/>
            <w:hideMark/>
          </w:tcPr>
          <w:p w14:paraId="0D4136A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2781,34</w:t>
            </w:r>
          </w:p>
        </w:tc>
        <w:tc>
          <w:tcPr>
            <w:tcW w:w="900" w:type="dxa"/>
            <w:tcBorders>
              <w:top w:val="nil"/>
              <w:left w:val="nil"/>
              <w:bottom w:val="single" w:sz="4" w:space="0" w:color="auto"/>
              <w:right w:val="single" w:sz="4" w:space="0" w:color="auto"/>
            </w:tcBorders>
            <w:shd w:val="clear" w:color="auto" w:fill="auto"/>
            <w:vAlign w:val="center"/>
            <w:hideMark/>
          </w:tcPr>
          <w:p w14:paraId="19DB306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2781,34</w:t>
            </w:r>
          </w:p>
        </w:tc>
      </w:tr>
      <w:tr w:rsidR="004D2FE1" w:rsidRPr="00C851A3" w14:paraId="39F841FB" w14:textId="77777777" w:rsidTr="00C851A3">
        <w:trPr>
          <w:trHeight w:val="20"/>
        </w:trPr>
        <w:tc>
          <w:tcPr>
            <w:tcW w:w="540" w:type="dxa"/>
            <w:vMerge/>
            <w:tcBorders>
              <w:top w:val="nil"/>
              <w:left w:val="single" w:sz="4" w:space="0" w:color="auto"/>
              <w:bottom w:val="single" w:sz="4" w:space="0" w:color="000000"/>
              <w:right w:val="single" w:sz="4" w:space="0" w:color="auto"/>
            </w:tcBorders>
            <w:vAlign w:val="center"/>
            <w:hideMark/>
          </w:tcPr>
          <w:p w14:paraId="7FBFD360"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p>
        </w:tc>
        <w:tc>
          <w:tcPr>
            <w:tcW w:w="2980" w:type="dxa"/>
            <w:vMerge/>
            <w:tcBorders>
              <w:top w:val="nil"/>
              <w:left w:val="single" w:sz="4" w:space="0" w:color="auto"/>
              <w:bottom w:val="single" w:sz="4" w:space="0" w:color="auto"/>
              <w:right w:val="single" w:sz="4" w:space="0" w:color="auto"/>
            </w:tcBorders>
            <w:vAlign w:val="center"/>
            <w:hideMark/>
          </w:tcPr>
          <w:p w14:paraId="7D1D0581"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p>
        </w:tc>
        <w:tc>
          <w:tcPr>
            <w:tcW w:w="1400" w:type="dxa"/>
            <w:tcBorders>
              <w:top w:val="nil"/>
              <w:left w:val="nil"/>
              <w:bottom w:val="single" w:sz="4" w:space="0" w:color="auto"/>
              <w:right w:val="single" w:sz="4" w:space="0" w:color="auto"/>
            </w:tcBorders>
            <w:shd w:val="clear" w:color="auto" w:fill="auto"/>
            <w:vAlign w:val="center"/>
            <w:hideMark/>
          </w:tcPr>
          <w:p w14:paraId="5D691AF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тыс. м3</w:t>
            </w:r>
          </w:p>
        </w:tc>
        <w:tc>
          <w:tcPr>
            <w:tcW w:w="1140" w:type="dxa"/>
            <w:tcBorders>
              <w:top w:val="nil"/>
              <w:left w:val="nil"/>
              <w:bottom w:val="single" w:sz="4" w:space="0" w:color="auto"/>
              <w:right w:val="single" w:sz="4" w:space="0" w:color="auto"/>
            </w:tcBorders>
            <w:shd w:val="clear" w:color="auto" w:fill="auto"/>
            <w:vAlign w:val="center"/>
            <w:hideMark/>
          </w:tcPr>
          <w:p w14:paraId="243CBF1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1531,02</w:t>
            </w:r>
          </w:p>
        </w:tc>
        <w:tc>
          <w:tcPr>
            <w:tcW w:w="1080" w:type="dxa"/>
            <w:tcBorders>
              <w:top w:val="nil"/>
              <w:left w:val="nil"/>
              <w:bottom w:val="single" w:sz="4" w:space="0" w:color="auto"/>
              <w:right w:val="single" w:sz="4" w:space="0" w:color="auto"/>
            </w:tcBorders>
            <w:shd w:val="clear" w:color="auto" w:fill="auto"/>
            <w:vAlign w:val="center"/>
            <w:hideMark/>
          </w:tcPr>
          <w:p w14:paraId="497AA54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1282,6788</w:t>
            </w:r>
          </w:p>
        </w:tc>
        <w:tc>
          <w:tcPr>
            <w:tcW w:w="900" w:type="dxa"/>
            <w:tcBorders>
              <w:top w:val="nil"/>
              <w:left w:val="nil"/>
              <w:bottom w:val="single" w:sz="4" w:space="0" w:color="auto"/>
              <w:right w:val="single" w:sz="4" w:space="0" w:color="auto"/>
            </w:tcBorders>
            <w:shd w:val="clear" w:color="auto" w:fill="auto"/>
            <w:vAlign w:val="center"/>
            <w:hideMark/>
          </w:tcPr>
          <w:p w14:paraId="01234DD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1300,15</w:t>
            </w:r>
          </w:p>
        </w:tc>
        <w:tc>
          <w:tcPr>
            <w:tcW w:w="900" w:type="dxa"/>
            <w:tcBorders>
              <w:top w:val="nil"/>
              <w:left w:val="nil"/>
              <w:bottom w:val="single" w:sz="4" w:space="0" w:color="auto"/>
              <w:right w:val="single" w:sz="4" w:space="0" w:color="auto"/>
            </w:tcBorders>
            <w:shd w:val="clear" w:color="auto" w:fill="auto"/>
            <w:vAlign w:val="center"/>
            <w:hideMark/>
          </w:tcPr>
          <w:p w14:paraId="426D072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1300,15</w:t>
            </w:r>
          </w:p>
        </w:tc>
        <w:tc>
          <w:tcPr>
            <w:tcW w:w="900" w:type="dxa"/>
            <w:tcBorders>
              <w:top w:val="nil"/>
              <w:left w:val="nil"/>
              <w:bottom w:val="single" w:sz="4" w:space="0" w:color="auto"/>
              <w:right w:val="single" w:sz="4" w:space="0" w:color="auto"/>
            </w:tcBorders>
            <w:shd w:val="clear" w:color="auto" w:fill="auto"/>
            <w:vAlign w:val="center"/>
            <w:hideMark/>
          </w:tcPr>
          <w:p w14:paraId="6BB8D7F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1488,87</w:t>
            </w:r>
          </w:p>
        </w:tc>
        <w:tc>
          <w:tcPr>
            <w:tcW w:w="900" w:type="dxa"/>
            <w:tcBorders>
              <w:top w:val="nil"/>
              <w:left w:val="nil"/>
              <w:bottom w:val="single" w:sz="4" w:space="0" w:color="auto"/>
              <w:right w:val="single" w:sz="4" w:space="0" w:color="auto"/>
            </w:tcBorders>
            <w:shd w:val="clear" w:color="auto" w:fill="auto"/>
            <w:vAlign w:val="center"/>
            <w:hideMark/>
          </w:tcPr>
          <w:p w14:paraId="2D41C76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1822,92</w:t>
            </w:r>
          </w:p>
        </w:tc>
        <w:tc>
          <w:tcPr>
            <w:tcW w:w="900" w:type="dxa"/>
            <w:tcBorders>
              <w:top w:val="nil"/>
              <w:left w:val="nil"/>
              <w:bottom w:val="single" w:sz="4" w:space="0" w:color="auto"/>
              <w:right w:val="single" w:sz="4" w:space="0" w:color="auto"/>
            </w:tcBorders>
            <w:shd w:val="clear" w:color="auto" w:fill="auto"/>
            <w:vAlign w:val="center"/>
            <w:hideMark/>
          </w:tcPr>
          <w:p w14:paraId="4F8C1F9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1929,33</w:t>
            </w:r>
          </w:p>
        </w:tc>
        <w:tc>
          <w:tcPr>
            <w:tcW w:w="856" w:type="dxa"/>
            <w:tcBorders>
              <w:top w:val="nil"/>
              <w:left w:val="nil"/>
              <w:bottom w:val="single" w:sz="4" w:space="0" w:color="auto"/>
              <w:right w:val="single" w:sz="4" w:space="0" w:color="auto"/>
            </w:tcBorders>
            <w:shd w:val="clear" w:color="auto" w:fill="auto"/>
            <w:vAlign w:val="center"/>
            <w:hideMark/>
          </w:tcPr>
          <w:p w14:paraId="4DA6091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1929,33</w:t>
            </w:r>
          </w:p>
        </w:tc>
        <w:tc>
          <w:tcPr>
            <w:tcW w:w="900" w:type="dxa"/>
            <w:tcBorders>
              <w:top w:val="nil"/>
              <w:left w:val="nil"/>
              <w:bottom w:val="single" w:sz="4" w:space="0" w:color="auto"/>
              <w:right w:val="single" w:sz="4" w:space="0" w:color="auto"/>
            </w:tcBorders>
            <w:shd w:val="clear" w:color="auto" w:fill="auto"/>
            <w:vAlign w:val="center"/>
            <w:hideMark/>
          </w:tcPr>
          <w:p w14:paraId="75B80B5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1929,33</w:t>
            </w:r>
          </w:p>
        </w:tc>
        <w:tc>
          <w:tcPr>
            <w:tcW w:w="900" w:type="dxa"/>
            <w:tcBorders>
              <w:top w:val="nil"/>
              <w:left w:val="nil"/>
              <w:bottom w:val="single" w:sz="4" w:space="0" w:color="auto"/>
              <w:right w:val="single" w:sz="4" w:space="0" w:color="auto"/>
            </w:tcBorders>
            <w:shd w:val="clear" w:color="auto" w:fill="auto"/>
            <w:vAlign w:val="center"/>
            <w:hideMark/>
          </w:tcPr>
          <w:p w14:paraId="30976A0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1938,64</w:t>
            </w:r>
          </w:p>
        </w:tc>
        <w:tc>
          <w:tcPr>
            <w:tcW w:w="900" w:type="dxa"/>
            <w:tcBorders>
              <w:top w:val="nil"/>
              <w:left w:val="nil"/>
              <w:bottom w:val="single" w:sz="4" w:space="0" w:color="auto"/>
              <w:right w:val="single" w:sz="4" w:space="0" w:color="auto"/>
            </w:tcBorders>
            <w:shd w:val="clear" w:color="auto" w:fill="auto"/>
            <w:vAlign w:val="center"/>
            <w:hideMark/>
          </w:tcPr>
          <w:p w14:paraId="3BCBB0E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1962,26</w:t>
            </w:r>
          </w:p>
        </w:tc>
        <w:tc>
          <w:tcPr>
            <w:tcW w:w="900" w:type="dxa"/>
            <w:tcBorders>
              <w:top w:val="nil"/>
              <w:left w:val="nil"/>
              <w:bottom w:val="single" w:sz="4" w:space="0" w:color="auto"/>
              <w:right w:val="single" w:sz="4" w:space="0" w:color="auto"/>
            </w:tcBorders>
            <w:shd w:val="clear" w:color="auto" w:fill="auto"/>
            <w:vAlign w:val="center"/>
            <w:hideMark/>
          </w:tcPr>
          <w:p w14:paraId="104ECC1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1962,26</w:t>
            </w:r>
          </w:p>
        </w:tc>
      </w:tr>
      <w:tr w:rsidR="004D2FE1" w:rsidRPr="00C851A3" w14:paraId="309C8D2B" w14:textId="77777777" w:rsidTr="00C851A3">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40819CC"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w:t>
            </w:r>
          </w:p>
        </w:tc>
        <w:tc>
          <w:tcPr>
            <w:tcW w:w="15558" w:type="dxa"/>
            <w:gridSpan w:val="14"/>
            <w:tcBorders>
              <w:top w:val="single" w:sz="4" w:space="0" w:color="auto"/>
              <w:left w:val="nil"/>
              <w:bottom w:val="single" w:sz="4" w:space="0" w:color="auto"/>
              <w:right w:val="single" w:sz="4" w:space="0" w:color="000000"/>
            </w:tcBorders>
            <w:shd w:val="clear" w:color="auto" w:fill="auto"/>
            <w:vAlign w:val="center"/>
            <w:hideMark/>
          </w:tcPr>
          <w:p w14:paraId="45D251E5"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с. п. Куть - Ях, квартал "Лесопромышленный"</w:t>
            </w:r>
          </w:p>
        </w:tc>
      </w:tr>
      <w:tr w:rsidR="004D2FE1" w:rsidRPr="00C851A3" w14:paraId="53C5FA44" w14:textId="77777777" w:rsidTr="00C851A3">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0E06F5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2.1.</w:t>
            </w:r>
          </w:p>
        </w:tc>
        <w:tc>
          <w:tcPr>
            <w:tcW w:w="2980" w:type="dxa"/>
            <w:tcBorders>
              <w:top w:val="nil"/>
              <w:left w:val="nil"/>
              <w:bottom w:val="single" w:sz="4" w:space="0" w:color="auto"/>
              <w:right w:val="single" w:sz="4" w:space="0" w:color="auto"/>
            </w:tcBorders>
            <w:shd w:val="clear" w:color="auto" w:fill="auto"/>
            <w:vAlign w:val="center"/>
            <w:hideMark/>
          </w:tcPr>
          <w:p w14:paraId="3D1BD90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xml:space="preserve">Выработка тепловой энергии </w:t>
            </w:r>
          </w:p>
        </w:tc>
        <w:tc>
          <w:tcPr>
            <w:tcW w:w="1400" w:type="dxa"/>
            <w:tcBorders>
              <w:top w:val="nil"/>
              <w:left w:val="nil"/>
              <w:bottom w:val="single" w:sz="4" w:space="0" w:color="auto"/>
              <w:right w:val="single" w:sz="4" w:space="0" w:color="auto"/>
            </w:tcBorders>
            <w:shd w:val="clear" w:color="auto" w:fill="auto"/>
            <w:vAlign w:val="center"/>
            <w:hideMark/>
          </w:tcPr>
          <w:p w14:paraId="7061065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w:t>
            </w:r>
          </w:p>
        </w:tc>
        <w:tc>
          <w:tcPr>
            <w:tcW w:w="1140" w:type="dxa"/>
            <w:tcBorders>
              <w:top w:val="nil"/>
              <w:left w:val="nil"/>
              <w:bottom w:val="single" w:sz="4" w:space="0" w:color="auto"/>
              <w:right w:val="single" w:sz="4" w:space="0" w:color="auto"/>
            </w:tcBorders>
            <w:shd w:val="clear" w:color="auto" w:fill="auto"/>
            <w:vAlign w:val="center"/>
            <w:hideMark/>
          </w:tcPr>
          <w:p w14:paraId="553DB43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3487,6</w:t>
            </w:r>
          </w:p>
        </w:tc>
        <w:tc>
          <w:tcPr>
            <w:tcW w:w="1080" w:type="dxa"/>
            <w:tcBorders>
              <w:top w:val="nil"/>
              <w:left w:val="nil"/>
              <w:bottom w:val="single" w:sz="4" w:space="0" w:color="auto"/>
              <w:right w:val="single" w:sz="4" w:space="0" w:color="auto"/>
            </w:tcBorders>
            <w:shd w:val="clear" w:color="auto" w:fill="auto"/>
            <w:vAlign w:val="center"/>
            <w:hideMark/>
          </w:tcPr>
          <w:p w14:paraId="3B367B4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3271,0</w:t>
            </w:r>
          </w:p>
        </w:tc>
        <w:tc>
          <w:tcPr>
            <w:tcW w:w="900" w:type="dxa"/>
            <w:tcBorders>
              <w:top w:val="nil"/>
              <w:left w:val="nil"/>
              <w:bottom w:val="single" w:sz="4" w:space="0" w:color="auto"/>
              <w:right w:val="single" w:sz="4" w:space="0" w:color="auto"/>
            </w:tcBorders>
            <w:shd w:val="clear" w:color="auto" w:fill="auto"/>
            <w:vAlign w:val="center"/>
            <w:hideMark/>
          </w:tcPr>
          <w:p w14:paraId="3423B3C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6010,7</w:t>
            </w:r>
          </w:p>
        </w:tc>
        <w:tc>
          <w:tcPr>
            <w:tcW w:w="900" w:type="dxa"/>
            <w:tcBorders>
              <w:top w:val="nil"/>
              <w:left w:val="nil"/>
              <w:bottom w:val="single" w:sz="4" w:space="0" w:color="auto"/>
              <w:right w:val="single" w:sz="4" w:space="0" w:color="auto"/>
            </w:tcBorders>
            <w:shd w:val="clear" w:color="auto" w:fill="auto"/>
            <w:vAlign w:val="center"/>
            <w:hideMark/>
          </w:tcPr>
          <w:p w14:paraId="58B4852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6217,8</w:t>
            </w:r>
          </w:p>
        </w:tc>
        <w:tc>
          <w:tcPr>
            <w:tcW w:w="900" w:type="dxa"/>
            <w:tcBorders>
              <w:top w:val="nil"/>
              <w:left w:val="nil"/>
              <w:bottom w:val="single" w:sz="4" w:space="0" w:color="auto"/>
              <w:right w:val="single" w:sz="4" w:space="0" w:color="auto"/>
            </w:tcBorders>
            <w:shd w:val="clear" w:color="auto" w:fill="auto"/>
            <w:vAlign w:val="center"/>
            <w:hideMark/>
          </w:tcPr>
          <w:p w14:paraId="2064006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6746,4</w:t>
            </w:r>
          </w:p>
        </w:tc>
        <w:tc>
          <w:tcPr>
            <w:tcW w:w="900" w:type="dxa"/>
            <w:tcBorders>
              <w:top w:val="nil"/>
              <w:left w:val="nil"/>
              <w:bottom w:val="single" w:sz="4" w:space="0" w:color="auto"/>
              <w:right w:val="single" w:sz="4" w:space="0" w:color="auto"/>
            </w:tcBorders>
            <w:shd w:val="clear" w:color="auto" w:fill="auto"/>
            <w:vAlign w:val="center"/>
            <w:hideMark/>
          </w:tcPr>
          <w:p w14:paraId="377153B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6993,5</w:t>
            </w:r>
          </w:p>
        </w:tc>
        <w:tc>
          <w:tcPr>
            <w:tcW w:w="900" w:type="dxa"/>
            <w:tcBorders>
              <w:top w:val="nil"/>
              <w:left w:val="nil"/>
              <w:bottom w:val="single" w:sz="4" w:space="0" w:color="auto"/>
              <w:right w:val="single" w:sz="4" w:space="0" w:color="auto"/>
            </w:tcBorders>
            <w:shd w:val="clear" w:color="auto" w:fill="auto"/>
            <w:vAlign w:val="center"/>
            <w:hideMark/>
          </w:tcPr>
          <w:p w14:paraId="11A4EEC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8371,6</w:t>
            </w:r>
          </w:p>
        </w:tc>
        <w:tc>
          <w:tcPr>
            <w:tcW w:w="856" w:type="dxa"/>
            <w:tcBorders>
              <w:top w:val="nil"/>
              <w:left w:val="nil"/>
              <w:bottom w:val="single" w:sz="4" w:space="0" w:color="auto"/>
              <w:right w:val="single" w:sz="4" w:space="0" w:color="auto"/>
            </w:tcBorders>
            <w:shd w:val="clear" w:color="auto" w:fill="auto"/>
            <w:vAlign w:val="center"/>
            <w:hideMark/>
          </w:tcPr>
          <w:p w14:paraId="7F68AEE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8371,6</w:t>
            </w:r>
          </w:p>
        </w:tc>
        <w:tc>
          <w:tcPr>
            <w:tcW w:w="900" w:type="dxa"/>
            <w:tcBorders>
              <w:top w:val="nil"/>
              <w:left w:val="nil"/>
              <w:bottom w:val="single" w:sz="4" w:space="0" w:color="auto"/>
              <w:right w:val="single" w:sz="4" w:space="0" w:color="auto"/>
            </w:tcBorders>
            <w:shd w:val="clear" w:color="auto" w:fill="auto"/>
            <w:vAlign w:val="center"/>
            <w:hideMark/>
          </w:tcPr>
          <w:p w14:paraId="6E0A4AE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9223,5</w:t>
            </w:r>
          </w:p>
        </w:tc>
        <w:tc>
          <w:tcPr>
            <w:tcW w:w="900" w:type="dxa"/>
            <w:tcBorders>
              <w:top w:val="nil"/>
              <w:left w:val="nil"/>
              <w:bottom w:val="single" w:sz="4" w:space="0" w:color="auto"/>
              <w:right w:val="single" w:sz="4" w:space="0" w:color="auto"/>
            </w:tcBorders>
            <w:shd w:val="clear" w:color="auto" w:fill="auto"/>
            <w:vAlign w:val="center"/>
            <w:hideMark/>
          </w:tcPr>
          <w:p w14:paraId="1BE947B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9223,5</w:t>
            </w:r>
          </w:p>
        </w:tc>
        <w:tc>
          <w:tcPr>
            <w:tcW w:w="900" w:type="dxa"/>
            <w:tcBorders>
              <w:top w:val="nil"/>
              <w:left w:val="nil"/>
              <w:bottom w:val="single" w:sz="4" w:space="0" w:color="auto"/>
              <w:right w:val="single" w:sz="4" w:space="0" w:color="auto"/>
            </w:tcBorders>
            <w:shd w:val="clear" w:color="auto" w:fill="auto"/>
            <w:vAlign w:val="center"/>
            <w:hideMark/>
          </w:tcPr>
          <w:p w14:paraId="5F719E7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9223,5</w:t>
            </w:r>
          </w:p>
        </w:tc>
        <w:tc>
          <w:tcPr>
            <w:tcW w:w="900" w:type="dxa"/>
            <w:tcBorders>
              <w:top w:val="nil"/>
              <w:left w:val="nil"/>
              <w:bottom w:val="single" w:sz="4" w:space="0" w:color="auto"/>
              <w:right w:val="single" w:sz="4" w:space="0" w:color="auto"/>
            </w:tcBorders>
            <w:shd w:val="clear" w:color="auto" w:fill="auto"/>
            <w:vAlign w:val="center"/>
            <w:hideMark/>
          </w:tcPr>
          <w:p w14:paraId="24D9D4D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11512,2</w:t>
            </w:r>
          </w:p>
        </w:tc>
      </w:tr>
      <w:tr w:rsidR="004D2FE1" w:rsidRPr="00C851A3" w14:paraId="487E69D4" w14:textId="77777777" w:rsidTr="00C851A3">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D1EE03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2.2.</w:t>
            </w:r>
          </w:p>
        </w:tc>
        <w:tc>
          <w:tcPr>
            <w:tcW w:w="2980" w:type="dxa"/>
            <w:tcBorders>
              <w:top w:val="nil"/>
              <w:left w:val="nil"/>
              <w:bottom w:val="single" w:sz="4" w:space="0" w:color="auto"/>
              <w:right w:val="single" w:sz="4" w:space="0" w:color="auto"/>
            </w:tcBorders>
            <w:shd w:val="clear" w:color="auto" w:fill="auto"/>
            <w:vAlign w:val="center"/>
            <w:hideMark/>
          </w:tcPr>
          <w:p w14:paraId="548C6BD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Удельный расход топлива на производство тепловой энергии</w:t>
            </w:r>
          </w:p>
        </w:tc>
        <w:tc>
          <w:tcPr>
            <w:tcW w:w="1400" w:type="dxa"/>
            <w:tcBorders>
              <w:top w:val="nil"/>
              <w:left w:val="nil"/>
              <w:bottom w:val="single" w:sz="4" w:space="0" w:color="auto"/>
              <w:right w:val="single" w:sz="4" w:space="0" w:color="auto"/>
            </w:tcBorders>
            <w:shd w:val="clear" w:color="auto" w:fill="auto"/>
            <w:vAlign w:val="center"/>
            <w:hideMark/>
          </w:tcPr>
          <w:p w14:paraId="2A1199B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кг у. т./Гкал</w:t>
            </w:r>
          </w:p>
        </w:tc>
        <w:tc>
          <w:tcPr>
            <w:tcW w:w="1140" w:type="dxa"/>
            <w:tcBorders>
              <w:top w:val="nil"/>
              <w:left w:val="nil"/>
              <w:bottom w:val="single" w:sz="4" w:space="0" w:color="auto"/>
              <w:right w:val="single" w:sz="4" w:space="0" w:color="auto"/>
            </w:tcBorders>
            <w:shd w:val="clear" w:color="auto" w:fill="auto"/>
            <w:vAlign w:val="center"/>
            <w:hideMark/>
          </w:tcPr>
          <w:p w14:paraId="00435C2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209,41</w:t>
            </w:r>
          </w:p>
        </w:tc>
        <w:tc>
          <w:tcPr>
            <w:tcW w:w="1080" w:type="dxa"/>
            <w:tcBorders>
              <w:top w:val="nil"/>
              <w:left w:val="nil"/>
              <w:bottom w:val="single" w:sz="4" w:space="0" w:color="auto"/>
              <w:right w:val="single" w:sz="4" w:space="0" w:color="auto"/>
            </w:tcBorders>
            <w:shd w:val="clear" w:color="auto" w:fill="auto"/>
            <w:vAlign w:val="center"/>
            <w:hideMark/>
          </w:tcPr>
          <w:p w14:paraId="3331EC2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159,08</w:t>
            </w:r>
          </w:p>
        </w:tc>
        <w:tc>
          <w:tcPr>
            <w:tcW w:w="900" w:type="dxa"/>
            <w:tcBorders>
              <w:top w:val="nil"/>
              <w:left w:val="nil"/>
              <w:bottom w:val="single" w:sz="4" w:space="0" w:color="auto"/>
              <w:right w:val="single" w:sz="4" w:space="0" w:color="auto"/>
            </w:tcBorders>
            <w:shd w:val="clear" w:color="auto" w:fill="auto"/>
            <w:vAlign w:val="center"/>
            <w:hideMark/>
          </w:tcPr>
          <w:p w14:paraId="1D3D544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159,08</w:t>
            </w:r>
          </w:p>
        </w:tc>
        <w:tc>
          <w:tcPr>
            <w:tcW w:w="900" w:type="dxa"/>
            <w:tcBorders>
              <w:top w:val="nil"/>
              <w:left w:val="nil"/>
              <w:bottom w:val="single" w:sz="4" w:space="0" w:color="auto"/>
              <w:right w:val="single" w:sz="4" w:space="0" w:color="auto"/>
            </w:tcBorders>
            <w:shd w:val="clear" w:color="auto" w:fill="auto"/>
            <w:vAlign w:val="center"/>
            <w:hideMark/>
          </w:tcPr>
          <w:p w14:paraId="54D82F2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159,08</w:t>
            </w:r>
          </w:p>
        </w:tc>
        <w:tc>
          <w:tcPr>
            <w:tcW w:w="900" w:type="dxa"/>
            <w:tcBorders>
              <w:top w:val="nil"/>
              <w:left w:val="nil"/>
              <w:bottom w:val="single" w:sz="4" w:space="0" w:color="auto"/>
              <w:right w:val="single" w:sz="4" w:space="0" w:color="auto"/>
            </w:tcBorders>
            <w:shd w:val="clear" w:color="auto" w:fill="auto"/>
            <w:vAlign w:val="center"/>
            <w:hideMark/>
          </w:tcPr>
          <w:p w14:paraId="04956D1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159,08</w:t>
            </w:r>
          </w:p>
        </w:tc>
        <w:tc>
          <w:tcPr>
            <w:tcW w:w="900" w:type="dxa"/>
            <w:tcBorders>
              <w:top w:val="nil"/>
              <w:left w:val="nil"/>
              <w:bottom w:val="single" w:sz="4" w:space="0" w:color="auto"/>
              <w:right w:val="single" w:sz="4" w:space="0" w:color="auto"/>
            </w:tcBorders>
            <w:shd w:val="clear" w:color="auto" w:fill="auto"/>
            <w:vAlign w:val="center"/>
            <w:hideMark/>
          </w:tcPr>
          <w:p w14:paraId="7387E71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159,08</w:t>
            </w:r>
          </w:p>
        </w:tc>
        <w:tc>
          <w:tcPr>
            <w:tcW w:w="900" w:type="dxa"/>
            <w:tcBorders>
              <w:top w:val="nil"/>
              <w:left w:val="nil"/>
              <w:bottom w:val="single" w:sz="4" w:space="0" w:color="auto"/>
              <w:right w:val="single" w:sz="4" w:space="0" w:color="auto"/>
            </w:tcBorders>
            <w:shd w:val="clear" w:color="auto" w:fill="auto"/>
            <w:vAlign w:val="center"/>
            <w:hideMark/>
          </w:tcPr>
          <w:p w14:paraId="3FB983B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159,08</w:t>
            </w:r>
          </w:p>
        </w:tc>
        <w:tc>
          <w:tcPr>
            <w:tcW w:w="856" w:type="dxa"/>
            <w:tcBorders>
              <w:top w:val="nil"/>
              <w:left w:val="nil"/>
              <w:bottom w:val="single" w:sz="4" w:space="0" w:color="auto"/>
              <w:right w:val="single" w:sz="4" w:space="0" w:color="auto"/>
            </w:tcBorders>
            <w:shd w:val="clear" w:color="auto" w:fill="auto"/>
            <w:vAlign w:val="center"/>
            <w:hideMark/>
          </w:tcPr>
          <w:p w14:paraId="4AFE26C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159,08</w:t>
            </w:r>
          </w:p>
        </w:tc>
        <w:tc>
          <w:tcPr>
            <w:tcW w:w="900" w:type="dxa"/>
            <w:tcBorders>
              <w:top w:val="nil"/>
              <w:left w:val="nil"/>
              <w:bottom w:val="single" w:sz="4" w:space="0" w:color="auto"/>
              <w:right w:val="single" w:sz="4" w:space="0" w:color="auto"/>
            </w:tcBorders>
            <w:shd w:val="clear" w:color="auto" w:fill="auto"/>
            <w:vAlign w:val="center"/>
            <w:hideMark/>
          </w:tcPr>
          <w:p w14:paraId="13231F8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159,08</w:t>
            </w:r>
          </w:p>
        </w:tc>
        <w:tc>
          <w:tcPr>
            <w:tcW w:w="900" w:type="dxa"/>
            <w:tcBorders>
              <w:top w:val="nil"/>
              <w:left w:val="nil"/>
              <w:bottom w:val="single" w:sz="4" w:space="0" w:color="auto"/>
              <w:right w:val="single" w:sz="4" w:space="0" w:color="auto"/>
            </w:tcBorders>
            <w:shd w:val="clear" w:color="auto" w:fill="auto"/>
            <w:vAlign w:val="center"/>
            <w:hideMark/>
          </w:tcPr>
          <w:p w14:paraId="457C3E9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159,08</w:t>
            </w:r>
          </w:p>
        </w:tc>
        <w:tc>
          <w:tcPr>
            <w:tcW w:w="900" w:type="dxa"/>
            <w:tcBorders>
              <w:top w:val="nil"/>
              <w:left w:val="nil"/>
              <w:bottom w:val="single" w:sz="4" w:space="0" w:color="auto"/>
              <w:right w:val="single" w:sz="4" w:space="0" w:color="auto"/>
            </w:tcBorders>
            <w:shd w:val="clear" w:color="auto" w:fill="auto"/>
            <w:vAlign w:val="center"/>
            <w:hideMark/>
          </w:tcPr>
          <w:p w14:paraId="4A7A704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159,08</w:t>
            </w:r>
          </w:p>
        </w:tc>
        <w:tc>
          <w:tcPr>
            <w:tcW w:w="900" w:type="dxa"/>
            <w:tcBorders>
              <w:top w:val="nil"/>
              <w:left w:val="nil"/>
              <w:bottom w:val="single" w:sz="4" w:space="0" w:color="auto"/>
              <w:right w:val="single" w:sz="4" w:space="0" w:color="auto"/>
            </w:tcBorders>
            <w:shd w:val="clear" w:color="auto" w:fill="auto"/>
            <w:vAlign w:val="center"/>
            <w:hideMark/>
          </w:tcPr>
          <w:p w14:paraId="56319DC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159,08</w:t>
            </w:r>
          </w:p>
        </w:tc>
      </w:tr>
      <w:tr w:rsidR="004D2FE1" w:rsidRPr="00C851A3" w14:paraId="28746729" w14:textId="77777777" w:rsidTr="00C851A3">
        <w:trPr>
          <w:trHeight w:val="20"/>
        </w:trPr>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34AECCF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2.3.</w:t>
            </w:r>
          </w:p>
        </w:tc>
        <w:tc>
          <w:tcPr>
            <w:tcW w:w="2980" w:type="dxa"/>
            <w:vMerge w:val="restart"/>
            <w:tcBorders>
              <w:top w:val="nil"/>
              <w:left w:val="single" w:sz="4" w:space="0" w:color="auto"/>
              <w:bottom w:val="single" w:sz="4" w:space="0" w:color="auto"/>
              <w:right w:val="single" w:sz="4" w:space="0" w:color="auto"/>
            </w:tcBorders>
            <w:shd w:val="clear" w:color="auto" w:fill="auto"/>
            <w:vAlign w:val="center"/>
            <w:hideMark/>
          </w:tcPr>
          <w:p w14:paraId="30FB2A7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Потребление топлива на выработку тепловой энергии за период</w:t>
            </w:r>
          </w:p>
        </w:tc>
        <w:tc>
          <w:tcPr>
            <w:tcW w:w="1400" w:type="dxa"/>
            <w:tcBorders>
              <w:top w:val="nil"/>
              <w:left w:val="nil"/>
              <w:bottom w:val="single" w:sz="4" w:space="0" w:color="auto"/>
              <w:right w:val="single" w:sz="4" w:space="0" w:color="auto"/>
            </w:tcBorders>
            <w:shd w:val="clear" w:color="auto" w:fill="auto"/>
            <w:vAlign w:val="center"/>
            <w:hideMark/>
          </w:tcPr>
          <w:p w14:paraId="2E98797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т у. т.</w:t>
            </w:r>
          </w:p>
        </w:tc>
        <w:tc>
          <w:tcPr>
            <w:tcW w:w="1140" w:type="dxa"/>
            <w:tcBorders>
              <w:top w:val="nil"/>
              <w:left w:val="nil"/>
              <w:bottom w:val="single" w:sz="4" w:space="0" w:color="auto"/>
              <w:right w:val="single" w:sz="4" w:space="0" w:color="auto"/>
            </w:tcBorders>
            <w:shd w:val="clear" w:color="auto" w:fill="auto"/>
            <w:vAlign w:val="center"/>
            <w:hideMark/>
          </w:tcPr>
          <w:p w14:paraId="2A795F9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730,34</w:t>
            </w:r>
          </w:p>
        </w:tc>
        <w:tc>
          <w:tcPr>
            <w:tcW w:w="1080" w:type="dxa"/>
            <w:tcBorders>
              <w:top w:val="nil"/>
              <w:left w:val="nil"/>
              <w:bottom w:val="single" w:sz="4" w:space="0" w:color="auto"/>
              <w:right w:val="single" w:sz="4" w:space="0" w:color="auto"/>
            </w:tcBorders>
            <w:shd w:val="clear" w:color="auto" w:fill="auto"/>
            <w:vAlign w:val="center"/>
            <w:hideMark/>
          </w:tcPr>
          <w:p w14:paraId="0D55F48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520,36</w:t>
            </w:r>
          </w:p>
        </w:tc>
        <w:tc>
          <w:tcPr>
            <w:tcW w:w="900" w:type="dxa"/>
            <w:tcBorders>
              <w:top w:val="nil"/>
              <w:left w:val="nil"/>
              <w:bottom w:val="single" w:sz="4" w:space="0" w:color="auto"/>
              <w:right w:val="single" w:sz="4" w:space="0" w:color="auto"/>
            </w:tcBorders>
            <w:shd w:val="clear" w:color="auto" w:fill="auto"/>
            <w:vAlign w:val="center"/>
            <w:hideMark/>
          </w:tcPr>
          <w:p w14:paraId="3591FD5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956,18</w:t>
            </w:r>
          </w:p>
        </w:tc>
        <w:tc>
          <w:tcPr>
            <w:tcW w:w="900" w:type="dxa"/>
            <w:tcBorders>
              <w:top w:val="nil"/>
              <w:left w:val="nil"/>
              <w:bottom w:val="single" w:sz="4" w:space="0" w:color="auto"/>
              <w:right w:val="single" w:sz="4" w:space="0" w:color="auto"/>
            </w:tcBorders>
            <w:shd w:val="clear" w:color="auto" w:fill="auto"/>
            <w:vAlign w:val="center"/>
            <w:hideMark/>
          </w:tcPr>
          <w:p w14:paraId="3CB0AB7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989,13</w:t>
            </w:r>
          </w:p>
        </w:tc>
        <w:tc>
          <w:tcPr>
            <w:tcW w:w="900" w:type="dxa"/>
            <w:tcBorders>
              <w:top w:val="nil"/>
              <w:left w:val="nil"/>
              <w:bottom w:val="single" w:sz="4" w:space="0" w:color="auto"/>
              <w:right w:val="single" w:sz="4" w:space="0" w:color="auto"/>
            </w:tcBorders>
            <w:shd w:val="clear" w:color="auto" w:fill="auto"/>
            <w:vAlign w:val="center"/>
            <w:hideMark/>
          </w:tcPr>
          <w:p w14:paraId="60AF3BF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1073,22</w:t>
            </w:r>
          </w:p>
        </w:tc>
        <w:tc>
          <w:tcPr>
            <w:tcW w:w="900" w:type="dxa"/>
            <w:tcBorders>
              <w:top w:val="nil"/>
              <w:left w:val="nil"/>
              <w:bottom w:val="single" w:sz="4" w:space="0" w:color="auto"/>
              <w:right w:val="single" w:sz="4" w:space="0" w:color="auto"/>
            </w:tcBorders>
            <w:shd w:val="clear" w:color="auto" w:fill="auto"/>
            <w:vAlign w:val="center"/>
            <w:hideMark/>
          </w:tcPr>
          <w:p w14:paraId="3D9D3C7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1112,52</w:t>
            </w:r>
          </w:p>
        </w:tc>
        <w:tc>
          <w:tcPr>
            <w:tcW w:w="900" w:type="dxa"/>
            <w:tcBorders>
              <w:top w:val="nil"/>
              <w:left w:val="nil"/>
              <w:bottom w:val="single" w:sz="4" w:space="0" w:color="auto"/>
              <w:right w:val="single" w:sz="4" w:space="0" w:color="auto"/>
            </w:tcBorders>
            <w:shd w:val="clear" w:color="auto" w:fill="auto"/>
            <w:vAlign w:val="center"/>
            <w:hideMark/>
          </w:tcPr>
          <w:p w14:paraId="5426709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1331,75</w:t>
            </w:r>
          </w:p>
        </w:tc>
        <w:tc>
          <w:tcPr>
            <w:tcW w:w="856" w:type="dxa"/>
            <w:tcBorders>
              <w:top w:val="nil"/>
              <w:left w:val="nil"/>
              <w:bottom w:val="single" w:sz="4" w:space="0" w:color="auto"/>
              <w:right w:val="single" w:sz="4" w:space="0" w:color="auto"/>
            </w:tcBorders>
            <w:shd w:val="clear" w:color="auto" w:fill="auto"/>
            <w:vAlign w:val="center"/>
            <w:hideMark/>
          </w:tcPr>
          <w:p w14:paraId="61BAEB6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1331,75</w:t>
            </w:r>
          </w:p>
        </w:tc>
        <w:tc>
          <w:tcPr>
            <w:tcW w:w="900" w:type="dxa"/>
            <w:tcBorders>
              <w:top w:val="nil"/>
              <w:left w:val="nil"/>
              <w:bottom w:val="single" w:sz="4" w:space="0" w:color="auto"/>
              <w:right w:val="single" w:sz="4" w:space="0" w:color="auto"/>
            </w:tcBorders>
            <w:shd w:val="clear" w:color="auto" w:fill="auto"/>
            <w:vAlign w:val="center"/>
            <w:hideMark/>
          </w:tcPr>
          <w:p w14:paraId="5AE5F3B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1467,27</w:t>
            </w:r>
          </w:p>
        </w:tc>
        <w:tc>
          <w:tcPr>
            <w:tcW w:w="900" w:type="dxa"/>
            <w:tcBorders>
              <w:top w:val="nil"/>
              <w:left w:val="nil"/>
              <w:bottom w:val="single" w:sz="4" w:space="0" w:color="auto"/>
              <w:right w:val="single" w:sz="4" w:space="0" w:color="auto"/>
            </w:tcBorders>
            <w:shd w:val="clear" w:color="auto" w:fill="auto"/>
            <w:vAlign w:val="center"/>
            <w:hideMark/>
          </w:tcPr>
          <w:p w14:paraId="42C35B6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1467,27</w:t>
            </w:r>
          </w:p>
        </w:tc>
        <w:tc>
          <w:tcPr>
            <w:tcW w:w="900" w:type="dxa"/>
            <w:tcBorders>
              <w:top w:val="nil"/>
              <w:left w:val="nil"/>
              <w:bottom w:val="single" w:sz="4" w:space="0" w:color="auto"/>
              <w:right w:val="single" w:sz="4" w:space="0" w:color="auto"/>
            </w:tcBorders>
            <w:shd w:val="clear" w:color="auto" w:fill="auto"/>
            <w:vAlign w:val="center"/>
            <w:hideMark/>
          </w:tcPr>
          <w:p w14:paraId="5B96EA9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1467,27</w:t>
            </w:r>
          </w:p>
        </w:tc>
        <w:tc>
          <w:tcPr>
            <w:tcW w:w="900" w:type="dxa"/>
            <w:tcBorders>
              <w:top w:val="nil"/>
              <w:left w:val="nil"/>
              <w:bottom w:val="single" w:sz="4" w:space="0" w:color="auto"/>
              <w:right w:val="single" w:sz="4" w:space="0" w:color="auto"/>
            </w:tcBorders>
            <w:shd w:val="clear" w:color="auto" w:fill="auto"/>
            <w:vAlign w:val="center"/>
            <w:hideMark/>
          </w:tcPr>
          <w:p w14:paraId="47B2911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1831,36</w:t>
            </w:r>
          </w:p>
        </w:tc>
      </w:tr>
      <w:tr w:rsidR="004D2FE1" w:rsidRPr="00C851A3" w14:paraId="05047E73" w14:textId="77777777" w:rsidTr="00C851A3">
        <w:trPr>
          <w:trHeight w:val="20"/>
        </w:trPr>
        <w:tc>
          <w:tcPr>
            <w:tcW w:w="540" w:type="dxa"/>
            <w:vMerge/>
            <w:tcBorders>
              <w:top w:val="nil"/>
              <w:left w:val="single" w:sz="4" w:space="0" w:color="auto"/>
              <w:bottom w:val="single" w:sz="4" w:space="0" w:color="000000"/>
              <w:right w:val="single" w:sz="4" w:space="0" w:color="auto"/>
            </w:tcBorders>
            <w:vAlign w:val="center"/>
            <w:hideMark/>
          </w:tcPr>
          <w:p w14:paraId="14A660E5"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p>
        </w:tc>
        <w:tc>
          <w:tcPr>
            <w:tcW w:w="2980" w:type="dxa"/>
            <w:vMerge/>
            <w:tcBorders>
              <w:top w:val="nil"/>
              <w:left w:val="single" w:sz="4" w:space="0" w:color="auto"/>
              <w:bottom w:val="single" w:sz="4" w:space="0" w:color="auto"/>
              <w:right w:val="single" w:sz="4" w:space="0" w:color="auto"/>
            </w:tcBorders>
            <w:vAlign w:val="center"/>
            <w:hideMark/>
          </w:tcPr>
          <w:p w14:paraId="4DDFF23B"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p>
        </w:tc>
        <w:tc>
          <w:tcPr>
            <w:tcW w:w="1400" w:type="dxa"/>
            <w:tcBorders>
              <w:top w:val="nil"/>
              <w:left w:val="nil"/>
              <w:bottom w:val="single" w:sz="4" w:space="0" w:color="auto"/>
              <w:right w:val="single" w:sz="4" w:space="0" w:color="auto"/>
            </w:tcBorders>
            <w:shd w:val="clear" w:color="auto" w:fill="auto"/>
            <w:vAlign w:val="center"/>
            <w:hideMark/>
          </w:tcPr>
          <w:p w14:paraId="235C8E6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тыс. м3</w:t>
            </w:r>
          </w:p>
        </w:tc>
        <w:tc>
          <w:tcPr>
            <w:tcW w:w="1140" w:type="dxa"/>
            <w:tcBorders>
              <w:top w:val="nil"/>
              <w:left w:val="nil"/>
              <w:bottom w:val="single" w:sz="4" w:space="0" w:color="auto"/>
              <w:right w:val="single" w:sz="4" w:space="0" w:color="auto"/>
            </w:tcBorders>
            <w:shd w:val="clear" w:color="auto" w:fill="auto"/>
            <w:vAlign w:val="center"/>
            <w:hideMark/>
          </w:tcPr>
          <w:p w14:paraId="30CF345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635,06</w:t>
            </w:r>
          </w:p>
        </w:tc>
        <w:tc>
          <w:tcPr>
            <w:tcW w:w="1080" w:type="dxa"/>
            <w:tcBorders>
              <w:top w:val="nil"/>
              <w:left w:val="nil"/>
              <w:bottom w:val="single" w:sz="4" w:space="0" w:color="auto"/>
              <w:right w:val="single" w:sz="4" w:space="0" w:color="auto"/>
            </w:tcBorders>
            <w:shd w:val="clear" w:color="auto" w:fill="auto"/>
            <w:vAlign w:val="center"/>
            <w:hideMark/>
          </w:tcPr>
          <w:p w14:paraId="1817FFA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450,7284</w:t>
            </w:r>
          </w:p>
        </w:tc>
        <w:tc>
          <w:tcPr>
            <w:tcW w:w="900" w:type="dxa"/>
            <w:tcBorders>
              <w:top w:val="nil"/>
              <w:left w:val="nil"/>
              <w:bottom w:val="single" w:sz="4" w:space="0" w:color="auto"/>
              <w:right w:val="single" w:sz="4" w:space="0" w:color="auto"/>
            </w:tcBorders>
            <w:shd w:val="clear" w:color="auto" w:fill="auto"/>
            <w:vAlign w:val="center"/>
            <w:hideMark/>
          </w:tcPr>
          <w:p w14:paraId="6BB7111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828,228</w:t>
            </w:r>
          </w:p>
        </w:tc>
        <w:tc>
          <w:tcPr>
            <w:tcW w:w="900" w:type="dxa"/>
            <w:tcBorders>
              <w:top w:val="nil"/>
              <w:left w:val="nil"/>
              <w:bottom w:val="single" w:sz="4" w:space="0" w:color="auto"/>
              <w:right w:val="single" w:sz="4" w:space="0" w:color="auto"/>
            </w:tcBorders>
            <w:shd w:val="clear" w:color="auto" w:fill="auto"/>
            <w:vAlign w:val="center"/>
            <w:hideMark/>
          </w:tcPr>
          <w:p w14:paraId="6917896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856,776</w:t>
            </w:r>
          </w:p>
        </w:tc>
        <w:tc>
          <w:tcPr>
            <w:tcW w:w="900" w:type="dxa"/>
            <w:tcBorders>
              <w:top w:val="nil"/>
              <w:left w:val="nil"/>
              <w:bottom w:val="single" w:sz="4" w:space="0" w:color="auto"/>
              <w:right w:val="single" w:sz="4" w:space="0" w:color="auto"/>
            </w:tcBorders>
            <w:shd w:val="clear" w:color="auto" w:fill="auto"/>
            <w:vAlign w:val="center"/>
            <w:hideMark/>
          </w:tcPr>
          <w:p w14:paraId="46FE28F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929,61</w:t>
            </w:r>
          </w:p>
        </w:tc>
        <w:tc>
          <w:tcPr>
            <w:tcW w:w="900" w:type="dxa"/>
            <w:tcBorders>
              <w:top w:val="nil"/>
              <w:left w:val="nil"/>
              <w:bottom w:val="single" w:sz="4" w:space="0" w:color="auto"/>
              <w:right w:val="single" w:sz="4" w:space="0" w:color="auto"/>
            </w:tcBorders>
            <w:shd w:val="clear" w:color="auto" w:fill="auto"/>
            <w:vAlign w:val="center"/>
            <w:hideMark/>
          </w:tcPr>
          <w:p w14:paraId="1F76D76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963,651</w:t>
            </w:r>
          </w:p>
        </w:tc>
        <w:tc>
          <w:tcPr>
            <w:tcW w:w="900" w:type="dxa"/>
            <w:tcBorders>
              <w:top w:val="nil"/>
              <w:left w:val="nil"/>
              <w:bottom w:val="single" w:sz="4" w:space="0" w:color="auto"/>
              <w:right w:val="single" w:sz="4" w:space="0" w:color="auto"/>
            </w:tcBorders>
            <w:shd w:val="clear" w:color="auto" w:fill="auto"/>
            <w:vAlign w:val="center"/>
            <w:hideMark/>
          </w:tcPr>
          <w:p w14:paraId="2D31BF4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1153,54</w:t>
            </w:r>
          </w:p>
        </w:tc>
        <w:tc>
          <w:tcPr>
            <w:tcW w:w="856" w:type="dxa"/>
            <w:tcBorders>
              <w:top w:val="nil"/>
              <w:left w:val="nil"/>
              <w:bottom w:val="single" w:sz="4" w:space="0" w:color="auto"/>
              <w:right w:val="single" w:sz="4" w:space="0" w:color="auto"/>
            </w:tcBorders>
            <w:shd w:val="clear" w:color="auto" w:fill="auto"/>
            <w:vAlign w:val="center"/>
            <w:hideMark/>
          </w:tcPr>
          <w:p w14:paraId="6883666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1153,54</w:t>
            </w:r>
          </w:p>
        </w:tc>
        <w:tc>
          <w:tcPr>
            <w:tcW w:w="900" w:type="dxa"/>
            <w:tcBorders>
              <w:top w:val="nil"/>
              <w:left w:val="nil"/>
              <w:bottom w:val="single" w:sz="4" w:space="0" w:color="auto"/>
              <w:right w:val="single" w:sz="4" w:space="0" w:color="auto"/>
            </w:tcBorders>
            <w:shd w:val="clear" w:color="auto" w:fill="auto"/>
            <w:vAlign w:val="center"/>
            <w:hideMark/>
          </w:tcPr>
          <w:p w14:paraId="13FD2B7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1270,93</w:t>
            </w:r>
          </w:p>
        </w:tc>
        <w:tc>
          <w:tcPr>
            <w:tcW w:w="900" w:type="dxa"/>
            <w:tcBorders>
              <w:top w:val="nil"/>
              <w:left w:val="nil"/>
              <w:bottom w:val="single" w:sz="4" w:space="0" w:color="auto"/>
              <w:right w:val="single" w:sz="4" w:space="0" w:color="auto"/>
            </w:tcBorders>
            <w:shd w:val="clear" w:color="auto" w:fill="auto"/>
            <w:vAlign w:val="center"/>
            <w:hideMark/>
          </w:tcPr>
          <w:p w14:paraId="7278E26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1270,93</w:t>
            </w:r>
          </w:p>
        </w:tc>
        <w:tc>
          <w:tcPr>
            <w:tcW w:w="900" w:type="dxa"/>
            <w:tcBorders>
              <w:top w:val="nil"/>
              <w:left w:val="nil"/>
              <w:bottom w:val="single" w:sz="4" w:space="0" w:color="auto"/>
              <w:right w:val="single" w:sz="4" w:space="0" w:color="auto"/>
            </w:tcBorders>
            <w:shd w:val="clear" w:color="auto" w:fill="auto"/>
            <w:vAlign w:val="center"/>
            <w:hideMark/>
          </w:tcPr>
          <w:p w14:paraId="2292340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1270,93</w:t>
            </w:r>
          </w:p>
        </w:tc>
        <w:tc>
          <w:tcPr>
            <w:tcW w:w="900" w:type="dxa"/>
            <w:tcBorders>
              <w:top w:val="nil"/>
              <w:left w:val="nil"/>
              <w:bottom w:val="single" w:sz="4" w:space="0" w:color="auto"/>
              <w:right w:val="single" w:sz="4" w:space="0" w:color="auto"/>
            </w:tcBorders>
            <w:shd w:val="clear" w:color="auto" w:fill="auto"/>
            <w:vAlign w:val="center"/>
            <w:hideMark/>
          </w:tcPr>
          <w:p w14:paraId="5DE3BE3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1586,31</w:t>
            </w:r>
          </w:p>
        </w:tc>
      </w:tr>
      <w:tr w:rsidR="004D2FE1" w:rsidRPr="00C851A3" w14:paraId="739A816A" w14:textId="77777777" w:rsidTr="00C851A3">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1873C60A"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3.</w:t>
            </w:r>
          </w:p>
        </w:tc>
        <w:tc>
          <w:tcPr>
            <w:tcW w:w="15558" w:type="dxa"/>
            <w:gridSpan w:val="14"/>
            <w:tcBorders>
              <w:top w:val="single" w:sz="4" w:space="0" w:color="auto"/>
              <w:left w:val="nil"/>
              <w:bottom w:val="single" w:sz="4" w:space="0" w:color="auto"/>
              <w:right w:val="single" w:sz="4" w:space="0" w:color="000000"/>
            </w:tcBorders>
            <w:shd w:val="clear" w:color="auto" w:fill="auto"/>
            <w:vAlign w:val="center"/>
            <w:hideMark/>
          </w:tcPr>
          <w:p w14:paraId="2C813351"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Итого по с. п. Куть - Ях</w:t>
            </w:r>
          </w:p>
        </w:tc>
      </w:tr>
      <w:tr w:rsidR="004D2FE1" w:rsidRPr="00C851A3" w14:paraId="0ED2CAEF" w14:textId="77777777" w:rsidTr="00C851A3">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963BB4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3.1.</w:t>
            </w:r>
          </w:p>
        </w:tc>
        <w:tc>
          <w:tcPr>
            <w:tcW w:w="2980" w:type="dxa"/>
            <w:tcBorders>
              <w:top w:val="nil"/>
              <w:left w:val="nil"/>
              <w:bottom w:val="single" w:sz="4" w:space="0" w:color="auto"/>
              <w:right w:val="single" w:sz="4" w:space="0" w:color="auto"/>
            </w:tcBorders>
            <w:shd w:val="clear" w:color="auto" w:fill="auto"/>
            <w:vAlign w:val="center"/>
            <w:hideMark/>
          </w:tcPr>
          <w:p w14:paraId="5214E26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xml:space="preserve">Выработка тепловой энергии </w:t>
            </w:r>
          </w:p>
        </w:tc>
        <w:tc>
          <w:tcPr>
            <w:tcW w:w="1400" w:type="dxa"/>
            <w:tcBorders>
              <w:top w:val="nil"/>
              <w:left w:val="nil"/>
              <w:bottom w:val="single" w:sz="4" w:space="0" w:color="auto"/>
              <w:right w:val="single" w:sz="4" w:space="0" w:color="auto"/>
            </w:tcBorders>
            <w:shd w:val="clear" w:color="auto" w:fill="auto"/>
            <w:vAlign w:val="center"/>
            <w:hideMark/>
          </w:tcPr>
          <w:p w14:paraId="063F093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w:t>
            </w:r>
          </w:p>
        </w:tc>
        <w:tc>
          <w:tcPr>
            <w:tcW w:w="1140" w:type="dxa"/>
            <w:tcBorders>
              <w:top w:val="nil"/>
              <w:left w:val="nil"/>
              <w:bottom w:val="single" w:sz="4" w:space="0" w:color="auto"/>
              <w:right w:val="single" w:sz="4" w:space="0" w:color="auto"/>
            </w:tcBorders>
            <w:shd w:val="clear" w:color="auto" w:fill="auto"/>
            <w:vAlign w:val="center"/>
            <w:hideMark/>
          </w:tcPr>
          <w:p w14:paraId="3B51AE3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13188,0</w:t>
            </w:r>
          </w:p>
        </w:tc>
        <w:tc>
          <w:tcPr>
            <w:tcW w:w="1080" w:type="dxa"/>
            <w:tcBorders>
              <w:top w:val="nil"/>
              <w:left w:val="nil"/>
              <w:bottom w:val="single" w:sz="4" w:space="0" w:color="auto"/>
              <w:right w:val="single" w:sz="4" w:space="0" w:color="auto"/>
            </w:tcBorders>
            <w:shd w:val="clear" w:color="auto" w:fill="auto"/>
            <w:vAlign w:val="center"/>
            <w:hideMark/>
          </w:tcPr>
          <w:p w14:paraId="4794698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12579,8</w:t>
            </w:r>
          </w:p>
        </w:tc>
        <w:tc>
          <w:tcPr>
            <w:tcW w:w="900" w:type="dxa"/>
            <w:tcBorders>
              <w:top w:val="nil"/>
              <w:left w:val="nil"/>
              <w:bottom w:val="single" w:sz="4" w:space="0" w:color="auto"/>
              <w:right w:val="single" w:sz="4" w:space="0" w:color="auto"/>
            </w:tcBorders>
            <w:shd w:val="clear" w:color="auto" w:fill="auto"/>
            <w:vAlign w:val="center"/>
            <w:hideMark/>
          </w:tcPr>
          <w:p w14:paraId="23A0AD0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15446,2</w:t>
            </w:r>
          </w:p>
        </w:tc>
        <w:tc>
          <w:tcPr>
            <w:tcW w:w="900" w:type="dxa"/>
            <w:tcBorders>
              <w:top w:val="nil"/>
              <w:left w:val="nil"/>
              <w:bottom w:val="single" w:sz="4" w:space="0" w:color="auto"/>
              <w:right w:val="single" w:sz="4" w:space="0" w:color="auto"/>
            </w:tcBorders>
            <w:shd w:val="clear" w:color="auto" w:fill="auto"/>
            <w:vAlign w:val="center"/>
            <w:hideMark/>
          </w:tcPr>
          <w:p w14:paraId="661A57E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15653,4</w:t>
            </w:r>
          </w:p>
        </w:tc>
        <w:tc>
          <w:tcPr>
            <w:tcW w:w="900" w:type="dxa"/>
            <w:tcBorders>
              <w:top w:val="nil"/>
              <w:left w:val="nil"/>
              <w:bottom w:val="single" w:sz="4" w:space="0" w:color="auto"/>
              <w:right w:val="single" w:sz="4" w:space="0" w:color="auto"/>
            </w:tcBorders>
            <w:shd w:val="clear" w:color="auto" w:fill="auto"/>
            <w:vAlign w:val="center"/>
            <w:hideMark/>
          </w:tcPr>
          <w:p w14:paraId="1BAB36E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17551,5</w:t>
            </w:r>
          </w:p>
        </w:tc>
        <w:tc>
          <w:tcPr>
            <w:tcW w:w="900" w:type="dxa"/>
            <w:tcBorders>
              <w:top w:val="nil"/>
              <w:left w:val="nil"/>
              <w:bottom w:val="single" w:sz="4" w:space="0" w:color="auto"/>
              <w:right w:val="single" w:sz="4" w:space="0" w:color="auto"/>
            </w:tcBorders>
            <w:shd w:val="clear" w:color="auto" w:fill="auto"/>
            <w:vAlign w:val="center"/>
            <w:hideMark/>
          </w:tcPr>
          <w:p w14:paraId="1264EFD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20222,9</w:t>
            </w:r>
          </w:p>
        </w:tc>
        <w:tc>
          <w:tcPr>
            <w:tcW w:w="900" w:type="dxa"/>
            <w:tcBorders>
              <w:top w:val="nil"/>
              <w:left w:val="nil"/>
              <w:bottom w:val="single" w:sz="4" w:space="0" w:color="auto"/>
              <w:right w:val="single" w:sz="4" w:space="0" w:color="auto"/>
            </w:tcBorders>
            <w:shd w:val="clear" w:color="auto" w:fill="auto"/>
            <w:vAlign w:val="center"/>
            <w:hideMark/>
          </w:tcPr>
          <w:p w14:paraId="4550E07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22373,2</w:t>
            </w:r>
          </w:p>
        </w:tc>
        <w:tc>
          <w:tcPr>
            <w:tcW w:w="856" w:type="dxa"/>
            <w:tcBorders>
              <w:top w:val="nil"/>
              <w:left w:val="nil"/>
              <w:bottom w:val="single" w:sz="4" w:space="0" w:color="auto"/>
              <w:right w:val="single" w:sz="4" w:space="0" w:color="auto"/>
            </w:tcBorders>
            <w:shd w:val="clear" w:color="auto" w:fill="auto"/>
            <w:vAlign w:val="center"/>
            <w:hideMark/>
          </w:tcPr>
          <w:p w14:paraId="4AC12B1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22373,2</w:t>
            </w:r>
          </w:p>
        </w:tc>
        <w:tc>
          <w:tcPr>
            <w:tcW w:w="900" w:type="dxa"/>
            <w:tcBorders>
              <w:top w:val="nil"/>
              <w:left w:val="nil"/>
              <w:bottom w:val="single" w:sz="4" w:space="0" w:color="auto"/>
              <w:right w:val="single" w:sz="4" w:space="0" w:color="auto"/>
            </w:tcBorders>
            <w:shd w:val="clear" w:color="auto" w:fill="auto"/>
            <w:vAlign w:val="center"/>
            <w:hideMark/>
          </w:tcPr>
          <w:p w14:paraId="6FA02CE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23225,1</w:t>
            </w:r>
          </w:p>
        </w:tc>
        <w:tc>
          <w:tcPr>
            <w:tcW w:w="900" w:type="dxa"/>
            <w:tcBorders>
              <w:top w:val="nil"/>
              <w:left w:val="nil"/>
              <w:bottom w:val="single" w:sz="4" w:space="0" w:color="auto"/>
              <w:right w:val="single" w:sz="4" w:space="0" w:color="auto"/>
            </w:tcBorders>
            <w:shd w:val="clear" w:color="auto" w:fill="auto"/>
            <w:vAlign w:val="center"/>
            <w:hideMark/>
          </w:tcPr>
          <w:p w14:paraId="6EE8C38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23292,7</w:t>
            </w:r>
          </w:p>
        </w:tc>
        <w:tc>
          <w:tcPr>
            <w:tcW w:w="900" w:type="dxa"/>
            <w:tcBorders>
              <w:top w:val="nil"/>
              <w:left w:val="nil"/>
              <w:bottom w:val="single" w:sz="4" w:space="0" w:color="auto"/>
              <w:right w:val="single" w:sz="4" w:space="0" w:color="auto"/>
            </w:tcBorders>
            <w:shd w:val="clear" w:color="auto" w:fill="auto"/>
            <w:vAlign w:val="center"/>
            <w:hideMark/>
          </w:tcPr>
          <w:p w14:paraId="72A147A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23464,1</w:t>
            </w:r>
          </w:p>
        </w:tc>
        <w:tc>
          <w:tcPr>
            <w:tcW w:w="900" w:type="dxa"/>
            <w:tcBorders>
              <w:top w:val="nil"/>
              <w:left w:val="nil"/>
              <w:bottom w:val="single" w:sz="4" w:space="0" w:color="auto"/>
              <w:right w:val="single" w:sz="4" w:space="0" w:color="auto"/>
            </w:tcBorders>
            <w:shd w:val="clear" w:color="auto" w:fill="auto"/>
            <w:vAlign w:val="center"/>
            <w:hideMark/>
          </w:tcPr>
          <w:p w14:paraId="30462A5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25752,8</w:t>
            </w:r>
          </w:p>
        </w:tc>
      </w:tr>
      <w:tr w:rsidR="004D2FE1" w:rsidRPr="00C851A3" w14:paraId="316E9FC8" w14:textId="77777777" w:rsidTr="00C851A3">
        <w:trPr>
          <w:trHeight w:val="20"/>
        </w:trPr>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47BFF45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3.2.</w:t>
            </w:r>
          </w:p>
        </w:tc>
        <w:tc>
          <w:tcPr>
            <w:tcW w:w="2980" w:type="dxa"/>
            <w:vMerge w:val="restart"/>
            <w:tcBorders>
              <w:top w:val="nil"/>
              <w:left w:val="single" w:sz="4" w:space="0" w:color="auto"/>
              <w:bottom w:val="single" w:sz="4" w:space="0" w:color="auto"/>
              <w:right w:val="single" w:sz="4" w:space="0" w:color="auto"/>
            </w:tcBorders>
            <w:shd w:val="clear" w:color="auto" w:fill="auto"/>
            <w:vAlign w:val="center"/>
            <w:hideMark/>
          </w:tcPr>
          <w:p w14:paraId="2A0C717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Потребление топлива на выработку тепловой энергии за период</w:t>
            </w:r>
          </w:p>
        </w:tc>
        <w:tc>
          <w:tcPr>
            <w:tcW w:w="1400" w:type="dxa"/>
            <w:tcBorders>
              <w:top w:val="nil"/>
              <w:left w:val="nil"/>
              <w:bottom w:val="single" w:sz="4" w:space="0" w:color="auto"/>
              <w:right w:val="single" w:sz="4" w:space="0" w:color="auto"/>
            </w:tcBorders>
            <w:shd w:val="clear" w:color="auto" w:fill="auto"/>
            <w:vAlign w:val="center"/>
            <w:hideMark/>
          </w:tcPr>
          <w:p w14:paraId="3A6991E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т у. т.</w:t>
            </w:r>
          </w:p>
        </w:tc>
        <w:tc>
          <w:tcPr>
            <w:tcW w:w="1140" w:type="dxa"/>
            <w:tcBorders>
              <w:top w:val="nil"/>
              <w:left w:val="nil"/>
              <w:bottom w:val="single" w:sz="4" w:space="0" w:color="auto"/>
              <w:right w:val="single" w:sz="4" w:space="0" w:color="auto"/>
            </w:tcBorders>
            <w:shd w:val="clear" w:color="auto" w:fill="auto"/>
            <w:vAlign w:val="center"/>
            <w:hideMark/>
          </w:tcPr>
          <w:p w14:paraId="7F0E790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2491,0</w:t>
            </w:r>
          </w:p>
        </w:tc>
        <w:tc>
          <w:tcPr>
            <w:tcW w:w="1080" w:type="dxa"/>
            <w:tcBorders>
              <w:top w:val="nil"/>
              <w:left w:val="nil"/>
              <w:bottom w:val="single" w:sz="4" w:space="0" w:color="auto"/>
              <w:right w:val="single" w:sz="4" w:space="0" w:color="auto"/>
            </w:tcBorders>
            <w:shd w:val="clear" w:color="auto" w:fill="auto"/>
            <w:vAlign w:val="center"/>
            <w:hideMark/>
          </w:tcPr>
          <w:p w14:paraId="6945A09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2338,4</w:t>
            </w:r>
          </w:p>
        </w:tc>
        <w:tc>
          <w:tcPr>
            <w:tcW w:w="900" w:type="dxa"/>
            <w:tcBorders>
              <w:top w:val="nil"/>
              <w:left w:val="nil"/>
              <w:bottom w:val="single" w:sz="4" w:space="0" w:color="auto"/>
              <w:right w:val="single" w:sz="4" w:space="0" w:color="auto"/>
            </w:tcBorders>
            <w:shd w:val="clear" w:color="auto" w:fill="auto"/>
            <w:vAlign w:val="center"/>
            <w:hideMark/>
          </w:tcPr>
          <w:p w14:paraId="2F2D95F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2799,0</w:t>
            </w:r>
          </w:p>
        </w:tc>
        <w:tc>
          <w:tcPr>
            <w:tcW w:w="900" w:type="dxa"/>
            <w:tcBorders>
              <w:top w:val="nil"/>
              <w:left w:val="nil"/>
              <w:bottom w:val="single" w:sz="4" w:space="0" w:color="auto"/>
              <w:right w:val="single" w:sz="4" w:space="0" w:color="auto"/>
            </w:tcBorders>
            <w:shd w:val="clear" w:color="auto" w:fill="auto"/>
            <w:vAlign w:val="center"/>
            <w:hideMark/>
          </w:tcPr>
          <w:p w14:paraId="02DE326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2832,0</w:t>
            </w:r>
          </w:p>
        </w:tc>
        <w:tc>
          <w:tcPr>
            <w:tcW w:w="900" w:type="dxa"/>
            <w:tcBorders>
              <w:top w:val="nil"/>
              <w:left w:val="nil"/>
              <w:bottom w:val="single" w:sz="4" w:space="0" w:color="auto"/>
              <w:right w:val="single" w:sz="4" w:space="0" w:color="auto"/>
            </w:tcBorders>
            <w:shd w:val="clear" w:color="auto" w:fill="auto"/>
            <w:vAlign w:val="center"/>
            <w:hideMark/>
          </w:tcPr>
          <w:p w14:paraId="213FF92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3183,6</w:t>
            </w:r>
          </w:p>
        </w:tc>
        <w:tc>
          <w:tcPr>
            <w:tcW w:w="900" w:type="dxa"/>
            <w:tcBorders>
              <w:top w:val="nil"/>
              <w:left w:val="nil"/>
              <w:bottom w:val="single" w:sz="4" w:space="0" w:color="auto"/>
              <w:right w:val="single" w:sz="4" w:space="0" w:color="auto"/>
            </w:tcBorders>
            <w:shd w:val="clear" w:color="auto" w:fill="auto"/>
            <w:vAlign w:val="center"/>
            <w:hideMark/>
          </w:tcPr>
          <w:p w14:paraId="2E450F7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3696,4</w:t>
            </w:r>
          </w:p>
        </w:tc>
        <w:tc>
          <w:tcPr>
            <w:tcW w:w="900" w:type="dxa"/>
            <w:tcBorders>
              <w:top w:val="nil"/>
              <w:left w:val="nil"/>
              <w:bottom w:val="single" w:sz="4" w:space="0" w:color="auto"/>
              <w:right w:val="single" w:sz="4" w:space="0" w:color="auto"/>
            </w:tcBorders>
            <w:shd w:val="clear" w:color="auto" w:fill="auto"/>
            <w:vAlign w:val="center"/>
            <w:hideMark/>
          </w:tcPr>
          <w:p w14:paraId="2A6EA2E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4066,4</w:t>
            </w:r>
          </w:p>
        </w:tc>
        <w:tc>
          <w:tcPr>
            <w:tcW w:w="856" w:type="dxa"/>
            <w:tcBorders>
              <w:top w:val="nil"/>
              <w:left w:val="nil"/>
              <w:bottom w:val="single" w:sz="4" w:space="0" w:color="auto"/>
              <w:right w:val="single" w:sz="4" w:space="0" w:color="auto"/>
            </w:tcBorders>
            <w:shd w:val="clear" w:color="auto" w:fill="auto"/>
            <w:vAlign w:val="center"/>
            <w:hideMark/>
          </w:tcPr>
          <w:p w14:paraId="716CD9A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4066,4</w:t>
            </w:r>
          </w:p>
        </w:tc>
        <w:tc>
          <w:tcPr>
            <w:tcW w:w="900" w:type="dxa"/>
            <w:tcBorders>
              <w:top w:val="nil"/>
              <w:left w:val="nil"/>
              <w:bottom w:val="single" w:sz="4" w:space="0" w:color="auto"/>
              <w:right w:val="single" w:sz="4" w:space="0" w:color="auto"/>
            </w:tcBorders>
            <w:shd w:val="clear" w:color="auto" w:fill="auto"/>
            <w:vAlign w:val="center"/>
            <w:hideMark/>
          </w:tcPr>
          <w:p w14:paraId="77E7A68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4201,9</w:t>
            </w:r>
          </w:p>
        </w:tc>
        <w:tc>
          <w:tcPr>
            <w:tcW w:w="900" w:type="dxa"/>
            <w:tcBorders>
              <w:top w:val="nil"/>
              <w:left w:val="nil"/>
              <w:bottom w:val="single" w:sz="4" w:space="0" w:color="auto"/>
              <w:right w:val="single" w:sz="4" w:space="0" w:color="auto"/>
            </w:tcBorders>
            <w:shd w:val="clear" w:color="auto" w:fill="auto"/>
            <w:vAlign w:val="center"/>
            <w:hideMark/>
          </w:tcPr>
          <w:p w14:paraId="0CED4DD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4215,1</w:t>
            </w:r>
          </w:p>
        </w:tc>
        <w:tc>
          <w:tcPr>
            <w:tcW w:w="900" w:type="dxa"/>
            <w:tcBorders>
              <w:top w:val="nil"/>
              <w:left w:val="nil"/>
              <w:bottom w:val="single" w:sz="4" w:space="0" w:color="auto"/>
              <w:right w:val="single" w:sz="4" w:space="0" w:color="auto"/>
            </w:tcBorders>
            <w:shd w:val="clear" w:color="auto" w:fill="auto"/>
            <w:vAlign w:val="center"/>
            <w:hideMark/>
          </w:tcPr>
          <w:p w14:paraId="06D0B44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4248,6</w:t>
            </w:r>
          </w:p>
        </w:tc>
        <w:tc>
          <w:tcPr>
            <w:tcW w:w="900" w:type="dxa"/>
            <w:tcBorders>
              <w:top w:val="nil"/>
              <w:left w:val="nil"/>
              <w:bottom w:val="single" w:sz="4" w:space="0" w:color="auto"/>
              <w:right w:val="single" w:sz="4" w:space="0" w:color="auto"/>
            </w:tcBorders>
            <w:shd w:val="clear" w:color="auto" w:fill="auto"/>
            <w:vAlign w:val="center"/>
            <w:hideMark/>
          </w:tcPr>
          <w:p w14:paraId="0FA1135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4612,7</w:t>
            </w:r>
          </w:p>
        </w:tc>
      </w:tr>
      <w:tr w:rsidR="004D2FE1" w:rsidRPr="00C851A3" w14:paraId="0C2A89F1" w14:textId="77777777" w:rsidTr="00C851A3">
        <w:trPr>
          <w:trHeight w:val="20"/>
        </w:trPr>
        <w:tc>
          <w:tcPr>
            <w:tcW w:w="540" w:type="dxa"/>
            <w:vMerge/>
            <w:tcBorders>
              <w:top w:val="nil"/>
              <w:left w:val="single" w:sz="4" w:space="0" w:color="auto"/>
              <w:bottom w:val="single" w:sz="4" w:space="0" w:color="000000"/>
              <w:right w:val="single" w:sz="4" w:space="0" w:color="auto"/>
            </w:tcBorders>
            <w:vAlign w:val="center"/>
            <w:hideMark/>
          </w:tcPr>
          <w:p w14:paraId="7BF48C93"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p>
        </w:tc>
        <w:tc>
          <w:tcPr>
            <w:tcW w:w="2980" w:type="dxa"/>
            <w:vMerge/>
            <w:tcBorders>
              <w:top w:val="nil"/>
              <w:left w:val="single" w:sz="4" w:space="0" w:color="auto"/>
              <w:bottom w:val="single" w:sz="4" w:space="0" w:color="auto"/>
              <w:right w:val="single" w:sz="4" w:space="0" w:color="auto"/>
            </w:tcBorders>
            <w:vAlign w:val="center"/>
            <w:hideMark/>
          </w:tcPr>
          <w:p w14:paraId="6FC1EA32"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p>
        </w:tc>
        <w:tc>
          <w:tcPr>
            <w:tcW w:w="1400" w:type="dxa"/>
            <w:tcBorders>
              <w:top w:val="nil"/>
              <w:left w:val="nil"/>
              <w:bottom w:val="single" w:sz="4" w:space="0" w:color="auto"/>
              <w:right w:val="single" w:sz="4" w:space="0" w:color="auto"/>
            </w:tcBorders>
            <w:shd w:val="clear" w:color="auto" w:fill="auto"/>
            <w:vAlign w:val="center"/>
            <w:hideMark/>
          </w:tcPr>
          <w:p w14:paraId="7D4277A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тыс. м3</w:t>
            </w:r>
          </w:p>
        </w:tc>
        <w:tc>
          <w:tcPr>
            <w:tcW w:w="1140" w:type="dxa"/>
            <w:tcBorders>
              <w:top w:val="nil"/>
              <w:left w:val="nil"/>
              <w:bottom w:val="single" w:sz="4" w:space="0" w:color="auto"/>
              <w:right w:val="single" w:sz="4" w:space="0" w:color="auto"/>
            </w:tcBorders>
            <w:shd w:val="clear" w:color="auto" w:fill="auto"/>
            <w:vAlign w:val="center"/>
            <w:hideMark/>
          </w:tcPr>
          <w:p w14:paraId="79F5F6E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2166,1</w:t>
            </w:r>
          </w:p>
        </w:tc>
        <w:tc>
          <w:tcPr>
            <w:tcW w:w="1080" w:type="dxa"/>
            <w:tcBorders>
              <w:top w:val="nil"/>
              <w:left w:val="nil"/>
              <w:bottom w:val="single" w:sz="4" w:space="0" w:color="auto"/>
              <w:right w:val="single" w:sz="4" w:space="0" w:color="auto"/>
            </w:tcBorders>
            <w:shd w:val="clear" w:color="auto" w:fill="auto"/>
            <w:vAlign w:val="center"/>
            <w:hideMark/>
          </w:tcPr>
          <w:p w14:paraId="6C0DA14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1733,4</w:t>
            </w:r>
          </w:p>
        </w:tc>
        <w:tc>
          <w:tcPr>
            <w:tcW w:w="900" w:type="dxa"/>
            <w:tcBorders>
              <w:top w:val="nil"/>
              <w:left w:val="nil"/>
              <w:bottom w:val="single" w:sz="4" w:space="0" w:color="auto"/>
              <w:right w:val="single" w:sz="4" w:space="0" w:color="auto"/>
            </w:tcBorders>
            <w:shd w:val="clear" w:color="auto" w:fill="auto"/>
            <w:vAlign w:val="center"/>
            <w:hideMark/>
          </w:tcPr>
          <w:p w14:paraId="61F21FC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2128,4</w:t>
            </w:r>
          </w:p>
        </w:tc>
        <w:tc>
          <w:tcPr>
            <w:tcW w:w="900" w:type="dxa"/>
            <w:tcBorders>
              <w:top w:val="nil"/>
              <w:left w:val="nil"/>
              <w:bottom w:val="single" w:sz="4" w:space="0" w:color="auto"/>
              <w:right w:val="single" w:sz="4" w:space="0" w:color="auto"/>
            </w:tcBorders>
            <w:shd w:val="clear" w:color="auto" w:fill="auto"/>
            <w:vAlign w:val="center"/>
            <w:hideMark/>
          </w:tcPr>
          <w:p w14:paraId="20B8F0A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2156,9</w:t>
            </w:r>
          </w:p>
        </w:tc>
        <w:tc>
          <w:tcPr>
            <w:tcW w:w="900" w:type="dxa"/>
            <w:tcBorders>
              <w:top w:val="nil"/>
              <w:left w:val="nil"/>
              <w:bottom w:val="single" w:sz="4" w:space="0" w:color="auto"/>
              <w:right w:val="single" w:sz="4" w:space="0" w:color="auto"/>
            </w:tcBorders>
            <w:shd w:val="clear" w:color="auto" w:fill="auto"/>
            <w:vAlign w:val="center"/>
            <w:hideMark/>
          </w:tcPr>
          <w:p w14:paraId="71F5F43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2418,5</w:t>
            </w:r>
          </w:p>
        </w:tc>
        <w:tc>
          <w:tcPr>
            <w:tcW w:w="900" w:type="dxa"/>
            <w:tcBorders>
              <w:top w:val="nil"/>
              <w:left w:val="nil"/>
              <w:bottom w:val="single" w:sz="4" w:space="0" w:color="auto"/>
              <w:right w:val="single" w:sz="4" w:space="0" w:color="auto"/>
            </w:tcBorders>
            <w:shd w:val="clear" w:color="auto" w:fill="auto"/>
            <w:vAlign w:val="center"/>
            <w:hideMark/>
          </w:tcPr>
          <w:p w14:paraId="03A6B3E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2786,6</w:t>
            </w:r>
          </w:p>
        </w:tc>
        <w:tc>
          <w:tcPr>
            <w:tcW w:w="900" w:type="dxa"/>
            <w:tcBorders>
              <w:top w:val="nil"/>
              <w:left w:val="nil"/>
              <w:bottom w:val="single" w:sz="4" w:space="0" w:color="auto"/>
              <w:right w:val="single" w:sz="4" w:space="0" w:color="auto"/>
            </w:tcBorders>
            <w:shd w:val="clear" w:color="auto" w:fill="auto"/>
            <w:vAlign w:val="center"/>
            <w:hideMark/>
          </w:tcPr>
          <w:p w14:paraId="2D4F86B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3082,9</w:t>
            </w:r>
          </w:p>
        </w:tc>
        <w:tc>
          <w:tcPr>
            <w:tcW w:w="856" w:type="dxa"/>
            <w:tcBorders>
              <w:top w:val="nil"/>
              <w:left w:val="nil"/>
              <w:bottom w:val="single" w:sz="4" w:space="0" w:color="auto"/>
              <w:right w:val="single" w:sz="4" w:space="0" w:color="auto"/>
            </w:tcBorders>
            <w:shd w:val="clear" w:color="auto" w:fill="auto"/>
            <w:vAlign w:val="center"/>
            <w:hideMark/>
          </w:tcPr>
          <w:p w14:paraId="5EF1163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3082,9</w:t>
            </w:r>
          </w:p>
        </w:tc>
        <w:tc>
          <w:tcPr>
            <w:tcW w:w="900" w:type="dxa"/>
            <w:tcBorders>
              <w:top w:val="nil"/>
              <w:left w:val="nil"/>
              <w:bottom w:val="single" w:sz="4" w:space="0" w:color="auto"/>
              <w:right w:val="single" w:sz="4" w:space="0" w:color="auto"/>
            </w:tcBorders>
            <w:shd w:val="clear" w:color="auto" w:fill="auto"/>
            <w:vAlign w:val="center"/>
            <w:hideMark/>
          </w:tcPr>
          <w:p w14:paraId="61EE2B1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3200,3</w:t>
            </w:r>
          </w:p>
        </w:tc>
        <w:tc>
          <w:tcPr>
            <w:tcW w:w="900" w:type="dxa"/>
            <w:tcBorders>
              <w:top w:val="nil"/>
              <w:left w:val="nil"/>
              <w:bottom w:val="single" w:sz="4" w:space="0" w:color="auto"/>
              <w:right w:val="single" w:sz="4" w:space="0" w:color="auto"/>
            </w:tcBorders>
            <w:shd w:val="clear" w:color="auto" w:fill="auto"/>
            <w:vAlign w:val="center"/>
            <w:hideMark/>
          </w:tcPr>
          <w:p w14:paraId="08F8463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3209,6</w:t>
            </w:r>
          </w:p>
        </w:tc>
        <w:tc>
          <w:tcPr>
            <w:tcW w:w="900" w:type="dxa"/>
            <w:tcBorders>
              <w:top w:val="nil"/>
              <w:left w:val="nil"/>
              <w:bottom w:val="single" w:sz="4" w:space="0" w:color="auto"/>
              <w:right w:val="single" w:sz="4" w:space="0" w:color="auto"/>
            </w:tcBorders>
            <w:shd w:val="clear" w:color="auto" w:fill="auto"/>
            <w:vAlign w:val="center"/>
            <w:hideMark/>
          </w:tcPr>
          <w:p w14:paraId="37AB31B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3233,2</w:t>
            </w:r>
          </w:p>
        </w:tc>
        <w:tc>
          <w:tcPr>
            <w:tcW w:w="900" w:type="dxa"/>
            <w:tcBorders>
              <w:top w:val="nil"/>
              <w:left w:val="nil"/>
              <w:bottom w:val="single" w:sz="4" w:space="0" w:color="auto"/>
              <w:right w:val="single" w:sz="4" w:space="0" w:color="auto"/>
            </w:tcBorders>
            <w:shd w:val="clear" w:color="auto" w:fill="auto"/>
            <w:vAlign w:val="center"/>
            <w:hideMark/>
          </w:tcPr>
          <w:p w14:paraId="3D9EB24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3548,6</w:t>
            </w:r>
          </w:p>
        </w:tc>
      </w:tr>
    </w:tbl>
    <w:p w14:paraId="56FA99D9" w14:textId="77777777" w:rsidR="004D2FE1" w:rsidRPr="00C851A3" w:rsidRDefault="004D2FE1" w:rsidP="004D2FE1">
      <w:pPr>
        <w:ind w:firstLine="567"/>
        <w:rPr>
          <w:rFonts w:ascii="Times New Roman" w:hAnsi="Times New Roman" w:cs="Times New Roman"/>
        </w:rPr>
      </w:pPr>
      <w:r w:rsidRPr="00C851A3">
        <w:rPr>
          <w:rFonts w:ascii="Times New Roman" w:hAnsi="Times New Roman" w:cs="Times New Roman"/>
        </w:rPr>
        <w:t xml:space="preserve"> </w:t>
      </w:r>
    </w:p>
    <w:p w14:paraId="66ECF59E" w14:textId="77777777" w:rsidR="004D2FE1" w:rsidRPr="00C851A3" w:rsidRDefault="004D2FE1" w:rsidP="004D2FE1">
      <w:pPr>
        <w:ind w:firstLine="567"/>
        <w:rPr>
          <w:rFonts w:ascii="Times New Roman" w:hAnsi="Times New Roman" w:cs="Times New Roman"/>
        </w:rPr>
      </w:pPr>
      <w:r w:rsidRPr="00C851A3">
        <w:rPr>
          <w:rFonts w:ascii="Times New Roman" w:hAnsi="Times New Roman" w:cs="Times New Roman"/>
        </w:rPr>
        <w:t>Таблица 10.2. Основные исходные данные и результаты расчета создания нормативного неснижаемого запаса топлива (ННЗТ)</w:t>
      </w:r>
    </w:p>
    <w:p w14:paraId="2B979BCC" w14:textId="77777777" w:rsidR="004D2FE1" w:rsidRPr="00C851A3" w:rsidRDefault="004D2FE1" w:rsidP="004D2FE1">
      <w:pPr>
        <w:ind w:firstLine="567"/>
        <w:rPr>
          <w:rFonts w:ascii="Times New Roman" w:hAnsi="Times New Roman" w:cs="Times New Roman"/>
        </w:rPr>
      </w:pPr>
    </w:p>
    <w:tbl>
      <w:tblPr>
        <w:tblW w:w="16101" w:type="dxa"/>
        <w:tblInd w:w="-289" w:type="dxa"/>
        <w:tblLook w:val="04A0" w:firstRow="1" w:lastRow="0" w:firstColumn="1" w:lastColumn="0" w:noHBand="0" w:noVBand="1"/>
      </w:tblPr>
      <w:tblGrid>
        <w:gridCol w:w="568"/>
        <w:gridCol w:w="2977"/>
        <w:gridCol w:w="1979"/>
        <w:gridCol w:w="1689"/>
        <w:gridCol w:w="1860"/>
        <w:gridCol w:w="1866"/>
        <w:gridCol w:w="1856"/>
        <w:gridCol w:w="1940"/>
        <w:gridCol w:w="1366"/>
      </w:tblGrid>
      <w:tr w:rsidR="004D2FE1" w:rsidRPr="00C851A3" w14:paraId="0F139533" w14:textId="77777777" w:rsidTr="00C851A3">
        <w:trPr>
          <w:trHeight w:val="132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09C13"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п/п</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14:paraId="33B0833C"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Источник</w:t>
            </w:r>
          </w:p>
        </w:tc>
        <w:tc>
          <w:tcPr>
            <w:tcW w:w="1979" w:type="dxa"/>
            <w:tcBorders>
              <w:top w:val="single" w:sz="4" w:space="0" w:color="auto"/>
              <w:left w:val="nil"/>
              <w:bottom w:val="single" w:sz="4" w:space="0" w:color="auto"/>
              <w:right w:val="single" w:sz="4" w:space="0" w:color="auto"/>
            </w:tcBorders>
            <w:shd w:val="clear" w:color="000000" w:fill="FFFFFF"/>
            <w:vAlign w:val="center"/>
            <w:hideMark/>
          </w:tcPr>
          <w:p w14:paraId="15A751DE" w14:textId="77777777" w:rsidR="004D2FE1" w:rsidRPr="00C851A3" w:rsidRDefault="004D2FE1" w:rsidP="004D2FE1">
            <w:pPr>
              <w:widowControl/>
              <w:autoSpaceDE/>
              <w:autoSpaceDN/>
              <w:adjustRightInd/>
              <w:ind w:firstLine="0"/>
              <w:jc w:val="center"/>
              <w:rPr>
                <w:rFonts w:ascii="Times New Roman" w:hAnsi="Times New Roman" w:cs="Times New Roman"/>
                <w:b/>
                <w:bCs/>
                <w:color w:val="464C55"/>
                <w:sz w:val="20"/>
                <w:szCs w:val="20"/>
              </w:rPr>
            </w:pPr>
            <w:r w:rsidRPr="00C851A3">
              <w:rPr>
                <w:rFonts w:ascii="Times New Roman" w:hAnsi="Times New Roman" w:cs="Times New Roman"/>
                <w:b/>
                <w:bCs/>
                <w:color w:val="464C55"/>
                <w:sz w:val="20"/>
                <w:szCs w:val="20"/>
              </w:rPr>
              <w:t>Вид топлива</w:t>
            </w:r>
          </w:p>
        </w:tc>
        <w:tc>
          <w:tcPr>
            <w:tcW w:w="1689" w:type="dxa"/>
            <w:tcBorders>
              <w:top w:val="single" w:sz="4" w:space="0" w:color="auto"/>
              <w:left w:val="nil"/>
              <w:bottom w:val="single" w:sz="4" w:space="0" w:color="auto"/>
              <w:right w:val="single" w:sz="4" w:space="0" w:color="auto"/>
            </w:tcBorders>
            <w:shd w:val="clear" w:color="000000" w:fill="FFFFFF"/>
            <w:vAlign w:val="center"/>
            <w:hideMark/>
          </w:tcPr>
          <w:p w14:paraId="4EFC668C" w14:textId="77777777" w:rsidR="004D2FE1" w:rsidRPr="00C851A3" w:rsidRDefault="004D2FE1" w:rsidP="004D2FE1">
            <w:pPr>
              <w:widowControl/>
              <w:autoSpaceDE/>
              <w:autoSpaceDN/>
              <w:adjustRightInd/>
              <w:ind w:firstLine="0"/>
              <w:jc w:val="center"/>
              <w:rPr>
                <w:rFonts w:ascii="Times New Roman" w:hAnsi="Times New Roman" w:cs="Times New Roman"/>
                <w:b/>
                <w:bCs/>
                <w:color w:val="464C55"/>
                <w:sz w:val="20"/>
                <w:szCs w:val="20"/>
              </w:rPr>
            </w:pPr>
            <w:r w:rsidRPr="00C851A3">
              <w:rPr>
                <w:rFonts w:ascii="Times New Roman" w:hAnsi="Times New Roman" w:cs="Times New Roman"/>
                <w:b/>
                <w:bCs/>
                <w:color w:val="464C55"/>
                <w:sz w:val="20"/>
                <w:szCs w:val="20"/>
              </w:rPr>
              <w:t>Среднесуточная выработка теплоэнергии, Гкал/сут.</w:t>
            </w:r>
          </w:p>
        </w:tc>
        <w:tc>
          <w:tcPr>
            <w:tcW w:w="1860" w:type="dxa"/>
            <w:tcBorders>
              <w:top w:val="single" w:sz="4" w:space="0" w:color="auto"/>
              <w:left w:val="nil"/>
              <w:bottom w:val="single" w:sz="4" w:space="0" w:color="auto"/>
              <w:right w:val="single" w:sz="4" w:space="0" w:color="auto"/>
            </w:tcBorders>
            <w:shd w:val="clear" w:color="000000" w:fill="FFFFFF"/>
            <w:vAlign w:val="center"/>
            <w:hideMark/>
          </w:tcPr>
          <w:p w14:paraId="43F6EBD7" w14:textId="77777777" w:rsidR="004D2FE1" w:rsidRPr="00C851A3" w:rsidRDefault="004D2FE1" w:rsidP="004D2FE1">
            <w:pPr>
              <w:widowControl/>
              <w:autoSpaceDE/>
              <w:autoSpaceDN/>
              <w:adjustRightInd/>
              <w:ind w:firstLine="0"/>
              <w:jc w:val="center"/>
              <w:rPr>
                <w:rFonts w:ascii="Times New Roman" w:hAnsi="Times New Roman" w:cs="Times New Roman"/>
                <w:b/>
                <w:bCs/>
                <w:color w:val="464C55"/>
                <w:sz w:val="20"/>
                <w:szCs w:val="20"/>
              </w:rPr>
            </w:pPr>
            <w:r w:rsidRPr="00C851A3">
              <w:rPr>
                <w:rFonts w:ascii="Times New Roman" w:hAnsi="Times New Roman" w:cs="Times New Roman"/>
                <w:b/>
                <w:bCs/>
                <w:color w:val="464C55"/>
                <w:sz w:val="20"/>
                <w:szCs w:val="20"/>
              </w:rPr>
              <w:t>Норматив удельного расхода топлива, т.у.т./Гкал</w:t>
            </w:r>
          </w:p>
        </w:tc>
        <w:tc>
          <w:tcPr>
            <w:tcW w:w="1866" w:type="dxa"/>
            <w:tcBorders>
              <w:top w:val="single" w:sz="4" w:space="0" w:color="auto"/>
              <w:left w:val="nil"/>
              <w:bottom w:val="single" w:sz="4" w:space="0" w:color="auto"/>
              <w:right w:val="single" w:sz="4" w:space="0" w:color="auto"/>
            </w:tcBorders>
            <w:shd w:val="clear" w:color="000000" w:fill="FFFFFF"/>
            <w:vAlign w:val="center"/>
            <w:hideMark/>
          </w:tcPr>
          <w:p w14:paraId="72C26EEB" w14:textId="77777777" w:rsidR="004D2FE1" w:rsidRPr="00C851A3" w:rsidRDefault="004D2FE1" w:rsidP="004D2FE1">
            <w:pPr>
              <w:widowControl/>
              <w:autoSpaceDE/>
              <w:autoSpaceDN/>
              <w:adjustRightInd/>
              <w:ind w:firstLine="0"/>
              <w:jc w:val="center"/>
              <w:rPr>
                <w:rFonts w:ascii="Times New Roman" w:hAnsi="Times New Roman" w:cs="Times New Roman"/>
                <w:b/>
                <w:bCs/>
                <w:color w:val="464C55"/>
                <w:sz w:val="20"/>
                <w:szCs w:val="20"/>
              </w:rPr>
            </w:pPr>
            <w:r w:rsidRPr="00C851A3">
              <w:rPr>
                <w:rFonts w:ascii="Times New Roman" w:hAnsi="Times New Roman" w:cs="Times New Roman"/>
                <w:b/>
                <w:bCs/>
                <w:color w:val="464C55"/>
                <w:sz w:val="20"/>
                <w:szCs w:val="20"/>
              </w:rPr>
              <w:t>Среднесуточный расход топлива, т</w:t>
            </w:r>
          </w:p>
        </w:tc>
        <w:tc>
          <w:tcPr>
            <w:tcW w:w="1856" w:type="dxa"/>
            <w:tcBorders>
              <w:top w:val="single" w:sz="4" w:space="0" w:color="auto"/>
              <w:left w:val="nil"/>
              <w:bottom w:val="single" w:sz="4" w:space="0" w:color="auto"/>
              <w:right w:val="single" w:sz="4" w:space="0" w:color="auto"/>
            </w:tcBorders>
            <w:shd w:val="clear" w:color="000000" w:fill="FFFFFF"/>
            <w:vAlign w:val="center"/>
            <w:hideMark/>
          </w:tcPr>
          <w:p w14:paraId="28262914" w14:textId="77777777" w:rsidR="004D2FE1" w:rsidRPr="00C851A3" w:rsidRDefault="004D2FE1" w:rsidP="004D2FE1">
            <w:pPr>
              <w:widowControl/>
              <w:autoSpaceDE/>
              <w:autoSpaceDN/>
              <w:adjustRightInd/>
              <w:ind w:firstLine="0"/>
              <w:jc w:val="center"/>
              <w:rPr>
                <w:rFonts w:ascii="Times New Roman" w:hAnsi="Times New Roman" w:cs="Times New Roman"/>
                <w:b/>
                <w:bCs/>
                <w:color w:val="464C55"/>
                <w:sz w:val="20"/>
                <w:szCs w:val="20"/>
              </w:rPr>
            </w:pPr>
            <w:r w:rsidRPr="00C851A3">
              <w:rPr>
                <w:rFonts w:ascii="Times New Roman" w:hAnsi="Times New Roman" w:cs="Times New Roman"/>
                <w:b/>
                <w:bCs/>
                <w:color w:val="464C55"/>
                <w:sz w:val="20"/>
                <w:szCs w:val="20"/>
              </w:rPr>
              <w:t>Коэффициент перевода натурального топлива в условное топливо</w:t>
            </w:r>
          </w:p>
        </w:tc>
        <w:tc>
          <w:tcPr>
            <w:tcW w:w="1940" w:type="dxa"/>
            <w:tcBorders>
              <w:top w:val="single" w:sz="4" w:space="0" w:color="auto"/>
              <w:left w:val="nil"/>
              <w:bottom w:val="single" w:sz="4" w:space="0" w:color="auto"/>
              <w:right w:val="single" w:sz="4" w:space="0" w:color="auto"/>
            </w:tcBorders>
            <w:shd w:val="clear" w:color="000000" w:fill="FFFFFF"/>
            <w:vAlign w:val="center"/>
            <w:hideMark/>
          </w:tcPr>
          <w:p w14:paraId="5B02B9E8" w14:textId="77777777" w:rsidR="004D2FE1" w:rsidRPr="00C851A3" w:rsidRDefault="004D2FE1" w:rsidP="004D2FE1">
            <w:pPr>
              <w:widowControl/>
              <w:autoSpaceDE/>
              <w:autoSpaceDN/>
              <w:adjustRightInd/>
              <w:ind w:firstLine="0"/>
              <w:jc w:val="center"/>
              <w:rPr>
                <w:rFonts w:ascii="Times New Roman" w:hAnsi="Times New Roman" w:cs="Times New Roman"/>
                <w:b/>
                <w:bCs/>
                <w:color w:val="464C55"/>
                <w:sz w:val="20"/>
                <w:szCs w:val="20"/>
              </w:rPr>
            </w:pPr>
            <w:r w:rsidRPr="00C851A3">
              <w:rPr>
                <w:rFonts w:ascii="Times New Roman" w:hAnsi="Times New Roman" w:cs="Times New Roman"/>
                <w:b/>
                <w:bCs/>
                <w:color w:val="464C55"/>
                <w:sz w:val="20"/>
                <w:szCs w:val="20"/>
              </w:rPr>
              <w:t>Количество суток для расчета запаса</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14:paraId="12A2EABA" w14:textId="77777777" w:rsidR="004D2FE1" w:rsidRPr="00C851A3" w:rsidRDefault="004D2FE1" w:rsidP="004D2FE1">
            <w:pPr>
              <w:widowControl/>
              <w:autoSpaceDE/>
              <w:autoSpaceDN/>
              <w:adjustRightInd/>
              <w:ind w:firstLine="0"/>
              <w:jc w:val="center"/>
              <w:rPr>
                <w:rFonts w:ascii="Times New Roman" w:hAnsi="Times New Roman" w:cs="Times New Roman"/>
                <w:b/>
                <w:bCs/>
                <w:color w:val="464C55"/>
                <w:sz w:val="20"/>
                <w:szCs w:val="20"/>
              </w:rPr>
            </w:pPr>
            <w:r w:rsidRPr="00C851A3">
              <w:rPr>
                <w:rFonts w:ascii="Times New Roman" w:hAnsi="Times New Roman" w:cs="Times New Roman"/>
                <w:b/>
                <w:bCs/>
                <w:color w:val="464C55"/>
                <w:sz w:val="20"/>
                <w:szCs w:val="20"/>
              </w:rPr>
              <w:t>ННЗТ, тыс. т</w:t>
            </w:r>
          </w:p>
        </w:tc>
      </w:tr>
      <w:tr w:rsidR="004D2FE1" w:rsidRPr="00C851A3" w14:paraId="49D0EFD9" w14:textId="77777777" w:rsidTr="00C851A3">
        <w:trPr>
          <w:trHeight w:val="52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D4F7EC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w:t>
            </w:r>
          </w:p>
        </w:tc>
        <w:tc>
          <w:tcPr>
            <w:tcW w:w="2977" w:type="dxa"/>
            <w:tcBorders>
              <w:top w:val="nil"/>
              <w:left w:val="nil"/>
              <w:bottom w:val="single" w:sz="4" w:space="0" w:color="auto"/>
              <w:right w:val="single" w:sz="4" w:space="0" w:color="auto"/>
            </w:tcBorders>
            <w:shd w:val="clear" w:color="auto" w:fill="auto"/>
            <w:noWrap/>
            <w:vAlign w:val="center"/>
            <w:hideMark/>
          </w:tcPr>
          <w:p w14:paraId="6DBF431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Котельная квартал "Железнодорожный"</w:t>
            </w:r>
          </w:p>
        </w:tc>
        <w:tc>
          <w:tcPr>
            <w:tcW w:w="1979" w:type="dxa"/>
            <w:tcBorders>
              <w:top w:val="nil"/>
              <w:left w:val="nil"/>
              <w:bottom w:val="single" w:sz="4" w:space="0" w:color="auto"/>
              <w:right w:val="single" w:sz="4" w:space="0" w:color="auto"/>
            </w:tcBorders>
            <w:shd w:val="clear" w:color="auto" w:fill="auto"/>
            <w:vAlign w:val="center"/>
            <w:hideMark/>
          </w:tcPr>
          <w:p w14:paraId="5D7D255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Нефть по ГОСТ Р 51858</w:t>
            </w:r>
          </w:p>
        </w:tc>
        <w:tc>
          <w:tcPr>
            <w:tcW w:w="1689" w:type="dxa"/>
            <w:tcBorders>
              <w:top w:val="nil"/>
              <w:left w:val="nil"/>
              <w:bottom w:val="single" w:sz="4" w:space="0" w:color="auto"/>
              <w:right w:val="single" w:sz="4" w:space="0" w:color="auto"/>
            </w:tcBorders>
            <w:shd w:val="clear" w:color="000000" w:fill="FFFFFF"/>
            <w:vAlign w:val="center"/>
            <w:hideMark/>
          </w:tcPr>
          <w:p w14:paraId="250D602E" w14:textId="77777777" w:rsidR="004D2FE1" w:rsidRPr="00C851A3" w:rsidRDefault="004D2FE1" w:rsidP="004D2FE1">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57,6</w:t>
            </w:r>
          </w:p>
        </w:tc>
        <w:tc>
          <w:tcPr>
            <w:tcW w:w="1860" w:type="dxa"/>
            <w:tcBorders>
              <w:top w:val="nil"/>
              <w:left w:val="nil"/>
              <w:bottom w:val="single" w:sz="4" w:space="0" w:color="auto"/>
              <w:right w:val="single" w:sz="4" w:space="0" w:color="auto"/>
            </w:tcBorders>
            <w:shd w:val="clear" w:color="000000" w:fill="FFFFFF"/>
            <w:vAlign w:val="center"/>
            <w:hideMark/>
          </w:tcPr>
          <w:p w14:paraId="0D2F90B1" w14:textId="77777777" w:rsidR="004D2FE1" w:rsidRPr="00C851A3" w:rsidRDefault="004D2FE1" w:rsidP="004D2FE1">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0,19531</w:t>
            </w:r>
          </w:p>
        </w:tc>
        <w:tc>
          <w:tcPr>
            <w:tcW w:w="1866" w:type="dxa"/>
            <w:tcBorders>
              <w:top w:val="nil"/>
              <w:left w:val="nil"/>
              <w:bottom w:val="single" w:sz="4" w:space="0" w:color="auto"/>
              <w:right w:val="single" w:sz="4" w:space="0" w:color="auto"/>
            </w:tcBorders>
            <w:shd w:val="clear" w:color="000000" w:fill="FFFFFF"/>
            <w:vAlign w:val="center"/>
            <w:hideMark/>
          </w:tcPr>
          <w:p w14:paraId="74CE90D1" w14:textId="77777777" w:rsidR="004D2FE1" w:rsidRPr="00C851A3" w:rsidRDefault="004D2FE1" w:rsidP="004D2FE1">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7,867</w:t>
            </w:r>
          </w:p>
        </w:tc>
        <w:tc>
          <w:tcPr>
            <w:tcW w:w="1856" w:type="dxa"/>
            <w:tcBorders>
              <w:top w:val="nil"/>
              <w:left w:val="nil"/>
              <w:bottom w:val="single" w:sz="4" w:space="0" w:color="auto"/>
              <w:right w:val="single" w:sz="4" w:space="0" w:color="auto"/>
            </w:tcBorders>
            <w:shd w:val="clear" w:color="000000" w:fill="FFFFFF"/>
            <w:vAlign w:val="center"/>
            <w:hideMark/>
          </w:tcPr>
          <w:p w14:paraId="33969CCF" w14:textId="77777777" w:rsidR="004D2FE1" w:rsidRPr="00C851A3" w:rsidRDefault="004D2FE1" w:rsidP="004D2FE1">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1,43</w:t>
            </w:r>
          </w:p>
        </w:tc>
        <w:tc>
          <w:tcPr>
            <w:tcW w:w="1940" w:type="dxa"/>
            <w:tcBorders>
              <w:top w:val="single" w:sz="4" w:space="0" w:color="auto"/>
              <w:left w:val="nil"/>
              <w:bottom w:val="single" w:sz="4" w:space="0" w:color="auto"/>
              <w:right w:val="single" w:sz="4" w:space="0" w:color="auto"/>
            </w:tcBorders>
            <w:shd w:val="clear" w:color="000000" w:fill="FFFFFF"/>
            <w:vAlign w:val="center"/>
            <w:hideMark/>
          </w:tcPr>
          <w:p w14:paraId="340A86D8" w14:textId="77777777" w:rsidR="004D2FE1" w:rsidRPr="00C851A3" w:rsidRDefault="004D2FE1" w:rsidP="004D2FE1">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5</w:t>
            </w:r>
          </w:p>
        </w:tc>
        <w:tc>
          <w:tcPr>
            <w:tcW w:w="1366" w:type="dxa"/>
            <w:tcBorders>
              <w:top w:val="nil"/>
              <w:left w:val="nil"/>
              <w:bottom w:val="single" w:sz="4" w:space="0" w:color="auto"/>
              <w:right w:val="single" w:sz="4" w:space="0" w:color="auto"/>
            </w:tcBorders>
            <w:shd w:val="clear" w:color="000000" w:fill="FFFFFF"/>
            <w:vAlign w:val="center"/>
            <w:hideMark/>
          </w:tcPr>
          <w:p w14:paraId="12E3D78D" w14:textId="77777777" w:rsidR="004D2FE1" w:rsidRPr="00C851A3" w:rsidRDefault="004D2FE1" w:rsidP="004D2FE1">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0,039</w:t>
            </w:r>
          </w:p>
        </w:tc>
      </w:tr>
      <w:tr w:rsidR="004D2FE1" w:rsidRPr="00C851A3" w14:paraId="507CB246" w14:textId="77777777" w:rsidTr="00C851A3">
        <w:trPr>
          <w:trHeight w:val="52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F8E377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w:t>
            </w:r>
          </w:p>
        </w:tc>
        <w:tc>
          <w:tcPr>
            <w:tcW w:w="2977" w:type="dxa"/>
            <w:tcBorders>
              <w:top w:val="nil"/>
              <w:left w:val="nil"/>
              <w:bottom w:val="single" w:sz="4" w:space="0" w:color="auto"/>
              <w:right w:val="single" w:sz="4" w:space="0" w:color="auto"/>
            </w:tcBorders>
            <w:shd w:val="clear" w:color="auto" w:fill="auto"/>
            <w:noWrap/>
            <w:vAlign w:val="center"/>
            <w:hideMark/>
          </w:tcPr>
          <w:p w14:paraId="3DF1BB3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Котельная квартал "Лесопромышленный"</w:t>
            </w:r>
          </w:p>
        </w:tc>
        <w:tc>
          <w:tcPr>
            <w:tcW w:w="1979" w:type="dxa"/>
            <w:tcBorders>
              <w:top w:val="nil"/>
              <w:left w:val="nil"/>
              <w:bottom w:val="single" w:sz="4" w:space="0" w:color="auto"/>
              <w:right w:val="single" w:sz="4" w:space="0" w:color="auto"/>
            </w:tcBorders>
            <w:shd w:val="clear" w:color="auto" w:fill="auto"/>
            <w:vAlign w:val="center"/>
            <w:hideMark/>
          </w:tcPr>
          <w:p w14:paraId="7DA7629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Нефть по ГОСТ Р 51858</w:t>
            </w:r>
          </w:p>
        </w:tc>
        <w:tc>
          <w:tcPr>
            <w:tcW w:w="1689" w:type="dxa"/>
            <w:tcBorders>
              <w:top w:val="nil"/>
              <w:left w:val="nil"/>
              <w:bottom w:val="single" w:sz="4" w:space="0" w:color="auto"/>
              <w:right w:val="single" w:sz="4" w:space="0" w:color="auto"/>
            </w:tcBorders>
            <w:shd w:val="clear" w:color="auto" w:fill="auto"/>
            <w:noWrap/>
            <w:vAlign w:val="center"/>
            <w:hideMark/>
          </w:tcPr>
          <w:p w14:paraId="197D937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29,28</w:t>
            </w:r>
          </w:p>
        </w:tc>
        <w:tc>
          <w:tcPr>
            <w:tcW w:w="1860" w:type="dxa"/>
            <w:tcBorders>
              <w:top w:val="nil"/>
              <w:left w:val="nil"/>
              <w:bottom w:val="single" w:sz="4" w:space="0" w:color="auto"/>
              <w:right w:val="single" w:sz="4" w:space="0" w:color="auto"/>
            </w:tcBorders>
            <w:shd w:val="clear" w:color="auto" w:fill="auto"/>
            <w:noWrap/>
            <w:vAlign w:val="center"/>
            <w:hideMark/>
          </w:tcPr>
          <w:p w14:paraId="018E419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0,21494</w:t>
            </w:r>
          </w:p>
        </w:tc>
        <w:tc>
          <w:tcPr>
            <w:tcW w:w="1866" w:type="dxa"/>
            <w:tcBorders>
              <w:top w:val="nil"/>
              <w:left w:val="nil"/>
              <w:bottom w:val="single" w:sz="4" w:space="0" w:color="auto"/>
              <w:right w:val="single" w:sz="4" w:space="0" w:color="auto"/>
            </w:tcBorders>
            <w:shd w:val="clear" w:color="000000" w:fill="FFFFFF"/>
            <w:vAlign w:val="center"/>
            <w:hideMark/>
          </w:tcPr>
          <w:p w14:paraId="497670FB" w14:textId="77777777" w:rsidR="004D2FE1" w:rsidRPr="00C851A3" w:rsidRDefault="004D2FE1" w:rsidP="004D2FE1">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4,401</w:t>
            </w:r>
          </w:p>
        </w:tc>
        <w:tc>
          <w:tcPr>
            <w:tcW w:w="1856" w:type="dxa"/>
            <w:tcBorders>
              <w:top w:val="nil"/>
              <w:left w:val="nil"/>
              <w:bottom w:val="single" w:sz="4" w:space="0" w:color="auto"/>
              <w:right w:val="single" w:sz="4" w:space="0" w:color="auto"/>
            </w:tcBorders>
            <w:shd w:val="clear" w:color="000000" w:fill="FFFFFF"/>
            <w:vAlign w:val="center"/>
            <w:hideMark/>
          </w:tcPr>
          <w:p w14:paraId="5FD91916" w14:textId="77777777" w:rsidR="004D2FE1" w:rsidRPr="00C851A3" w:rsidRDefault="004D2FE1" w:rsidP="004D2FE1">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1,43</w:t>
            </w:r>
          </w:p>
        </w:tc>
        <w:tc>
          <w:tcPr>
            <w:tcW w:w="1940" w:type="dxa"/>
            <w:tcBorders>
              <w:top w:val="nil"/>
              <w:left w:val="nil"/>
              <w:bottom w:val="single" w:sz="4" w:space="0" w:color="auto"/>
              <w:right w:val="single" w:sz="4" w:space="0" w:color="auto"/>
            </w:tcBorders>
            <w:shd w:val="clear" w:color="auto" w:fill="auto"/>
            <w:noWrap/>
            <w:vAlign w:val="center"/>
            <w:hideMark/>
          </w:tcPr>
          <w:p w14:paraId="26A4465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w:t>
            </w:r>
          </w:p>
        </w:tc>
        <w:tc>
          <w:tcPr>
            <w:tcW w:w="1366" w:type="dxa"/>
            <w:tcBorders>
              <w:top w:val="nil"/>
              <w:left w:val="nil"/>
              <w:bottom w:val="single" w:sz="4" w:space="0" w:color="auto"/>
              <w:right w:val="single" w:sz="4" w:space="0" w:color="auto"/>
            </w:tcBorders>
            <w:shd w:val="clear" w:color="000000" w:fill="FFFFFF"/>
            <w:vAlign w:val="center"/>
            <w:hideMark/>
          </w:tcPr>
          <w:p w14:paraId="072C7B23" w14:textId="77777777" w:rsidR="004D2FE1" w:rsidRPr="00C851A3" w:rsidRDefault="004D2FE1" w:rsidP="004D2FE1">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0,022</w:t>
            </w:r>
          </w:p>
        </w:tc>
      </w:tr>
    </w:tbl>
    <w:p w14:paraId="5AD008FC" w14:textId="77777777" w:rsidR="004D2FE1" w:rsidRPr="00C851A3" w:rsidRDefault="004D2FE1" w:rsidP="004D2FE1">
      <w:pPr>
        <w:ind w:firstLine="567"/>
        <w:rPr>
          <w:rFonts w:ascii="Times New Roman" w:hAnsi="Times New Roman" w:cs="Times New Roman"/>
        </w:rPr>
        <w:sectPr w:rsidR="004D2FE1" w:rsidRPr="00C851A3" w:rsidSect="00C851A3">
          <w:pgSz w:w="16800" w:h="11900" w:orient="landscape"/>
          <w:pgMar w:top="561" w:right="709" w:bottom="1100" w:left="709" w:header="720" w:footer="720" w:gutter="0"/>
          <w:cols w:space="720"/>
          <w:noEndnote/>
        </w:sectPr>
      </w:pPr>
    </w:p>
    <w:p w14:paraId="79F5986A" w14:textId="77777777" w:rsidR="004D2FE1" w:rsidRPr="00C851A3" w:rsidRDefault="004D2FE1" w:rsidP="004D2FE1">
      <w:pPr>
        <w:ind w:firstLine="567"/>
        <w:rPr>
          <w:rFonts w:ascii="Times New Roman" w:hAnsi="Times New Roman" w:cs="Times New Roman"/>
        </w:rPr>
      </w:pPr>
      <w:r w:rsidRPr="00C851A3">
        <w:rPr>
          <w:rFonts w:ascii="Times New Roman" w:hAnsi="Times New Roman" w:cs="Times New Roman"/>
        </w:rPr>
        <w:lastRenderedPageBreak/>
        <w:t>Таблица 10.3. Основные исходные данные и результаты расчета создания нормативного эксплуатационного запаса топлива (НЭЗТ)</w:t>
      </w:r>
    </w:p>
    <w:p w14:paraId="5DE517C9" w14:textId="77777777" w:rsidR="004D2FE1" w:rsidRPr="00C851A3" w:rsidRDefault="004D2FE1" w:rsidP="004D2FE1">
      <w:pPr>
        <w:ind w:firstLine="567"/>
        <w:rPr>
          <w:rFonts w:ascii="Times New Roman" w:hAnsi="Times New Roman" w:cs="Times New Roman"/>
        </w:rPr>
      </w:pPr>
    </w:p>
    <w:tbl>
      <w:tblPr>
        <w:tblW w:w="16019" w:type="dxa"/>
        <w:tblInd w:w="-289" w:type="dxa"/>
        <w:tblLook w:val="04A0" w:firstRow="1" w:lastRow="0" w:firstColumn="1" w:lastColumn="0" w:noHBand="0" w:noVBand="1"/>
      </w:tblPr>
      <w:tblGrid>
        <w:gridCol w:w="568"/>
        <w:gridCol w:w="2977"/>
        <w:gridCol w:w="1980"/>
        <w:gridCol w:w="1689"/>
        <w:gridCol w:w="1560"/>
        <w:gridCol w:w="1840"/>
        <w:gridCol w:w="1939"/>
        <w:gridCol w:w="1938"/>
        <w:gridCol w:w="1528"/>
      </w:tblGrid>
      <w:tr w:rsidR="004D2FE1" w:rsidRPr="00C851A3" w14:paraId="5533723F" w14:textId="77777777" w:rsidTr="00C851A3">
        <w:trPr>
          <w:trHeight w:val="132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E6ED5"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п/п</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14:paraId="627EC209"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Источник</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33E6B93F" w14:textId="77777777" w:rsidR="004D2FE1" w:rsidRPr="00C851A3" w:rsidRDefault="004D2FE1" w:rsidP="004D2FE1">
            <w:pPr>
              <w:widowControl/>
              <w:autoSpaceDE/>
              <w:autoSpaceDN/>
              <w:adjustRightInd/>
              <w:ind w:firstLine="0"/>
              <w:jc w:val="center"/>
              <w:rPr>
                <w:rFonts w:ascii="Times New Roman" w:hAnsi="Times New Roman" w:cs="Times New Roman"/>
                <w:b/>
                <w:bCs/>
                <w:color w:val="464C55"/>
                <w:sz w:val="20"/>
                <w:szCs w:val="20"/>
              </w:rPr>
            </w:pPr>
            <w:r w:rsidRPr="00C851A3">
              <w:rPr>
                <w:rFonts w:ascii="Times New Roman" w:hAnsi="Times New Roman" w:cs="Times New Roman"/>
                <w:b/>
                <w:bCs/>
                <w:color w:val="464C55"/>
                <w:sz w:val="20"/>
                <w:szCs w:val="20"/>
              </w:rPr>
              <w:t>Вид топлива</w:t>
            </w:r>
          </w:p>
        </w:tc>
        <w:tc>
          <w:tcPr>
            <w:tcW w:w="1680" w:type="dxa"/>
            <w:tcBorders>
              <w:top w:val="single" w:sz="4" w:space="0" w:color="auto"/>
              <w:left w:val="nil"/>
              <w:bottom w:val="single" w:sz="4" w:space="0" w:color="auto"/>
              <w:right w:val="single" w:sz="4" w:space="0" w:color="auto"/>
            </w:tcBorders>
            <w:shd w:val="clear" w:color="000000" w:fill="FFFFFF"/>
            <w:vAlign w:val="center"/>
            <w:hideMark/>
          </w:tcPr>
          <w:p w14:paraId="355D87E5" w14:textId="77777777" w:rsidR="004D2FE1" w:rsidRPr="00C851A3" w:rsidRDefault="004D2FE1" w:rsidP="004D2FE1">
            <w:pPr>
              <w:widowControl/>
              <w:autoSpaceDE/>
              <w:autoSpaceDN/>
              <w:adjustRightInd/>
              <w:ind w:firstLine="0"/>
              <w:jc w:val="center"/>
              <w:rPr>
                <w:rFonts w:ascii="Times New Roman" w:hAnsi="Times New Roman" w:cs="Times New Roman"/>
                <w:b/>
                <w:bCs/>
                <w:color w:val="464C55"/>
                <w:sz w:val="20"/>
                <w:szCs w:val="20"/>
              </w:rPr>
            </w:pPr>
            <w:r w:rsidRPr="00C851A3">
              <w:rPr>
                <w:rFonts w:ascii="Times New Roman" w:hAnsi="Times New Roman" w:cs="Times New Roman"/>
                <w:b/>
                <w:bCs/>
                <w:color w:val="464C55"/>
                <w:sz w:val="20"/>
                <w:szCs w:val="20"/>
              </w:rPr>
              <w:t>Среднесуточная выработка теплоэнергии, Гкал/сут.</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60332625" w14:textId="77777777" w:rsidR="004D2FE1" w:rsidRPr="00C851A3" w:rsidRDefault="004D2FE1" w:rsidP="004D2FE1">
            <w:pPr>
              <w:widowControl/>
              <w:autoSpaceDE/>
              <w:autoSpaceDN/>
              <w:adjustRightInd/>
              <w:ind w:firstLine="0"/>
              <w:jc w:val="center"/>
              <w:rPr>
                <w:rFonts w:ascii="Times New Roman" w:hAnsi="Times New Roman" w:cs="Times New Roman"/>
                <w:b/>
                <w:bCs/>
                <w:color w:val="464C55"/>
                <w:sz w:val="20"/>
                <w:szCs w:val="20"/>
              </w:rPr>
            </w:pPr>
            <w:r w:rsidRPr="00C851A3">
              <w:rPr>
                <w:rFonts w:ascii="Times New Roman" w:hAnsi="Times New Roman" w:cs="Times New Roman"/>
                <w:b/>
                <w:bCs/>
                <w:color w:val="464C55"/>
                <w:sz w:val="20"/>
                <w:szCs w:val="20"/>
              </w:rPr>
              <w:t>Норматив удельного расхода топлива, т.у.т./Гкал</w:t>
            </w:r>
          </w:p>
        </w:tc>
        <w:tc>
          <w:tcPr>
            <w:tcW w:w="1840" w:type="dxa"/>
            <w:tcBorders>
              <w:top w:val="single" w:sz="4" w:space="0" w:color="auto"/>
              <w:left w:val="nil"/>
              <w:bottom w:val="single" w:sz="4" w:space="0" w:color="auto"/>
              <w:right w:val="single" w:sz="4" w:space="0" w:color="auto"/>
            </w:tcBorders>
            <w:shd w:val="clear" w:color="000000" w:fill="FFFFFF"/>
            <w:vAlign w:val="center"/>
            <w:hideMark/>
          </w:tcPr>
          <w:p w14:paraId="254B3DFF" w14:textId="77777777" w:rsidR="004D2FE1" w:rsidRPr="00C851A3" w:rsidRDefault="004D2FE1" w:rsidP="004D2FE1">
            <w:pPr>
              <w:widowControl/>
              <w:autoSpaceDE/>
              <w:autoSpaceDN/>
              <w:adjustRightInd/>
              <w:ind w:firstLine="0"/>
              <w:jc w:val="center"/>
              <w:rPr>
                <w:rFonts w:ascii="Times New Roman" w:hAnsi="Times New Roman" w:cs="Times New Roman"/>
                <w:b/>
                <w:bCs/>
                <w:color w:val="464C55"/>
                <w:sz w:val="20"/>
                <w:szCs w:val="20"/>
              </w:rPr>
            </w:pPr>
            <w:r w:rsidRPr="00C851A3">
              <w:rPr>
                <w:rFonts w:ascii="Times New Roman" w:hAnsi="Times New Roman" w:cs="Times New Roman"/>
                <w:b/>
                <w:bCs/>
                <w:color w:val="464C55"/>
                <w:sz w:val="20"/>
                <w:szCs w:val="20"/>
              </w:rPr>
              <w:t>Среднесуточный расход топлива, т</w:t>
            </w:r>
          </w:p>
        </w:tc>
        <w:tc>
          <w:tcPr>
            <w:tcW w:w="1940" w:type="dxa"/>
            <w:tcBorders>
              <w:top w:val="single" w:sz="4" w:space="0" w:color="auto"/>
              <w:left w:val="nil"/>
              <w:bottom w:val="single" w:sz="4" w:space="0" w:color="auto"/>
              <w:right w:val="single" w:sz="4" w:space="0" w:color="auto"/>
            </w:tcBorders>
            <w:shd w:val="clear" w:color="000000" w:fill="FFFFFF"/>
            <w:vAlign w:val="center"/>
            <w:hideMark/>
          </w:tcPr>
          <w:p w14:paraId="52963055" w14:textId="77777777" w:rsidR="004D2FE1" w:rsidRPr="00C851A3" w:rsidRDefault="004D2FE1" w:rsidP="004D2FE1">
            <w:pPr>
              <w:widowControl/>
              <w:autoSpaceDE/>
              <w:autoSpaceDN/>
              <w:adjustRightInd/>
              <w:ind w:firstLine="0"/>
              <w:jc w:val="center"/>
              <w:rPr>
                <w:rFonts w:ascii="Times New Roman" w:hAnsi="Times New Roman" w:cs="Times New Roman"/>
                <w:b/>
                <w:bCs/>
                <w:color w:val="464C55"/>
                <w:sz w:val="20"/>
                <w:szCs w:val="20"/>
              </w:rPr>
            </w:pPr>
            <w:r w:rsidRPr="00C851A3">
              <w:rPr>
                <w:rFonts w:ascii="Times New Roman" w:hAnsi="Times New Roman" w:cs="Times New Roman"/>
                <w:b/>
                <w:bCs/>
                <w:color w:val="464C55"/>
                <w:sz w:val="20"/>
                <w:szCs w:val="20"/>
              </w:rPr>
              <w:t>Коэффициент перевода натурального топлива в условное топливо</w:t>
            </w:r>
          </w:p>
        </w:tc>
        <w:tc>
          <w:tcPr>
            <w:tcW w:w="1940" w:type="dxa"/>
            <w:tcBorders>
              <w:top w:val="single" w:sz="4" w:space="0" w:color="auto"/>
              <w:left w:val="nil"/>
              <w:bottom w:val="single" w:sz="4" w:space="0" w:color="auto"/>
              <w:right w:val="single" w:sz="4" w:space="0" w:color="auto"/>
            </w:tcBorders>
            <w:shd w:val="clear" w:color="000000" w:fill="FFFFFF"/>
            <w:vAlign w:val="center"/>
            <w:hideMark/>
          </w:tcPr>
          <w:p w14:paraId="66C91EC5" w14:textId="77777777" w:rsidR="004D2FE1" w:rsidRPr="00C851A3" w:rsidRDefault="004D2FE1" w:rsidP="004D2FE1">
            <w:pPr>
              <w:widowControl/>
              <w:autoSpaceDE/>
              <w:autoSpaceDN/>
              <w:adjustRightInd/>
              <w:ind w:firstLine="0"/>
              <w:jc w:val="center"/>
              <w:rPr>
                <w:rFonts w:ascii="Times New Roman" w:hAnsi="Times New Roman" w:cs="Times New Roman"/>
                <w:b/>
                <w:bCs/>
                <w:color w:val="464C55"/>
                <w:sz w:val="20"/>
                <w:szCs w:val="20"/>
              </w:rPr>
            </w:pPr>
            <w:r w:rsidRPr="00C851A3">
              <w:rPr>
                <w:rFonts w:ascii="Times New Roman" w:hAnsi="Times New Roman" w:cs="Times New Roman"/>
                <w:b/>
                <w:bCs/>
                <w:color w:val="464C55"/>
                <w:sz w:val="20"/>
                <w:szCs w:val="20"/>
              </w:rPr>
              <w:t>Количество суток для расчета запаса</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14:paraId="4CAE4900" w14:textId="77777777" w:rsidR="004D2FE1" w:rsidRPr="00C851A3" w:rsidRDefault="004D2FE1" w:rsidP="004D2FE1">
            <w:pPr>
              <w:widowControl/>
              <w:autoSpaceDE/>
              <w:autoSpaceDN/>
              <w:adjustRightInd/>
              <w:ind w:firstLine="0"/>
              <w:jc w:val="center"/>
              <w:rPr>
                <w:rFonts w:ascii="Times New Roman" w:hAnsi="Times New Roman" w:cs="Times New Roman"/>
                <w:b/>
                <w:bCs/>
                <w:color w:val="464C55"/>
                <w:sz w:val="20"/>
                <w:szCs w:val="20"/>
              </w:rPr>
            </w:pPr>
            <w:r w:rsidRPr="00C851A3">
              <w:rPr>
                <w:rFonts w:ascii="Times New Roman" w:hAnsi="Times New Roman" w:cs="Times New Roman"/>
                <w:b/>
                <w:bCs/>
                <w:color w:val="464C55"/>
                <w:sz w:val="20"/>
                <w:szCs w:val="20"/>
              </w:rPr>
              <w:t>НЭЗТ, тыс. т</w:t>
            </w:r>
          </w:p>
        </w:tc>
      </w:tr>
      <w:tr w:rsidR="004D2FE1" w:rsidRPr="00C851A3" w14:paraId="41FA09ED" w14:textId="77777777" w:rsidTr="00C851A3">
        <w:trPr>
          <w:trHeight w:val="52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1B2AE4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w:t>
            </w:r>
          </w:p>
        </w:tc>
        <w:tc>
          <w:tcPr>
            <w:tcW w:w="2977" w:type="dxa"/>
            <w:tcBorders>
              <w:top w:val="nil"/>
              <w:left w:val="nil"/>
              <w:bottom w:val="single" w:sz="4" w:space="0" w:color="auto"/>
              <w:right w:val="single" w:sz="4" w:space="0" w:color="auto"/>
            </w:tcBorders>
            <w:shd w:val="clear" w:color="auto" w:fill="auto"/>
            <w:noWrap/>
            <w:vAlign w:val="center"/>
            <w:hideMark/>
          </w:tcPr>
          <w:p w14:paraId="2ED4E05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Котельная квартал "Железнодорожный"</w:t>
            </w:r>
          </w:p>
        </w:tc>
        <w:tc>
          <w:tcPr>
            <w:tcW w:w="1984" w:type="dxa"/>
            <w:tcBorders>
              <w:top w:val="nil"/>
              <w:left w:val="nil"/>
              <w:bottom w:val="single" w:sz="4" w:space="0" w:color="auto"/>
              <w:right w:val="single" w:sz="4" w:space="0" w:color="auto"/>
            </w:tcBorders>
            <w:shd w:val="clear" w:color="auto" w:fill="auto"/>
            <w:vAlign w:val="center"/>
            <w:hideMark/>
          </w:tcPr>
          <w:p w14:paraId="37B0325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Нефть по ГОСТ Р 51858</w:t>
            </w:r>
          </w:p>
        </w:tc>
        <w:tc>
          <w:tcPr>
            <w:tcW w:w="1680" w:type="dxa"/>
            <w:tcBorders>
              <w:top w:val="nil"/>
              <w:left w:val="nil"/>
              <w:bottom w:val="single" w:sz="4" w:space="0" w:color="auto"/>
              <w:right w:val="single" w:sz="4" w:space="0" w:color="auto"/>
            </w:tcBorders>
            <w:shd w:val="clear" w:color="000000" w:fill="FFFFFF"/>
            <w:vAlign w:val="center"/>
            <w:hideMark/>
          </w:tcPr>
          <w:p w14:paraId="7D8721CB" w14:textId="77777777" w:rsidR="004D2FE1" w:rsidRPr="00C851A3" w:rsidRDefault="004D2FE1" w:rsidP="004D2FE1">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55,757</w:t>
            </w:r>
          </w:p>
        </w:tc>
        <w:tc>
          <w:tcPr>
            <w:tcW w:w="1560" w:type="dxa"/>
            <w:tcBorders>
              <w:top w:val="nil"/>
              <w:left w:val="nil"/>
              <w:bottom w:val="single" w:sz="4" w:space="0" w:color="auto"/>
              <w:right w:val="single" w:sz="4" w:space="0" w:color="auto"/>
            </w:tcBorders>
            <w:shd w:val="clear" w:color="000000" w:fill="FFFFFF"/>
            <w:vAlign w:val="center"/>
            <w:hideMark/>
          </w:tcPr>
          <w:p w14:paraId="442856D1" w14:textId="77777777" w:rsidR="004D2FE1" w:rsidRPr="00C851A3" w:rsidRDefault="004D2FE1" w:rsidP="004D2FE1">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0,19531</w:t>
            </w:r>
          </w:p>
        </w:tc>
        <w:tc>
          <w:tcPr>
            <w:tcW w:w="1840" w:type="dxa"/>
            <w:tcBorders>
              <w:top w:val="nil"/>
              <w:left w:val="nil"/>
              <w:bottom w:val="single" w:sz="4" w:space="0" w:color="auto"/>
              <w:right w:val="single" w:sz="4" w:space="0" w:color="auto"/>
            </w:tcBorders>
            <w:shd w:val="clear" w:color="000000" w:fill="FFFFFF"/>
            <w:vAlign w:val="center"/>
            <w:hideMark/>
          </w:tcPr>
          <w:p w14:paraId="5A976352" w14:textId="77777777" w:rsidR="004D2FE1" w:rsidRPr="00C851A3" w:rsidRDefault="004D2FE1" w:rsidP="004D2FE1">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7,615</w:t>
            </w:r>
          </w:p>
        </w:tc>
        <w:tc>
          <w:tcPr>
            <w:tcW w:w="1940" w:type="dxa"/>
            <w:tcBorders>
              <w:top w:val="nil"/>
              <w:left w:val="nil"/>
              <w:bottom w:val="single" w:sz="4" w:space="0" w:color="auto"/>
              <w:right w:val="single" w:sz="4" w:space="0" w:color="auto"/>
            </w:tcBorders>
            <w:shd w:val="clear" w:color="000000" w:fill="FFFFFF"/>
            <w:vAlign w:val="center"/>
            <w:hideMark/>
          </w:tcPr>
          <w:p w14:paraId="7CCA20FE" w14:textId="77777777" w:rsidR="004D2FE1" w:rsidRPr="00C851A3" w:rsidRDefault="004D2FE1" w:rsidP="004D2FE1">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1,43</w:t>
            </w:r>
          </w:p>
        </w:tc>
        <w:tc>
          <w:tcPr>
            <w:tcW w:w="1940" w:type="dxa"/>
            <w:tcBorders>
              <w:top w:val="nil"/>
              <w:left w:val="nil"/>
              <w:bottom w:val="single" w:sz="4" w:space="0" w:color="auto"/>
              <w:right w:val="single" w:sz="4" w:space="0" w:color="auto"/>
            </w:tcBorders>
            <w:shd w:val="clear" w:color="000000" w:fill="FFFFFF"/>
            <w:vAlign w:val="center"/>
            <w:hideMark/>
          </w:tcPr>
          <w:p w14:paraId="7160B92A" w14:textId="77777777" w:rsidR="004D2FE1" w:rsidRPr="00C851A3" w:rsidRDefault="004D2FE1" w:rsidP="004D2FE1">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30</w:t>
            </w:r>
          </w:p>
        </w:tc>
        <w:tc>
          <w:tcPr>
            <w:tcW w:w="1530" w:type="dxa"/>
            <w:tcBorders>
              <w:top w:val="nil"/>
              <w:left w:val="nil"/>
              <w:bottom w:val="single" w:sz="4" w:space="0" w:color="auto"/>
              <w:right w:val="single" w:sz="4" w:space="0" w:color="auto"/>
            </w:tcBorders>
            <w:shd w:val="clear" w:color="000000" w:fill="FFFFFF"/>
            <w:vAlign w:val="center"/>
            <w:hideMark/>
          </w:tcPr>
          <w:p w14:paraId="26AC7B11" w14:textId="77777777" w:rsidR="004D2FE1" w:rsidRPr="00C851A3" w:rsidRDefault="004D2FE1" w:rsidP="004D2FE1">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0,228</w:t>
            </w:r>
          </w:p>
        </w:tc>
      </w:tr>
      <w:tr w:rsidR="004D2FE1" w:rsidRPr="00C851A3" w14:paraId="7AD94091" w14:textId="77777777" w:rsidTr="00C851A3">
        <w:trPr>
          <w:trHeight w:val="52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05B9F4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w:t>
            </w:r>
          </w:p>
        </w:tc>
        <w:tc>
          <w:tcPr>
            <w:tcW w:w="2977" w:type="dxa"/>
            <w:tcBorders>
              <w:top w:val="nil"/>
              <w:left w:val="nil"/>
              <w:bottom w:val="single" w:sz="4" w:space="0" w:color="auto"/>
              <w:right w:val="single" w:sz="4" w:space="0" w:color="auto"/>
            </w:tcBorders>
            <w:shd w:val="clear" w:color="auto" w:fill="auto"/>
            <w:noWrap/>
            <w:vAlign w:val="center"/>
            <w:hideMark/>
          </w:tcPr>
          <w:p w14:paraId="45F9C93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Котельная квартал "Лесопромышленный"</w:t>
            </w:r>
          </w:p>
        </w:tc>
        <w:tc>
          <w:tcPr>
            <w:tcW w:w="1984" w:type="dxa"/>
            <w:tcBorders>
              <w:top w:val="nil"/>
              <w:left w:val="nil"/>
              <w:bottom w:val="single" w:sz="4" w:space="0" w:color="auto"/>
              <w:right w:val="single" w:sz="4" w:space="0" w:color="auto"/>
            </w:tcBorders>
            <w:shd w:val="clear" w:color="auto" w:fill="auto"/>
            <w:vAlign w:val="center"/>
            <w:hideMark/>
          </w:tcPr>
          <w:p w14:paraId="1AA866A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Нефть по ГОСТ Р 51858</w:t>
            </w:r>
          </w:p>
        </w:tc>
        <w:tc>
          <w:tcPr>
            <w:tcW w:w="1680" w:type="dxa"/>
            <w:tcBorders>
              <w:top w:val="nil"/>
              <w:left w:val="nil"/>
              <w:bottom w:val="single" w:sz="4" w:space="0" w:color="auto"/>
              <w:right w:val="single" w:sz="4" w:space="0" w:color="auto"/>
            </w:tcBorders>
            <w:shd w:val="clear" w:color="000000" w:fill="FFFFFF"/>
            <w:vAlign w:val="center"/>
            <w:hideMark/>
          </w:tcPr>
          <w:p w14:paraId="4977905A" w14:textId="77777777" w:rsidR="004D2FE1" w:rsidRPr="00C851A3" w:rsidRDefault="004D2FE1" w:rsidP="004D2FE1">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28,343</w:t>
            </w:r>
          </w:p>
        </w:tc>
        <w:tc>
          <w:tcPr>
            <w:tcW w:w="1560" w:type="dxa"/>
            <w:tcBorders>
              <w:top w:val="nil"/>
              <w:left w:val="nil"/>
              <w:bottom w:val="single" w:sz="4" w:space="0" w:color="auto"/>
              <w:right w:val="single" w:sz="4" w:space="0" w:color="auto"/>
            </w:tcBorders>
            <w:shd w:val="clear" w:color="auto" w:fill="auto"/>
            <w:noWrap/>
            <w:vAlign w:val="center"/>
            <w:hideMark/>
          </w:tcPr>
          <w:p w14:paraId="0AE9AB8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0,21494</w:t>
            </w:r>
          </w:p>
        </w:tc>
        <w:tc>
          <w:tcPr>
            <w:tcW w:w="1840" w:type="dxa"/>
            <w:tcBorders>
              <w:top w:val="nil"/>
              <w:left w:val="nil"/>
              <w:bottom w:val="single" w:sz="4" w:space="0" w:color="auto"/>
              <w:right w:val="single" w:sz="4" w:space="0" w:color="auto"/>
            </w:tcBorders>
            <w:shd w:val="clear" w:color="000000" w:fill="FFFFFF"/>
            <w:vAlign w:val="center"/>
            <w:hideMark/>
          </w:tcPr>
          <w:p w14:paraId="41673EC7" w14:textId="77777777" w:rsidR="004D2FE1" w:rsidRPr="00C851A3" w:rsidRDefault="004D2FE1" w:rsidP="004D2FE1">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4,260</w:t>
            </w:r>
          </w:p>
        </w:tc>
        <w:tc>
          <w:tcPr>
            <w:tcW w:w="1940" w:type="dxa"/>
            <w:tcBorders>
              <w:top w:val="nil"/>
              <w:left w:val="nil"/>
              <w:bottom w:val="single" w:sz="4" w:space="0" w:color="auto"/>
              <w:right w:val="single" w:sz="4" w:space="0" w:color="auto"/>
            </w:tcBorders>
            <w:shd w:val="clear" w:color="000000" w:fill="FFFFFF"/>
            <w:vAlign w:val="center"/>
            <w:hideMark/>
          </w:tcPr>
          <w:p w14:paraId="30E02A1E" w14:textId="77777777" w:rsidR="004D2FE1" w:rsidRPr="00C851A3" w:rsidRDefault="004D2FE1" w:rsidP="004D2FE1">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1,43</w:t>
            </w:r>
          </w:p>
        </w:tc>
        <w:tc>
          <w:tcPr>
            <w:tcW w:w="1940" w:type="dxa"/>
            <w:tcBorders>
              <w:top w:val="nil"/>
              <w:left w:val="nil"/>
              <w:bottom w:val="single" w:sz="4" w:space="0" w:color="auto"/>
              <w:right w:val="single" w:sz="4" w:space="0" w:color="auto"/>
            </w:tcBorders>
            <w:shd w:val="clear" w:color="000000" w:fill="FFFFFF"/>
            <w:vAlign w:val="center"/>
            <w:hideMark/>
          </w:tcPr>
          <w:p w14:paraId="22BC81DD" w14:textId="77777777" w:rsidR="004D2FE1" w:rsidRPr="00C851A3" w:rsidRDefault="004D2FE1" w:rsidP="004D2FE1">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30</w:t>
            </w:r>
          </w:p>
        </w:tc>
        <w:tc>
          <w:tcPr>
            <w:tcW w:w="1530" w:type="dxa"/>
            <w:tcBorders>
              <w:top w:val="nil"/>
              <w:left w:val="nil"/>
              <w:bottom w:val="single" w:sz="4" w:space="0" w:color="auto"/>
              <w:right w:val="single" w:sz="4" w:space="0" w:color="auto"/>
            </w:tcBorders>
            <w:shd w:val="clear" w:color="000000" w:fill="FFFFFF"/>
            <w:vAlign w:val="center"/>
            <w:hideMark/>
          </w:tcPr>
          <w:p w14:paraId="34CEC145" w14:textId="77777777" w:rsidR="004D2FE1" w:rsidRPr="00C851A3" w:rsidRDefault="004D2FE1" w:rsidP="004D2FE1">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0,128</w:t>
            </w:r>
          </w:p>
        </w:tc>
      </w:tr>
    </w:tbl>
    <w:p w14:paraId="7B8EE5F8" w14:textId="77777777" w:rsidR="004D2FE1" w:rsidRPr="00C851A3" w:rsidRDefault="004D2FE1" w:rsidP="004D2FE1">
      <w:pPr>
        <w:ind w:firstLine="567"/>
        <w:rPr>
          <w:rFonts w:ascii="Times New Roman" w:hAnsi="Times New Roman" w:cs="Times New Roman"/>
        </w:rPr>
      </w:pPr>
    </w:p>
    <w:p w14:paraId="34195F7E" w14:textId="77777777" w:rsidR="004D2FE1" w:rsidRPr="00C851A3" w:rsidRDefault="004D2FE1" w:rsidP="004D2FE1">
      <w:pPr>
        <w:ind w:firstLine="567"/>
        <w:rPr>
          <w:rFonts w:ascii="Times New Roman" w:hAnsi="Times New Roman" w:cs="Times New Roman"/>
        </w:rPr>
      </w:pPr>
      <w:r w:rsidRPr="00C851A3">
        <w:rPr>
          <w:rFonts w:ascii="Times New Roman" w:hAnsi="Times New Roman" w:cs="Times New Roman"/>
        </w:rPr>
        <w:t xml:space="preserve">Таблица 10.4. Общий нормативный запас топлива (ОНЗТ) </w:t>
      </w:r>
    </w:p>
    <w:p w14:paraId="4C713D1D" w14:textId="77777777" w:rsidR="004D2FE1" w:rsidRPr="00C851A3" w:rsidRDefault="004D2FE1" w:rsidP="004D2FE1">
      <w:pPr>
        <w:ind w:firstLine="567"/>
        <w:rPr>
          <w:rFonts w:ascii="Times New Roman" w:hAnsi="Times New Roman" w:cs="Times New Roman"/>
        </w:rPr>
      </w:pPr>
    </w:p>
    <w:tbl>
      <w:tblPr>
        <w:tblW w:w="13042" w:type="dxa"/>
        <w:tblInd w:w="-289" w:type="dxa"/>
        <w:tblLook w:val="04A0" w:firstRow="1" w:lastRow="0" w:firstColumn="1" w:lastColumn="0" w:noHBand="0" w:noVBand="1"/>
      </w:tblPr>
      <w:tblGrid>
        <w:gridCol w:w="568"/>
        <w:gridCol w:w="2977"/>
        <w:gridCol w:w="1984"/>
        <w:gridCol w:w="3240"/>
        <w:gridCol w:w="2147"/>
        <w:gridCol w:w="2126"/>
      </w:tblGrid>
      <w:tr w:rsidR="004D2FE1" w:rsidRPr="00C851A3" w14:paraId="2BB3C991" w14:textId="77777777" w:rsidTr="00C851A3">
        <w:trPr>
          <w:trHeight w:val="276"/>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2614B"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п/п</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B5955"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Источник</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2BED89E" w14:textId="77777777" w:rsidR="004D2FE1" w:rsidRPr="00C851A3" w:rsidRDefault="004D2FE1" w:rsidP="004D2FE1">
            <w:pPr>
              <w:widowControl/>
              <w:autoSpaceDE/>
              <w:autoSpaceDN/>
              <w:adjustRightInd/>
              <w:ind w:firstLine="0"/>
              <w:jc w:val="center"/>
              <w:rPr>
                <w:rFonts w:ascii="Times New Roman" w:hAnsi="Times New Roman" w:cs="Times New Roman"/>
                <w:b/>
                <w:bCs/>
                <w:color w:val="464C55"/>
                <w:sz w:val="20"/>
                <w:szCs w:val="20"/>
              </w:rPr>
            </w:pPr>
            <w:r w:rsidRPr="00C851A3">
              <w:rPr>
                <w:rFonts w:ascii="Times New Roman" w:hAnsi="Times New Roman" w:cs="Times New Roman"/>
                <w:b/>
                <w:bCs/>
                <w:color w:val="464C55"/>
                <w:sz w:val="20"/>
                <w:szCs w:val="20"/>
              </w:rPr>
              <w:t>Вид топлива</w:t>
            </w:r>
          </w:p>
        </w:tc>
        <w:tc>
          <w:tcPr>
            <w:tcW w:w="32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E88C47E" w14:textId="77777777" w:rsidR="004D2FE1" w:rsidRPr="00C851A3" w:rsidRDefault="004D2FE1" w:rsidP="004D2FE1">
            <w:pPr>
              <w:widowControl/>
              <w:autoSpaceDE/>
              <w:autoSpaceDN/>
              <w:adjustRightInd/>
              <w:ind w:firstLine="0"/>
              <w:jc w:val="center"/>
              <w:rPr>
                <w:rFonts w:ascii="Times New Roman" w:hAnsi="Times New Roman" w:cs="Times New Roman"/>
                <w:b/>
                <w:bCs/>
                <w:color w:val="464C55"/>
                <w:sz w:val="20"/>
                <w:szCs w:val="20"/>
              </w:rPr>
            </w:pPr>
            <w:r w:rsidRPr="00C851A3">
              <w:rPr>
                <w:rFonts w:ascii="Times New Roman" w:hAnsi="Times New Roman" w:cs="Times New Roman"/>
                <w:b/>
                <w:bCs/>
                <w:color w:val="464C55"/>
                <w:sz w:val="20"/>
                <w:szCs w:val="20"/>
              </w:rPr>
              <w:t>Норматив общего запаса топлива (ОНЗТ), тыс. т</w:t>
            </w:r>
          </w:p>
        </w:tc>
        <w:tc>
          <w:tcPr>
            <w:tcW w:w="4273" w:type="dxa"/>
            <w:gridSpan w:val="2"/>
            <w:tcBorders>
              <w:top w:val="single" w:sz="4" w:space="0" w:color="auto"/>
              <w:left w:val="nil"/>
              <w:bottom w:val="single" w:sz="4" w:space="0" w:color="auto"/>
              <w:right w:val="single" w:sz="4" w:space="0" w:color="auto"/>
            </w:tcBorders>
            <w:shd w:val="clear" w:color="000000" w:fill="FFFFFF"/>
            <w:vAlign w:val="center"/>
            <w:hideMark/>
          </w:tcPr>
          <w:p w14:paraId="0FE6FE3B" w14:textId="77777777" w:rsidR="004D2FE1" w:rsidRPr="00C851A3" w:rsidRDefault="004D2FE1" w:rsidP="004D2FE1">
            <w:pPr>
              <w:widowControl/>
              <w:autoSpaceDE/>
              <w:autoSpaceDN/>
              <w:adjustRightInd/>
              <w:ind w:firstLine="0"/>
              <w:jc w:val="center"/>
              <w:rPr>
                <w:rFonts w:ascii="Times New Roman" w:hAnsi="Times New Roman" w:cs="Times New Roman"/>
                <w:b/>
                <w:bCs/>
                <w:color w:val="464C55"/>
                <w:sz w:val="20"/>
                <w:szCs w:val="20"/>
              </w:rPr>
            </w:pPr>
            <w:r w:rsidRPr="00C851A3">
              <w:rPr>
                <w:rFonts w:ascii="Times New Roman" w:hAnsi="Times New Roman" w:cs="Times New Roman"/>
                <w:b/>
                <w:bCs/>
                <w:color w:val="464C55"/>
                <w:sz w:val="20"/>
                <w:szCs w:val="20"/>
              </w:rPr>
              <w:t>В том числе</w:t>
            </w:r>
          </w:p>
        </w:tc>
      </w:tr>
      <w:tr w:rsidR="004D2FE1" w:rsidRPr="00C851A3" w14:paraId="76A8050D" w14:textId="77777777" w:rsidTr="00C851A3">
        <w:trPr>
          <w:trHeight w:val="792"/>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B4898FE"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B220F88"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4BAA449" w14:textId="77777777" w:rsidR="004D2FE1" w:rsidRPr="00C851A3" w:rsidRDefault="004D2FE1" w:rsidP="004D2FE1">
            <w:pPr>
              <w:widowControl/>
              <w:autoSpaceDE/>
              <w:autoSpaceDN/>
              <w:adjustRightInd/>
              <w:ind w:firstLine="0"/>
              <w:jc w:val="left"/>
              <w:rPr>
                <w:rFonts w:ascii="Times New Roman" w:hAnsi="Times New Roman" w:cs="Times New Roman"/>
                <w:b/>
                <w:bCs/>
                <w:color w:val="464C55"/>
                <w:sz w:val="20"/>
                <w:szCs w:val="20"/>
              </w:rPr>
            </w:pPr>
          </w:p>
        </w:tc>
        <w:tc>
          <w:tcPr>
            <w:tcW w:w="3240" w:type="dxa"/>
            <w:vMerge/>
            <w:tcBorders>
              <w:top w:val="single" w:sz="4" w:space="0" w:color="auto"/>
              <w:left w:val="single" w:sz="4" w:space="0" w:color="auto"/>
              <w:bottom w:val="single" w:sz="4" w:space="0" w:color="auto"/>
              <w:right w:val="single" w:sz="4" w:space="0" w:color="auto"/>
            </w:tcBorders>
            <w:vAlign w:val="center"/>
            <w:hideMark/>
          </w:tcPr>
          <w:p w14:paraId="073D29C3" w14:textId="77777777" w:rsidR="004D2FE1" w:rsidRPr="00C851A3" w:rsidRDefault="004D2FE1" w:rsidP="004D2FE1">
            <w:pPr>
              <w:widowControl/>
              <w:autoSpaceDE/>
              <w:autoSpaceDN/>
              <w:adjustRightInd/>
              <w:ind w:firstLine="0"/>
              <w:jc w:val="left"/>
              <w:rPr>
                <w:rFonts w:ascii="Times New Roman" w:hAnsi="Times New Roman" w:cs="Times New Roman"/>
                <w:b/>
                <w:bCs/>
                <w:color w:val="464C55"/>
                <w:sz w:val="20"/>
                <w:szCs w:val="20"/>
              </w:rPr>
            </w:pPr>
          </w:p>
        </w:tc>
        <w:tc>
          <w:tcPr>
            <w:tcW w:w="2147" w:type="dxa"/>
            <w:tcBorders>
              <w:top w:val="nil"/>
              <w:left w:val="nil"/>
              <w:bottom w:val="single" w:sz="4" w:space="0" w:color="auto"/>
              <w:right w:val="single" w:sz="4" w:space="0" w:color="auto"/>
            </w:tcBorders>
            <w:shd w:val="clear" w:color="000000" w:fill="FFFFFF"/>
            <w:vAlign w:val="center"/>
            <w:hideMark/>
          </w:tcPr>
          <w:p w14:paraId="5077DBE1" w14:textId="77777777" w:rsidR="004D2FE1" w:rsidRPr="00C851A3" w:rsidRDefault="004D2FE1" w:rsidP="004D2FE1">
            <w:pPr>
              <w:widowControl/>
              <w:autoSpaceDE/>
              <w:autoSpaceDN/>
              <w:adjustRightInd/>
              <w:ind w:firstLine="0"/>
              <w:jc w:val="center"/>
              <w:rPr>
                <w:rFonts w:ascii="Times New Roman" w:hAnsi="Times New Roman" w:cs="Times New Roman"/>
                <w:b/>
                <w:bCs/>
                <w:color w:val="464C55"/>
                <w:sz w:val="20"/>
                <w:szCs w:val="20"/>
              </w:rPr>
            </w:pPr>
            <w:r w:rsidRPr="00C851A3">
              <w:rPr>
                <w:rFonts w:ascii="Times New Roman" w:hAnsi="Times New Roman" w:cs="Times New Roman"/>
                <w:b/>
                <w:bCs/>
                <w:color w:val="464C55"/>
                <w:sz w:val="20"/>
                <w:szCs w:val="20"/>
              </w:rPr>
              <w:t>неснижаемый запас (ННЗТ), тыс. т</w:t>
            </w:r>
          </w:p>
        </w:tc>
        <w:tc>
          <w:tcPr>
            <w:tcW w:w="2126" w:type="dxa"/>
            <w:tcBorders>
              <w:top w:val="nil"/>
              <w:left w:val="nil"/>
              <w:bottom w:val="single" w:sz="4" w:space="0" w:color="auto"/>
              <w:right w:val="single" w:sz="4" w:space="0" w:color="auto"/>
            </w:tcBorders>
            <w:shd w:val="clear" w:color="000000" w:fill="FFFFFF"/>
            <w:vAlign w:val="center"/>
            <w:hideMark/>
          </w:tcPr>
          <w:p w14:paraId="213B2FDD" w14:textId="77777777" w:rsidR="004D2FE1" w:rsidRPr="00C851A3" w:rsidRDefault="004D2FE1" w:rsidP="004D2FE1">
            <w:pPr>
              <w:widowControl/>
              <w:autoSpaceDE/>
              <w:autoSpaceDN/>
              <w:adjustRightInd/>
              <w:ind w:firstLine="0"/>
              <w:jc w:val="center"/>
              <w:rPr>
                <w:rFonts w:ascii="Times New Roman" w:hAnsi="Times New Roman" w:cs="Times New Roman"/>
                <w:b/>
                <w:bCs/>
                <w:color w:val="464C55"/>
                <w:sz w:val="20"/>
                <w:szCs w:val="20"/>
              </w:rPr>
            </w:pPr>
            <w:r w:rsidRPr="00C851A3">
              <w:rPr>
                <w:rFonts w:ascii="Times New Roman" w:hAnsi="Times New Roman" w:cs="Times New Roman"/>
                <w:b/>
                <w:bCs/>
                <w:color w:val="464C55"/>
                <w:sz w:val="20"/>
                <w:szCs w:val="20"/>
              </w:rPr>
              <w:t>эксплуатационный запас (НЭЗТ), тыс. т</w:t>
            </w:r>
          </w:p>
        </w:tc>
      </w:tr>
      <w:tr w:rsidR="004D2FE1" w:rsidRPr="00C851A3" w14:paraId="2998832B" w14:textId="77777777" w:rsidTr="00C851A3">
        <w:trPr>
          <w:trHeight w:val="52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6D6C6C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w:t>
            </w:r>
          </w:p>
        </w:tc>
        <w:tc>
          <w:tcPr>
            <w:tcW w:w="2977" w:type="dxa"/>
            <w:tcBorders>
              <w:top w:val="nil"/>
              <w:left w:val="nil"/>
              <w:bottom w:val="single" w:sz="4" w:space="0" w:color="auto"/>
              <w:right w:val="single" w:sz="4" w:space="0" w:color="auto"/>
            </w:tcBorders>
            <w:shd w:val="clear" w:color="auto" w:fill="auto"/>
            <w:noWrap/>
            <w:vAlign w:val="center"/>
            <w:hideMark/>
          </w:tcPr>
          <w:p w14:paraId="189467E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Котельная квартал "Железнодорожный"</w:t>
            </w:r>
          </w:p>
        </w:tc>
        <w:tc>
          <w:tcPr>
            <w:tcW w:w="1984" w:type="dxa"/>
            <w:tcBorders>
              <w:top w:val="nil"/>
              <w:left w:val="nil"/>
              <w:bottom w:val="single" w:sz="4" w:space="0" w:color="auto"/>
              <w:right w:val="single" w:sz="4" w:space="0" w:color="auto"/>
            </w:tcBorders>
            <w:shd w:val="clear" w:color="auto" w:fill="auto"/>
            <w:vAlign w:val="center"/>
            <w:hideMark/>
          </w:tcPr>
          <w:p w14:paraId="1063F2A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Нефть по ГОСТ Р 51858</w:t>
            </w:r>
          </w:p>
        </w:tc>
        <w:tc>
          <w:tcPr>
            <w:tcW w:w="3240" w:type="dxa"/>
            <w:tcBorders>
              <w:top w:val="nil"/>
              <w:left w:val="nil"/>
              <w:bottom w:val="single" w:sz="4" w:space="0" w:color="auto"/>
              <w:right w:val="single" w:sz="4" w:space="0" w:color="auto"/>
            </w:tcBorders>
            <w:shd w:val="clear" w:color="000000" w:fill="FFFFFF"/>
            <w:vAlign w:val="center"/>
            <w:hideMark/>
          </w:tcPr>
          <w:p w14:paraId="656188D3" w14:textId="77777777" w:rsidR="004D2FE1" w:rsidRPr="00C851A3" w:rsidRDefault="004D2FE1" w:rsidP="004D2FE1">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0,268</w:t>
            </w:r>
          </w:p>
        </w:tc>
        <w:tc>
          <w:tcPr>
            <w:tcW w:w="2147" w:type="dxa"/>
            <w:tcBorders>
              <w:top w:val="single" w:sz="4" w:space="0" w:color="auto"/>
              <w:left w:val="nil"/>
              <w:bottom w:val="single" w:sz="4" w:space="0" w:color="auto"/>
              <w:right w:val="single" w:sz="4" w:space="0" w:color="auto"/>
            </w:tcBorders>
            <w:shd w:val="clear" w:color="000000" w:fill="FFFFFF"/>
            <w:vAlign w:val="center"/>
            <w:hideMark/>
          </w:tcPr>
          <w:p w14:paraId="69CAE669" w14:textId="77777777" w:rsidR="004D2FE1" w:rsidRPr="00C851A3" w:rsidRDefault="004D2FE1" w:rsidP="004D2FE1">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0,039</w:t>
            </w:r>
          </w:p>
        </w:tc>
        <w:tc>
          <w:tcPr>
            <w:tcW w:w="2126" w:type="dxa"/>
            <w:tcBorders>
              <w:top w:val="nil"/>
              <w:left w:val="nil"/>
              <w:bottom w:val="single" w:sz="4" w:space="0" w:color="auto"/>
              <w:right w:val="single" w:sz="4" w:space="0" w:color="auto"/>
            </w:tcBorders>
            <w:shd w:val="clear" w:color="000000" w:fill="FFFFFF"/>
            <w:vAlign w:val="center"/>
            <w:hideMark/>
          </w:tcPr>
          <w:p w14:paraId="27F6293B" w14:textId="77777777" w:rsidR="004D2FE1" w:rsidRPr="00C851A3" w:rsidRDefault="004D2FE1" w:rsidP="004D2FE1">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0,228</w:t>
            </w:r>
          </w:p>
        </w:tc>
      </w:tr>
      <w:tr w:rsidR="004D2FE1" w:rsidRPr="00C851A3" w14:paraId="6E36DBC1" w14:textId="77777777" w:rsidTr="00C851A3">
        <w:trPr>
          <w:trHeight w:val="52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AECCE1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w:t>
            </w:r>
          </w:p>
        </w:tc>
        <w:tc>
          <w:tcPr>
            <w:tcW w:w="2977" w:type="dxa"/>
            <w:tcBorders>
              <w:top w:val="nil"/>
              <w:left w:val="nil"/>
              <w:bottom w:val="single" w:sz="4" w:space="0" w:color="auto"/>
              <w:right w:val="single" w:sz="4" w:space="0" w:color="auto"/>
            </w:tcBorders>
            <w:shd w:val="clear" w:color="auto" w:fill="auto"/>
            <w:noWrap/>
            <w:vAlign w:val="center"/>
            <w:hideMark/>
          </w:tcPr>
          <w:p w14:paraId="49AABDB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Котельная квартал "Лесопромышленный"</w:t>
            </w:r>
          </w:p>
        </w:tc>
        <w:tc>
          <w:tcPr>
            <w:tcW w:w="1984" w:type="dxa"/>
            <w:tcBorders>
              <w:top w:val="nil"/>
              <w:left w:val="nil"/>
              <w:bottom w:val="single" w:sz="4" w:space="0" w:color="auto"/>
              <w:right w:val="single" w:sz="4" w:space="0" w:color="auto"/>
            </w:tcBorders>
            <w:shd w:val="clear" w:color="auto" w:fill="auto"/>
            <w:vAlign w:val="center"/>
            <w:hideMark/>
          </w:tcPr>
          <w:p w14:paraId="363CF74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Нефть по ГОСТ Р 51858</w:t>
            </w:r>
          </w:p>
        </w:tc>
        <w:tc>
          <w:tcPr>
            <w:tcW w:w="3240" w:type="dxa"/>
            <w:tcBorders>
              <w:top w:val="nil"/>
              <w:left w:val="nil"/>
              <w:bottom w:val="single" w:sz="4" w:space="0" w:color="auto"/>
              <w:right w:val="single" w:sz="4" w:space="0" w:color="auto"/>
            </w:tcBorders>
            <w:shd w:val="clear" w:color="000000" w:fill="FFFFFF"/>
            <w:vAlign w:val="center"/>
            <w:hideMark/>
          </w:tcPr>
          <w:p w14:paraId="5BE6A0C0" w14:textId="77777777" w:rsidR="004D2FE1" w:rsidRPr="00C851A3" w:rsidRDefault="004D2FE1" w:rsidP="004D2FE1">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0,150</w:t>
            </w:r>
          </w:p>
        </w:tc>
        <w:tc>
          <w:tcPr>
            <w:tcW w:w="2147" w:type="dxa"/>
            <w:tcBorders>
              <w:top w:val="nil"/>
              <w:left w:val="nil"/>
              <w:bottom w:val="single" w:sz="4" w:space="0" w:color="auto"/>
              <w:right w:val="single" w:sz="4" w:space="0" w:color="auto"/>
            </w:tcBorders>
            <w:shd w:val="clear" w:color="000000" w:fill="FFFFFF"/>
            <w:vAlign w:val="center"/>
            <w:hideMark/>
          </w:tcPr>
          <w:p w14:paraId="39B1D6AB" w14:textId="77777777" w:rsidR="004D2FE1" w:rsidRPr="00C851A3" w:rsidRDefault="004D2FE1" w:rsidP="004D2FE1">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0,022</w:t>
            </w:r>
          </w:p>
        </w:tc>
        <w:tc>
          <w:tcPr>
            <w:tcW w:w="2126" w:type="dxa"/>
            <w:tcBorders>
              <w:top w:val="nil"/>
              <w:left w:val="nil"/>
              <w:bottom w:val="single" w:sz="4" w:space="0" w:color="auto"/>
              <w:right w:val="single" w:sz="4" w:space="0" w:color="auto"/>
            </w:tcBorders>
            <w:shd w:val="clear" w:color="000000" w:fill="FFFFFF"/>
            <w:vAlign w:val="center"/>
            <w:hideMark/>
          </w:tcPr>
          <w:p w14:paraId="76852DB1" w14:textId="77777777" w:rsidR="004D2FE1" w:rsidRPr="00C851A3" w:rsidRDefault="004D2FE1" w:rsidP="004D2FE1">
            <w:pPr>
              <w:widowControl/>
              <w:autoSpaceDE/>
              <w:autoSpaceDN/>
              <w:adjustRightInd/>
              <w:ind w:firstLine="0"/>
              <w:jc w:val="center"/>
              <w:rPr>
                <w:rFonts w:ascii="Times New Roman" w:hAnsi="Times New Roman" w:cs="Times New Roman"/>
                <w:color w:val="22272F"/>
                <w:sz w:val="20"/>
                <w:szCs w:val="20"/>
              </w:rPr>
            </w:pPr>
            <w:r w:rsidRPr="00C851A3">
              <w:rPr>
                <w:rFonts w:ascii="Times New Roman" w:hAnsi="Times New Roman" w:cs="Times New Roman"/>
                <w:color w:val="22272F"/>
                <w:sz w:val="20"/>
                <w:szCs w:val="20"/>
              </w:rPr>
              <w:t>0,128</w:t>
            </w:r>
          </w:p>
        </w:tc>
      </w:tr>
    </w:tbl>
    <w:p w14:paraId="49997013" w14:textId="77777777" w:rsidR="004D2FE1" w:rsidRPr="00C851A3" w:rsidRDefault="004D2FE1" w:rsidP="004D2FE1">
      <w:pPr>
        <w:ind w:firstLine="567"/>
        <w:rPr>
          <w:rFonts w:ascii="Times New Roman" w:hAnsi="Times New Roman" w:cs="Times New Roman"/>
        </w:rPr>
      </w:pPr>
    </w:p>
    <w:p w14:paraId="1E6D7793" w14:textId="77777777" w:rsidR="004D2FE1" w:rsidRPr="00C851A3" w:rsidRDefault="004D2FE1" w:rsidP="004D2FE1">
      <w:pPr>
        <w:rPr>
          <w:rFonts w:ascii="Times New Roman" w:hAnsi="Times New Roman" w:cs="Times New Roman"/>
        </w:rPr>
        <w:sectPr w:rsidR="004D2FE1" w:rsidRPr="00C851A3" w:rsidSect="00C851A3">
          <w:pgSz w:w="16800" w:h="11900" w:orient="landscape"/>
          <w:pgMar w:top="561" w:right="709" w:bottom="1100" w:left="709" w:header="720" w:footer="720" w:gutter="0"/>
          <w:cols w:space="720"/>
          <w:noEndnote/>
        </w:sectPr>
      </w:pPr>
    </w:p>
    <w:p w14:paraId="689100BE" w14:textId="77777777" w:rsidR="004D2FE1" w:rsidRPr="00C851A3" w:rsidRDefault="004D2FE1" w:rsidP="004D2FE1">
      <w:pPr>
        <w:numPr>
          <w:ilvl w:val="0"/>
          <w:numId w:val="4"/>
        </w:numPr>
        <w:spacing w:before="240" w:after="60"/>
        <w:ind w:left="567" w:hanging="567"/>
        <w:outlineLvl w:val="0"/>
        <w:rPr>
          <w:rFonts w:ascii="Times New Roman" w:hAnsi="Times New Roman" w:cs="Times New Roman"/>
          <w:b/>
          <w:bCs/>
          <w:color w:val="000000"/>
          <w:kern w:val="28"/>
          <w:sz w:val="32"/>
          <w:szCs w:val="32"/>
        </w:rPr>
      </w:pPr>
      <w:bookmarkStart w:id="83" w:name="_Toc39647414"/>
      <w:bookmarkStart w:id="84" w:name="sub_12311"/>
      <w:bookmarkEnd w:id="82"/>
      <w:r w:rsidRPr="00C851A3">
        <w:rPr>
          <w:rFonts w:ascii="Times New Roman" w:hAnsi="Times New Roman" w:cs="Times New Roman"/>
          <w:b/>
          <w:bCs/>
          <w:color w:val="000000"/>
          <w:kern w:val="28"/>
          <w:sz w:val="32"/>
          <w:szCs w:val="32"/>
        </w:rPr>
        <w:lastRenderedPageBreak/>
        <w:t>Оценка надежности теплоснабжения</w:t>
      </w:r>
      <w:bookmarkEnd w:id="83"/>
    </w:p>
    <w:p w14:paraId="1DD657A9" w14:textId="77777777" w:rsidR="004D2FE1" w:rsidRPr="00C851A3" w:rsidRDefault="004D2FE1" w:rsidP="004D2FE1">
      <w:pPr>
        <w:ind w:left="567"/>
        <w:rPr>
          <w:rFonts w:ascii="Times New Roman" w:hAnsi="Times New Roman" w:cs="Times New Roman"/>
          <w:b/>
          <w:bCs/>
          <w:color w:val="000000"/>
        </w:rPr>
      </w:pPr>
    </w:p>
    <w:p w14:paraId="42EDB1AE" w14:textId="77777777" w:rsidR="004D2FE1" w:rsidRPr="00C851A3" w:rsidRDefault="004D2FE1" w:rsidP="004D2FE1">
      <w:pPr>
        <w:numPr>
          <w:ilvl w:val="1"/>
          <w:numId w:val="4"/>
        </w:numPr>
        <w:spacing w:after="160"/>
        <w:rPr>
          <w:rFonts w:ascii="Times New Roman" w:hAnsi="Times New Roman" w:cs="Times New Roman"/>
          <w:b/>
          <w:bCs/>
          <w:color w:val="000000"/>
          <w:spacing w:val="15"/>
        </w:rPr>
      </w:pPr>
      <w:r w:rsidRPr="00C851A3">
        <w:rPr>
          <w:rFonts w:ascii="Times New Roman" w:hAnsi="Times New Roman" w:cs="Times New Roman"/>
          <w:b/>
          <w:bCs/>
          <w:color w:val="000000"/>
          <w:spacing w:val="15"/>
        </w:rPr>
        <w:t>Показатели надежности, определяемые числом нарушений в подаче тепловой энергии.</w:t>
      </w:r>
    </w:p>
    <w:p w14:paraId="33C63E66" w14:textId="77777777" w:rsidR="004D2FE1" w:rsidRPr="00C851A3" w:rsidRDefault="004D2FE1" w:rsidP="004D2FE1">
      <w:pPr>
        <w:widowControl/>
        <w:autoSpaceDE/>
        <w:autoSpaceDN/>
        <w:adjustRightInd/>
        <w:spacing w:after="160" w:line="276" w:lineRule="auto"/>
        <w:ind w:firstLine="567"/>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Существующая система теплоснабжения с. п. Куть - Ях представляет собой преимущественно систему централизованного теплоснабжения.</w:t>
      </w:r>
    </w:p>
    <w:p w14:paraId="57548EE4" w14:textId="77777777" w:rsidR="004D2FE1" w:rsidRPr="00C851A3" w:rsidRDefault="004D2FE1" w:rsidP="004D2FE1">
      <w:pPr>
        <w:suppressAutoHyphens/>
        <w:autoSpaceDN/>
        <w:adjustRightInd/>
        <w:spacing w:line="276" w:lineRule="auto"/>
        <w:ind w:firstLine="567"/>
        <w:rPr>
          <w:rFonts w:ascii="Times New Roman" w:hAnsi="Times New Roman" w:cs="Times New Roman"/>
        </w:rPr>
      </w:pPr>
      <w:r w:rsidRPr="00C851A3">
        <w:rPr>
          <w:rFonts w:ascii="Times New Roman" w:eastAsia="Calibri" w:hAnsi="Times New Roman" w:cs="Times New Roman"/>
          <w:noProof/>
          <w:color w:val="000000"/>
          <w:lang w:eastAsia="en-US"/>
        </w:rPr>
        <w:t xml:space="preserve">На территории с. п. Куть - Ях имеется 2 источника тепловой энергии, которые находятся в эксплуатации </w:t>
      </w:r>
      <w:r w:rsidRPr="00C851A3">
        <w:rPr>
          <w:rFonts w:ascii="Times New Roman" w:hAnsi="Times New Roman" w:cs="Times New Roman"/>
        </w:rPr>
        <w:t>ООО «Тепловик 2»:</w:t>
      </w:r>
    </w:p>
    <w:p w14:paraId="61FAB7BD" w14:textId="77777777" w:rsidR="004D2FE1" w:rsidRPr="00C851A3" w:rsidRDefault="004D2FE1" w:rsidP="004D2FE1">
      <w:pPr>
        <w:numPr>
          <w:ilvl w:val="0"/>
          <w:numId w:val="23"/>
        </w:numPr>
        <w:suppressAutoHyphens/>
        <w:autoSpaceDN/>
        <w:adjustRightInd/>
        <w:spacing w:line="276" w:lineRule="auto"/>
        <w:ind w:left="567" w:hanging="567"/>
        <w:rPr>
          <w:rFonts w:ascii="Times New Roman" w:hAnsi="Times New Roman" w:cs="Times New Roman"/>
        </w:rPr>
      </w:pPr>
      <w:r w:rsidRPr="00C851A3">
        <w:rPr>
          <w:rFonts w:ascii="Times New Roman" w:hAnsi="Times New Roman" w:cs="Times New Roman"/>
        </w:rPr>
        <w:t>котельная квартала «Железнодорожный;</w:t>
      </w:r>
    </w:p>
    <w:p w14:paraId="6A67B19D" w14:textId="77777777" w:rsidR="004D2FE1" w:rsidRPr="00C851A3" w:rsidRDefault="004D2FE1" w:rsidP="004D2FE1">
      <w:pPr>
        <w:numPr>
          <w:ilvl w:val="0"/>
          <w:numId w:val="23"/>
        </w:numPr>
        <w:suppressAutoHyphens/>
        <w:autoSpaceDN/>
        <w:adjustRightInd/>
        <w:spacing w:line="276" w:lineRule="auto"/>
        <w:ind w:left="567" w:hanging="567"/>
        <w:rPr>
          <w:rFonts w:ascii="Times New Roman" w:eastAsia="Calibri" w:hAnsi="Times New Roman" w:cs="Times New Roman"/>
          <w:noProof/>
          <w:color w:val="000000"/>
          <w:sz w:val="28"/>
          <w:szCs w:val="28"/>
          <w:lang w:eastAsia="en-US"/>
        </w:rPr>
      </w:pPr>
      <w:r w:rsidRPr="00C851A3">
        <w:rPr>
          <w:rFonts w:ascii="Times New Roman" w:hAnsi="Times New Roman" w:cs="Times New Roman"/>
        </w:rPr>
        <w:t>котельная квартала «Лесопромышленный».</w:t>
      </w:r>
    </w:p>
    <w:p w14:paraId="2715B9B7" w14:textId="77777777" w:rsidR="004D2FE1" w:rsidRPr="00C851A3" w:rsidRDefault="004D2FE1" w:rsidP="004D2FE1">
      <w:pPr>
        <w:spacing w:line="276" w:lineRule="auto"/>
        <w:ind w:firstLine="567"/>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 xml:space="preserve">В соответствии с Приказом Министерства регионального развития от 26.07.2013 №310 при оценке показателей используется классификация систем теплоснабжения поселений, городских округов в соответствии с </w:t>
      </w:r>
      <w:hyperlink r:id="rId22" w:history="1">
        <w:r w:rsidRPr="00C851A3">
          <w:rPr>
            <w:rFonts w:ascii="Times New Roman" w:eastAsia="Calibri" w:hAnsi="Times New Roman" w:cs="Times New Roman"/>
            <w:noProof/>
            <w:lang w:eastAsia="en-US"/>
          </w:rPr>
          <w:t>пунктом 124</w:t>
        </w:r>
      </w:hyperlink>
      <w:r w:rsidRPr="00C851A3">
        <w:rPr>
          <w:rFonts w:ascii="Times New Roman" w:eastAsia="Calibri" w:hAnsi="Times New Roman" w:cs="Times New Roman"/>
          <w:noProof/>
          <w:color w:val="000000"/>
          <w:lang w:eastAsia="en-US"/>
        </w:rPr>
        <w:t xml:space="preserve"> Правил организации теплоснабжения в Российской Федерации, утвержденных постановлением Правительства Российской Федерации от 8 августа 2012 г. N 808:</w:t>
      </w:r>
    </w:p>
    <w:p w14:paraId="0782679E" w14:textId="77777777" w:rsidR="004D2FE1" w:rsidRPr="00C851A3" w:rsidRDefault="004D2FE1" w:rsidP="004D2FE1">
      <w:pPr>
        <w:numPr>
          <w:ilvl w:val="0"/>
          <w:numId w:val="20"/>
        </w:numPr>
        <w:spacing w:line="276" w:lineRule="auto"/>
        <w:ind w:left="567" w:hanging="567"/>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высоконадежные;</w:t>
      </w:r>
    </w:p>
    <w:p w14:paraId="30CDCC7A" w14:textId="77777777" w:rsidR="004D2FE1" w:rsidRPr="00C851A3" w:rsidRDefault="004D2FE1" w:rsidP="004D2FE1">
      <w:pPr>
        <w:numPr>
          <w:ilvl w:val="0"/>
          <w:numId w:val="20"/>
        </w:numPr>
        <w:spacing w:line="276" w:lineRule="auto"/>
        <w:ind w:left="567" w:hanging="567"/>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надежные;</w:t>
      </w:r>
    </w:p>
    <w:p w14:paraId="622A2103" w14:textId="77777777" w:rsidR="004D2FE1" w:rsidRPr="00C851A3" w:rsidRDefault="004D2FE1" w:rsidP="004D2FE1">
      <w:pPr>
        <w:numPr>
          <w:ilvl w:val="0"/>
          <w:numId w:val="20"/>
        </w:numPr>
        <w:spacing w:line="276" w:lineRule="auto"/>
        <w:ind w:left="567" w:hanging="567"/>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малонадежные;</w:t>
      </w:r>
    </w:p>
    <w:p w14:paraId="05414EE1" w14:textId="77777777" w:rsidR="004D2FE1" w:rsidRPr="00C851A3" w:rsidRDefault="004D2FE1" w:rsidP="004D2FE1">
      <w:pPr>
        <w:numPr>
          <w:ilvl w:val="0"/>
          <w:numId w:val="20"/>
        </w:numPr>
        <w:spacing w:line="276" w:lineRule="auto"/>
        <w:ind w:left="567" w:hanging="567"/>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ненадежные.</w:t>
      </w:r>
    </w:p>
    <w:p w14:paraId="357BB899" w14:textId="77777777" w:rsidR="004D2FE1" w:rsidRPr="00C851A3" w:rsidRDefault="004D2FE1" w:rsidP="004D2FE1">
      <w:pPr>
        <w:spacing w:line="276" w:lineRule="auto"/>
        <w:ind w:firstLine="567"/>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Методические указания предназначены для использования теплоснабжающими, теплосетевыми организациями, органами исполнительной власти субъектов Российской Федерации, органами местного самоуправления при проведении анализа показателей и оценки надежности систем теплоснабжения поселений, городских округов.</w:t>
      </w:r>
    </w:p>
    <w:p w14:paraId="66659B86" w14:textId="77777777" w:rsidR="004D2FE1" w:rsidRPr="00C851A3" w:rsidRDefault="004D2FE1" w:rsidP="004D2FE1">
      <w:pPr>
        <w:spacing w:line="276" w:lineRule="auto"/>
        <w:ind w:firstLine="567"/>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Показатели используются:</w:t>
      </w:r>
    </w:p>
    <w:p w14:paraId="630C4AA1" w14:textId="77777777" w:rsidR="004D2FE1" w:rsidRPr="00C851A3" w:rsidRDefault="004D2FE1" w:rsidP="004D2FE1">
      <w:pPr>
        <w:numPr>
          <w:ilvl w:val="0"/>
          <w:numId w:val="22"/>
        </w:numPr>
        <w:spacing w:line="276" w:lineRule="auto"/>
        <w:ind w:left="567" w:hanging="567"/>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при заключении договора теплоснабжения и договора оказания услуг по передаче тепловой энергии, теплоносителя;</w:t>
      </w:r>
    </w:p>
    <w:p w14:paraId="6997F25B" w14:textId="77777777" w:rsidR="004D2FE1" w:rsidRPr="00C851A3" w:rsidRDefault="004D2FE1" w:rsidP="004D2FE1">
      <w:pPr>
        <w:numPr>
          <w:ilvl w:val="0"/>
          <w:numId w:val="22"/>
        </w:numPr>
        <w:spacing w:line="276" w:lineRule="auto"/>
        <w:ind w:left="567" w:hanging="567"/>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при формировании инвестиционных программ теплоснабжающих и теплосетевых организаций;</w:t>
      </w:r>
    </w:p>
    <w:p w14:paraId="05396E2B" w14:textId="77777777" w:rsidR="004D2FE1" w:rsidRPr="00C851A3" w:rsidRDefault="004D2FE1" w:rsidP="004D2FE1">
      <w:pPr>
        <w:numPr>
          <w:ilvl w:val="0"/>
          <w:numId w:val="22"/>
        </w:numPr>
        <w:spacing w:line="276" w:lineRule="auto"/>
        <w:ind w:left="567" w:hanging="567"/>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при определении системы мер по обеспечению надежности систем теплоснабжения поселений, городских округов;</w:t>
      </w:r>
    </w:p>
    <w:p w14:paraId="07442AB0" w14:textId="77777777" w:rsidR="004D2FE1" w:rsidRPr="00C851A3" w:rsidRDefault="004D2FE1" w:rsidP="004D2FE1">
      <w:pPr>
        <w:spacing w:line="276" w:lineRule="auto"/>
        <w:ind w:firstLine="567"/>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Для оценки надежности системы теплоснабжения используются следующие показатели:</w:t>
      </w:r>
    </w:p>
    <w:p w14:paraId="5D2644DA" w14:textId="77777777" w:rsidR="004D2FE1" w:rsidRPr="00C851A3" w:rsidRDefault="004D2FE1" w:rsidP="004D2FE1">
      <w:pPr>
        <w:numPr>
          <w:ilvl w:val="0"/>
          <w:numId w:val="21"/>
        </w:numPr>
        <w:spacing w:line="276" w:lineRule="auto"/>
        <w:ind w:left="567" w:hanging="567"/>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показатель надежности электроснабжения источников тепловой энергии;</w:t>
      </w:r>
    </w:p>
    <w:p w14:paraId="202C51C3" w14:textId="77777777" w:rsidR="004D2FE1" w:rsidRPr="00C851A3" w:rsidRDefault="004D2FE1" w:rsidP="004D2FE1">
      <w:pPr>
        <w:numPr>
          <w:ilvl w:val="0"/>
          <w:numId w:val="21"/>
        </w:numPr>
        <w:spacing w:line="276" w:lineRule="auto"/>
        <w:ind w:left="567" w:hanging="567"/>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показатель надежности водоснабжения источников тепловой энергии;</w:t>
      </w:r>
    </w:p>
    <w:p w14:paraId="5F497543" w14:textId="77777777" w:rsidR="004D2FE1" w:rsidRPr="00C851A3" w:rsidRDefault="004D2FE1" w:rsidP="004D2FE1">
      <w:pPr>
        <w:numPr>
          <w:ilvl w:val="0"/>
          <w:numId w:val="21"/>
        </w:numPr>
        <w:spacing w:line="276" w:lineRule="auto"/>
        <w:ind w:left="567" w:hanging="567"/>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показатель надежности топливоснабжения источников тепловой энергии;</w:t>
      </w:r>
    </w:p>
    <w:p w14:paraId="202479DD" w14:textId="77777777" w:rsidR="004D2FE1" w:rsidRPr="00C851A3" w:rsidRDefault="004D2FE1" w:rsidP="004D2FE1">
      <w:pPr>
        <w:numPr>
          <w:ilvl w:val="0"/>
          <w:numId w:val="21"/>
        </w:numPr>
        <w:spacing w:line="276" w:lineRule="auto"/>
        <w:ind w:left="567" w:hanging="567"/>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p w14:paraId="3263C3B1" w14:textId="77777777" w:rsidR="004D2FE1" w:rsidRPr="00C851A3" w:rsidRDefault="004D2FE1" w:rsidP="004D2FE1">
      <w:pPr>
        <w:numPr>
          <w:ilvl w:val="0"/>
          <w:numId w:val="21"/>
        </w:numPr>
        <w:spacing w:line="276" w:lineRule="auto"/>
        <w:ind w:left="567" w:hanging="567"/>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показатель уровня резервирования источников тепловой энергии и элементов тепловой сети путем их кольцевания и устройств перемычек;</w:t>
      </w:r>
    </w:p>
    <w:p w14:paraId="38571DD1" w14:textId="77777777" w:rsidR="004D2FE1" w:rsidRPr="00C851A3" w:rsidRDefault="004D2FE1" w:rsidP="004D2FE1">
      <w:pPr>
        <w:numPr>
          <w:ilvl w:val="0"/>
          <w:numId w:val="21"/>
        </w:numPr>
        <w:spacing w:line="276" w:lineRule="auto"/>
        <w:ind w:left="567" w:hanging="567"/>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показатель технического состояния тепловых сетей, характеризуемый наличием ветхих, подлежащих замене трубопроводов;</w:t>
      </w:r>
    </w:p>
    <w:p w14:paraId="011F9D77" w14:textId="77777777" w:rsidR="004D2FE1" w:rsidRPr="00C851A3" w:rsidRDefault="004D2FE1" w:rsidP="004D2FE1">
      <w:pPr>
        <w:numPr>
          <w:ilvl w:val="0"/>
          <w:numId w:val="21"/>
        </w:numPr>
        <w:spacing w:line="276" w:lineRule="auto"/>
        <w:ind w:left="567" w:hanging="567"/>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показатель интенсивности отказов систем теплоснабжения;</w:t>
      </w:r>
    </w:p>
    <w:p w14:paraId="34E89D19" w14:textId="77777777" w:rsidR="004D2FE1" w:rsidRPr="00C851A3" w:rsidRDefault="004D2FE1" w:rsidP="004D2FE1">
      <w:pPr>
        <w:numPr>
          <w:ilvl w:val="0"/>
          <w:numId w:val="21"/>
        </w:numPr>
        <w:spacing w:line="276" w:lineRule="auto"/>
        <w:ind w:left="567" w:hanging="567"/>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показатель относительного аварийного недоотпуска тепла;</w:t>
      </w:r>
    </w:p>
    <w:p w14:paraId="5ADF8AC5" w14:textId="77777777" w:rsidR="004D2FE1" w:rsidRPr="00C851A3" w:rsidRDefault="004D2FE1" w:rsidP="004D2FE1">
      <w:pPr>
        <w:numPr>
          <w:ilvl w:val="0"/>
          <w:numId w:val="21"/>
        </w:numPr>
        <w:spacing w:line="276" w:lineRule="auto"/>
        <w:ind w:left="567" w:hanging="567"/>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показатель готовности теплоснабжающих организаций к проведению аварийно-восстановительных работ в системах теплоснабжения (итоговый показатель);</w:t>
      </w:r>
    </w:p>
    <w:p w14:paraId="4CDB7FDE" w14:textId="77777777" w:rsidR="004D2FE1" w:rsidRPr="00C851A3" w:rsidRDefault="004D2FE1" w:rsidP="004D2FE1">
      <w:pPr>
        <w:numPr>
          <w:ilvl w:val="0"/>
          <w:numId w:val="21"/>
        </w:numPr>
        <w:spacing w:line="276" w:lineRule="auto"/>
        <w:ind w:left="567" w:hanging="567"/>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lastRenderedPageBreak/>
        <w:t>показатель укомплектованности ремонтным и оперативно-ремонтным персоналом;</w:t>
      </w:r>
    </w:p>
    <w:p w14:paraId="1BC55725" w14:textId="77777777" w:rsidR="004D2FE1" w:rsidRPr="00C851A3" w:rsidRDefault="004D2FE1" w:rsidP="004D2FE1">
      <w:pPr>
        <w:numPr>
          <w:ilvl w:val="0"/>
          <w:numId w:val="21"/>
        </w:numPr>
        <w:spacing w:line="276" w:lineRule="auto"/>
        <w:ind w:left="567" w:hanging="567"/>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показатель оснащенности машинами, специальными механизмами и оборудованием;</w:t>
      </w:r>
    </w:p>
    <w:p w14:paraId="7CACE4B4" w14:textId="77777777" w:rsidR="004D2FE1" w:rsidRPr="00C851A3" w:rsidRDefault="004D2FE1" w:rsidP="004D2FE1">
      <w:pPr>
        <w:numPr>
          <w:ilvl w:val="0"/>
          <w:numId w:val="21"/>
        </w:numPr>
        <w:spacing w:line="276" w:lineRule="auto"/>
        <w:ind w:left="567" w:hanging="567"/>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показатель наличия основных материально-технических ресурсов;</w:t>
      </w:r>
    </w:p>
    <w:p w14:paraId="0FCECB6C" w14:textId="77777777" w:rsidR="004D2FE1" w:rsidRPr="00C851A3" w:rsidRDefault="004D2FE1" w:rsidP="004D2FE1">
      <w:pPr>
        <w:numPr>
          <w:ilvl w:val="0"/>
          <w:numId w:val="21"/>
        </w:numPr>
        <w:spacing w:line="276" w:lineRule="auto"/>
        <w:ind w:left="567" w:hanging="567"/>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показатель укомплектованности передвижными автономными источниками электропитания для ведения аварийно-восстановительных работ.</w:t>
      </w:r>
      <w:bookmarkStart w:id="85" w:name="Par75"/>
      <w:bookmarkEnd w:id="85"/>
    </w:p>
    <w:p w14:paraId="0B5EB5CB" w14:textId="77777777" w:rsidR="004D2FE1" w:rsidRPr="00C851A3" w:rsidRDefault="004D2FE1" w:rsidP="004D2FE1">
      <w:pPr>
        <w:spacing w:line="276" w:lineRule="auto"/>
        <w:ind w:firstLine="567"/>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Надежность системы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 источников тепловой энергии.</w:t>
      </w:r>
    </w:p>
    <w:p w14:paraId="4B70F221" w14:textId="77777777" w:rsidR="004D2FE1" w:rsidRPr="00C851A3" w:rsidRDefault="004D2FE1" w:rsidP="004D2FE1">
      <w:pPr>
        <w:spacing w:line="276" w:lineRule="auto"/>
        <w:ind w:firstLine="567"/>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Показатели надежности системы теплоснабжения:</w:t>
      </w:r>
    </w:p>
    <w:p w14:paraId="4705BD78" w14:textId="77777777" w:rsidR="004D2FE1" w:rsidRPr="00C851A3" w:rsidRDefault="004D2FE1" w:rsidP="004D2FE1">
      <w:pPr>
        <w:spacing w:line="276" w:lineRule="auto"/>
        <w:ind w:firstLine="567"/>
        <w:contextualSpacing/>
        <w:rPr>
          <w:rFonts w:ascii="Times New Roman" w:eastAsia="Calibri" w:hAnsi="Times New Roman" w:cs="Times New Roman"/>
          <w:noProof/>
          <w:color w:val="000000"/>
          <w:u w:val="single"/>
          <w:lang w:eastAsia="en-US"/>
        </w:rPr>
      </w:pPr>
      <w:r w:rsidRPr="00C851A3">
        <w:rPr>
          <w:rFonts w:ascii="Times New Roman" w:eastAsia="Calibri" w:hAnsi="Times New Roman" w:cs="Times New Roman"/>
          <w:noProof/>
          <w:color w:val="000000"/>
          <w:u w:val="single"/>
          <w:lang w:eastAsia="en-US"/>
        </w:rPr>
        <w:t>а) показатель надежности электроснабжения источников тепловой энергии (Кэ) характеризуется наличием или отсутствием резервного электропитания:</w:t>
      </w:r>
    </w:p>
    <w:p w14:paraId="42428A7F" w14:textId="77777777" w:rsidR="004D2FE1" w:rsidRPr="00C851A3" w:rsidRDefault="004D2FE1" w:rsidP="004D2FE1">
      <w:pPr>
        <w:spacing w:line="276" w:lineRule="auto"/>
        <w:ind w:firstLine="567"/>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Кэ = 1,0 - при наличии резервного электроснабжения;</w:t>
      </w:r>
    </w:p>
    <w:p w14:paraId="0DC8052E" w14:textId="77777777" w:rsidR="004D2FE1" w:rsidRPr="00C851A3" w:rsidRDefault="004D2FE1" w:rsidP="004D2FE1">
      <w:pPr>
        <w:spacing w:line="276" w:lineRule="auto"/>
        <w:ind w:firstLine="567"/>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Кэ = 0,6 - при отсутствии резервного электроснабжения.</w:t>
      </w:r>
    </w:p>
    <w:p w14:paraId="4D7B5D6C" w14:textId="77777777" w:rsidR="004D2FE1" w:rsidRPr="00C851A3" w:rsidRDefault="004D2FE1" w:rsidP="004D2FE1">
      <w:pPr>
        <w:spacing w:line="276" w:lineRule="auto"/>
        <w:ind w:firstLine="567"/>
        <w:contextualSpacing/>
        <w:rPr>
          <w:rFonts w:ascii="Times New Roman" w:eastAsia="Calibri" w:hAnsi="Times New Roman" w:cs="Times New Roman"/>
          <w:noProof/>
          <w:color w:val="000000"/>
          <w:sz w:val="28"/>
          <w:szCs w:val="28"/>
          <w:lang w:eastAsia="en-US"/>
        </w:rPr>
      </w:pPr>
      <w:r w:rsidRPr="00C851A3">
        <w:rPr>
          <w:rFonts w:ascii="Times New Roman" w:eastAsia="Calibri" w:hAnsi="Times New Roman" w:cs="Times New Roman"/>
          <w:noProof/>
          <w:color w:val="000000"/>
          <w:lang w:eastAsia="en-US"/>
        </w:rPr>
        <w:t>При наличии в системе теплоснабжения нескольких источников тепловой энергии общий показатель определяется по формуле:</w:t>
      </w:r>
    </w:p>
    <w:p w14:paraId="10BBDC6B" w14:textId="77777777" w:rsidR="004D2FE1" w:rsidRPr="00C851A3" w:rsidRDefault="004D2FE1" w:rsidP="004D2FE1">
      <w:pPr>
        <w:spacing w:line="360" w:lineRule="auto"/>
        <w:ind w:firstLine="540"/>
        <w:contextualSpacing/>
        <w:jc w:val="center"/>
        <w:rPr>
          <w:rFonts w:ascii="Times New Roman" w:eastAsia="Calibri" w:hAnsi="Times New Roman" w:cs="Times New Roman"/>
          <w:noProof/>
          <w:color w:val="000000"/>
          <w:sz w:val="20"/>
          <w:szCs w:val="20"/>
          <w:lang w:eastAsia="en-US"/>
        </w:rPr>
      </w:pPr>
      <w:r w:rsidRPr="00C851A3">
        <w:rPr>
          <w:rFonts w:ascii="Times New Roman" w:eastAsia="Calibri" w:hAnsi="Times New Roman" w:cs="Times New Roman"/>
          <w:noProof/>
          <w:color w:val="000000"/>
          <w:position w:val="-30"/>
          <w:sz w:val="20"/>
          <w:szCs w:val="20"/>
        </w:rPr>
        <w:drawing>
          <wp:inline distT="0" distB="0" distL="0" distR="0" wp14:anchorId="16783791" wp14:editId="1CF86508">
            <wp:extent cx="2148840" cy="429661"/>
            <wp:effectExtent l="0" t="0" r="381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0993" cy="436090"/>
                    </a:xfrm>
                    <a:prstGeom prst="rect">
                      <a:avLst/>
                    </a:prstGeom>
                    <a:noFill/>
                    <a:ln>
                      <a:noFill/>
                    </a:ln>
                  </pic:spPr>
                </pic:pic>
              </a:graphicData>
            </a:graphic>
          </wp:inline>
        </w:drawing>
      </w:r>
      <w:r w:rsidRPr="00C851A3">
        <w:rPr>
          <w:rFonts w:ascii="Times New Roman" w:eastAsia="Calibri" w:hAnsi="Times New Roman" w:cs="Times New Roman"/>
          <w:noProof/>
          <w:color w:val="000000"/>
          <w:sz w:val="20"/>
          <w:szCs w:val="20"/>
          <w:lang w:eastAsia="en-US"/>
        </w:rPr>
        <w:t>, (1)</w:t>
      </w:r>
    </w:p>
    <w:p w14:paraId="1203A2BB"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где</w:t>
      </w:r>
    </w:p>
    <w:p w14:paraId="308699B4"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position w:val="-12"/>
        </w:rPr>
        <w:drawing>
          <wp:inline distT="0" distB="0" distL="0" distR="0" wp14:anchorId="0048B5F5" wp14:editId="00792783">
            <wp:extent cx="356235" cy="2609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6235" cy="260985"/>
                    </a:xfrm>
                    <a:prstGeom prst="rect">
                      <a:avLst/>
                    </a:prstGeom>
                    <a:noFill/>
                    <a:ln>
                      <a:noFill/>
                    </a:ln>
                  </pic:spPr>
                </pic:pic>
              </a:graphicData>
            </a:graphic>
          </wp:inline>
        </w:drawing>
      </w:r>
      <w:r w:rsidRPr="00C851A3">
        <w:rPr>
          <w:rFonts w:ascii="Times New Roman" w:eastAsia="Calibri" w:hAnsi="Times New Roman" w:cs="Times New Roman"/>
          <w:noProof/>
          <w:color w:val="000000"/>
          <w:lang w:eastAsia="en-US"/>
        </w:rPr>
        <w:t xml:space="preserve">, </w:t>
      </w:r>
      <w:r w:rsidRPr="00C851A3">
        <w:rPr>
          <w:rFonts w:ascii="Times New Roman" w:eastAsia="Calibri" w:hAnsi="Times New Roman" w:cs="Times New Roman"/>
          <w:noProof/>
          <w:color w:val="000000"/>
          <w:position w:val="-12"/>
        </w:rPr>
        <w:drawing>
          <wp:inline distT="0" distB="0" distL="0" distR="0" wp14:anchorId="42ED8636" wp14:editId="2D42A19E">
            <wp:extent cx="391795" cy="2609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1795" cy="260985"/>
                    </a:xfrm>
                    <a:prstGeom prst="rect">
                      <a:avLst/>
                    </a:prstGeom>
                    <a:noFill/>
                    <a:ln>
                      <a:noFill/>
                    </a:ln>
                  </pic:spPr>
                </pic:pic>
              </a:graphicData>
            </a:graphic>
          </wp:inline>
        </w:drawing>
      </w:r>
      <w:r w:rsidRPr="00C851A3">
        <w:rPr>
          <w:rFonts w:ascii="Times New Roman" w:eastAsia="Calibri" w:hAnsi="Times New Roman" w:cs="Times New Roman"/>
          <w:noProof/>
          <w:color w:val="000000"/>
          <w:lang w:eastAsia="en-US"/>
        </w:rPr>
        <w:t xml:space="preserve"> - значения показателей надежности отдельных источников тепловой энергии;</w:t>
      </w:r>
    </w:p>
    <w:p w14:paraId="36C369F4" w14:textId="77777777" w:rsidR="004D2FE1" w:rsidRPr="00C851A3" w:rsidRDefault="004D2FE1" w:rsidP="004D2FE1">
      <w:pPr>
        <w:spacing w:line="360" w:lineRule="auto"/>
        <w:ind w:firstLine="540"/>
        <w:contextualSpacing/>
        <w:jc w:val="center"/>
        <w:rPr>
          <w:rFonts w:ascii="Times New Roman" w:eastAsia="Calibri" w:hAnsi="Times New Roman" w:cs="Times New Roman"/>
          <w:noProof/>
          <w:color w:val="000000"/>
          <w:lang w:eastAsia="en-US"/>
        </w:rPr>
      </w:pPr>
      <w:bookmarkStart w:id="86" w:name="Par89"/>
      <w:bookmarkEnd w:id="86"/>
      <w:r w:rsidRPr="00C851A3">
        <w:rPr>
          <w:rFonts w:ascii="Times New Roman" w:eastAsia="Calibri" w:hAnsi="Times New Roman" w:cs="Times New Roman"/>
          <w:noProof/>
          <w:color w:val="000000"/>
          <w:position w:val="-24"/>
        </w:rPr>
        <w:drawing>
          <wp:inline distT="0" distB="0" distL="0" distR="0" wp14:anchorId="703EFAF2" wp14:editId="3B2DF9DE">
            <wp:extent cx="792480" cy="375871"/>
            <wp:effectExtent l="0" t="0" r="762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0050" cy="379462"/>
                    </a:xfrm>
                    <a:prstGeom prst="rect">
                      <a:avLst/>
                    </a:prstGeom>
                    <a:noFill/>
                    <a:ln>
                      <a:noFill/>
                    </a:ln>
                  </pic:spPr>
                </pic:pic>
              </a:graphicData>
            </a:graphic>
          </wp:inline>
        </w:drawing>
      </w:r>
      <w:r w:rsidRPr="00C851A3">
        <w:rPr>
          <w:rFonts w:ascii="Times New Roman" w:eastAsia="Calibri" w:hAnsi="Times New Roman" w:cs="Times New Roman"/>
          <w:noProof/>
          <w:color w:val="000000"/>
          <w:lang w:eastAsia="en-US"/>
        </w:rPr>
        <w:t>, (2)</w:t>
      </w:r>
    </w:p>
    <w:p w14:paraId="01C48E23"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где</w:t>
      </w:r>
    </w:p>
    <w:p w14:paraId="6C8D75AE"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position w:val="-12"/>
        </w:rPr>
        <w:drawing>
          <wp:inline distT="0" distB="0" distL="0" distR="0" wp14:anchorId="6DD79F79" wp14:editId="040DDF65">
            <wp:extent cx="213995" cy="2495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995" cy="249555"/>
                    </a:xfrm>
                    <a:prstGeom prst="rect">
                      <a:avLst/>
                    </a:prstGeom>
                    <a:noFill/>
                    <a:ln>
                      <a:noFill/>
                    </a:ln>
                  </pic:spPr>
                </pic:pic>
              </a:graphicData>
            </a:graphic>
          </wp:inline>
        </w:drawing>
      </w:r>
      <w:r w:rsidRPr="00C851A3">
        <w:rPr>
          <w:rFonts w:ascii="Times New Roman" w:eastAsia="Calibri" w:hAnsi="Times New Roman" w:cs="Times New Roman"/>
          <w:noProof/>
          <w:color w:val="000000"/>
          <w:lang w:eastAsia="en-US"/>
        </w:rPr>
        <w:t xml:space="preserve">, </w:t>
      </w:r>
      <w:r w:rsidRPr="00C851A3">
        <w:rPr>
          <w:rFonts w:ascii="Times New Roman" w:eastAsia="Calibri" w:hAnsi="Times New Roman" w:cs="Times New Roman"/>
          <w:noProof/>
          <w:color w:val="000000"/>
          <w:position w:val="-12"/>
        </w:rPr>
        <w:drawing>
          <wp:inline distT="0" distB="0" distL="0" distR="0" wp14:anchorId="233FD1AD" wp14:editId="625BA539">
            <wp:extent cx="237490" cy="24955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7490" cy="249555"/>
                    </a:xfrm>
                    <a:prstGeom prst="rect">
                      <a:avLst/>
                    </a:prstGeom>
                    <a:noFill/>
                    <a:ln>
                      <a:noFill/>
                    </a:ln>
                  </pic:spPr>
                </pic:pic>
              </a:graphicData>
            </a:graphic>
          </wp:inline>
        </w:drawing>
      </w:r>
      <w:r w:rsidRPr="00C851A3">
        <w:rPr>
          <w:rFonts w:ascii="Times New Roman" w:eastAsia="Calibri" w:hAnsi="Times New Roman" w:cs="Times New Roman"/>
          <w:noProof/>
          <w:color w:val="000000"/>
          <w:lang w:eastAsia="en-US"/>
        </w:rPr>
        <w:t xml:space="preserve"> - средние фактические тепловые нагрузки за предшествующие 12 месяцев по каждому i-му источнику тепловой энергии;</w:t>
      </w:r>
    </w:p>
    <w:p w14:paraId="09E8916C"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position w:val="-12"/>
        </w:rPr>
        <w:drawing>
          <wp:inline distT="0" distB="0" distL="0" distR="0" wp14:anchorId="70DE7191" wp14:editId="20B7BD2A">
            <wp:extent cx="166370" cy="24955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370" cy="249555"/>
                    </a:xfrm>
                    <a:prstGeom prst="rect">
                      <a:avLst/>
                    </a:prstGeom>
                    <a:noFill/>
                    <a:ln>
                      <a:noFill/>
                    </a:ln>
                  </pic:spPr>
                </pic:pic>
              </a:graphicData>
            </a:graphic>
          </wp:inline>
        </w:drawing>
      </w:r>
      <w:r w:rsidRPr="00C851A3">
        <w:rPr>
          <w:rFonts w:ascii="Times New Roman" w:eastAsia="Calibri" w:hAnsi="Times New Roman" w:cs="Times New Roman"/>
          <w:noProof/>
          <w:color w:val="000000"/>
          <w:lang w:eastAsia="en-US"/>
        </w:rPr>
        <w:t xml:space="preserve"> - количество часов отопительного периода за предшествующие 12 месяцев.</w:t>
      </w:r>
    </w:p>
    <w:p w14:paraId="3A1F945B"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n - количество источников тепловой энергии</w:t>
      </w:r>
    </w:p>
    <w:p w14:paraId="688B42C5"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u w:val="single"/>
          <w:lang w:eastAsia="en-US"/>
        </w:rPr>
      </w:pPr>
      <w:r w:rsidRPr="00C851A3">
        <w:rPr>
          <w:rFonts w:ascii="Times New Roman" w:eastAsia="Calibri" w:hAnsi="Times New Roman" w:cs="Times New Roman"/>
          <w:noProof/>
          <w:color w:val="000000"/>
          <w:u w:val="single"/>
          <w:lang w:eastAsia="en-US"/>
        </w:rPr>
        <w:t>б) показатель надежности водоснабжения источников тепловой энергии (Кв) характеризуется наличием или отсутствием резервного водоснабжения:</w:t>
      </w:r>
    </w:p>
    <w:p w14:paraId="418D65FE"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Кв = 1,0 - при наличии резервного водоснабжения;</w:t>
      </w:r>
    </w:p>
    <w:p w14:paraId="688EA6B9"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Кв = 0,6 - при отсутствии резервного водоснабжения.</w:t>
      </w:r>
    </w:p>
    <w:p w14:paraId="439F0529"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При наличии в системе теплоснабжения нескольких источников тепловой энергии общий показатель определяется по формуле:</w:t>
      </w:r>
    </w:p>
    <w:p w14:paraId="4695DCB2" w14:textId="77777777" w:rsidR="004D2FE1" w:rsidRPr="00C851A3" w:rsidRDefault="004D2FE1" w:rsidP="004D2FE1">
      <w:pPr>
        <w:spacing w:line="360" w:lineRule="auto"/>
        <w:ind w:firstLine="540"/>
        <w:contextualSpacing/>
        <w:jc w:val="center"/>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position w:val="-30"/>
        </w:rPr>
        <w:drawing>
          <wp:inline distT="0" distB="0" distL="0" distR="0" wp14:anchorId="43E0C6E7" wp14:editId="213B732C">
            <wp:extent cx="2118360" cy="42356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27043" cy="425303"/>
                    </a:xfrm>
                    <a:prstGeom prst="rect">
                      <a:avLst/>
                    </a:prstGeom>
                    <a:noFill/>
                    <a:ln>
                      <a:noFill/>
                    </a:ln>
                  </pic:spPr>
                </pic:pic>
              </a:graphicData>
            </a:graphic>
          </wp:inline>
        </w:drawing>
      </w:r>
      <w:r w:rsidRPr="00C851A3">
        <w:rPr>
          <w:rFonts w:ascii="Times New Roman" w:eastAsia="Calibri" w:hAnsi="Times New Roman" w:cs="Times New Roman"/>
          <w:noProof/>
          <w:color w:val="000000"/>
          <w:lang w:eastAsia="en-US"/>
        </w:rPr>
        <w:t>, (3)</w:t>
      </w:r>
    </w:p>
    <w:p w14:paraId="7E407A98"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где</w:t>
      </w:r>
    </w:p>
    <w:p w14:paraId="0AAC0292"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position w:val="-12"/>
        </w:rPr>
        <w:drawing>
          <wp:inline distT="0" distB="0" distL="0" distR="0" wp14:anchorId="00BE1E01" wp14:editId="1891B6A0">
            <wp:extent cx="356235" cy="26098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6235" cy="260985"/>
                    </a:xfrm>
                    <a:prstGeom prst="rect">
                      <a:avLst/>
                    </a:prstGeom>
                    <a:noFill/>
                    <a:ln>
                      <a:noFill/>
                    </a:ln>
                  </pic:spPr>
                </pic:pic>
              </a:graphicData>
            </a:graphic>
          </wp:inline>
        </w:drawing>
      </w:r>
      <w:r w:rsidRPr="00C851A3">
        <w:rPr>
          <w:rFonts w:ascii="Times New Roman" w:eastAsia="Calibri" w:hAnsi="Times New Roman" w:cs="Times New Roman"/>
          <w:noProof/>
          <w:color w:val="000000"/>
          <w:lang w:eastAsia="en-US"/>
        </w:rPr>
        <w:t xml:space="preserve">, </w:t>
      </w:r>
      <w:r w:rsidRPr="00C851A3">
        <w:rPr>
          <w:rFonts w:ascii="Times New Roman" w:eastAsia="Calibri" w:hAnsi="Times New Roman" w:cs="Times New Roman"/>
          <w:noProof/>
          <w:color w:val="000000"/>
          <w:position w:val="-12"/>
        </w:rPr>
        <w:drawing>
          <wp:inline distT="0" distB="0" distL="0" distR="0" wp14:anchorId="2917DCB0" wp14:editId="137A12A3">
            <wp:extent cx="391795" cy="26098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1795" cy="260985"/>
                    </a:xfrm>
                    <a:prstGeom prst="rect">
                      <a:avLst/>
                    </a:prstGeom>
                    <a:noFill/>
                    <a:ln>
                      <a:noFill/>
                    </a:ln>
                  </pic:spPr>
                </pic:pic>
              </a:graphicData>
            </a:graphic>
          </wp:inline>
        </w:drawing>
      </w:r>
      <w:r w:rsidRPr="00C851A3">
        <w:rPr>
          <w:rFonts w:ascii="Times New Roman" w:eastAsia="Calibri" w:hAnsi="Times New Roman" w:cs="Times New Roman"/>
          <w:noProof/>
          <w:color w:val="000000"/>
          <w:lang w:eastAsia="en-US"/>
        </w:rPr>
        <w:t xml:space="preserve"> - значения показателей надежности отдельных источников тепловой энергии;</w:t>
      </w:r>
    </w:p>
    <w:p w14:paraId="03EB5D81" w14:textId="77777777" w:rsidR="004D2FE1" w:rsidRPr="00C851A3" w:rsidRDefault="004D2FE1" w:rsidP="004D2FE1">
      <w:pPr>
        <w:spacing w:line="276" w:lineRule="auto"/>
        <w:ind w:firstLine="540"/>
        <w:contextualSpacing/>
        <w:rPr>
          <w:rFonts w:ascii="Times New Roman" w:eastAsia="Calibri" w:hAnsi="Times New Roman" w:cs="Times New Roman"/>
          <w:noProof/>
          <w:lang w:eastAsia="en-US"/>
        </w:rPr>
      </w:pPr>
      <w:r w:rsidRPr="00C851A3">
        <w:rPr>
          <w:rFonts w:ascii="Times New Roman" w:eastAsia="Calibri" w:hAnsi="Times New Roman" w:cs="Times New Roman"/>
          <w:noProof/>
          <w:color w:val="000000"/>
          <w:position w:val="-12"/>
        </w:rPr>
        <w:drawing>
          <wp:inline distT="0" distB="0" distL="0" distR="0" wp14:anchorId="4D29A602" wp14:editId="51D2720E">
            <wp:extent cx="213995" cy="24955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3995" cy="249555"/>
                    </a:xfrm>
                    <a:prstGeom prst="rect">
                      <a:avLst/>
                    </a:prstGeom>
                    <a:noFill/>
                    <a:ln>
                      <a:noFill/>
                    </a:ln>
                  </pic:spPr>
                </pic:pic>
              </a:graphicData>
            </a:graphic>
          </wp:inline>
        </w:drawing>
      </w:r>
      <w:r w:rsidRPr="00C851A3">
        <w:rPr>
          <w:rFonts w:ascii="Times New Roman" w:eastAsia="Calibri" w:hAnsi="Times New Roman" w:cs="Times New Roman"/>
          <w:noProof/>
          <w:color w:val="000000"/>
          <w:lang w:eastAsia="en-US"/>
        </w:rPr>
        <w:t xml:space="preserve">, </w:t>
      </w:r>
      <w:r w:rsidRPr="00C851A3">
        <w:rPr>
          <w:rFonts w:ascii="Times New Roman" w:eastAsia="Calibri" w:hAnsi="Times New Roman" w:cs="Times New Roman"/>
          <w:noProof/>
          <w:color w:val="000000"/>
          <w:position w:val="-12"/>
        </w:rPr>
        <w:drawing>
          <wp:inline distT="0" distB="0" distL="0" distR="0" wp14:anchorId="116E64A5" wp14:editId="5317D473">
            <wp:extent cx="237490" cy="24955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7490" cy="249555"/>
                    </a:xfrm>
                    <a:prstGeom prst="rect">
                      <a:avLst/>
                    </a:prstGeom>
                    <a:noFill/>
                    <a:ln>
                      <a:noFill/>
                    </a:ln>
                  </pic:spPr>
                </pic:pic>
              </a:graphicData>
            </a:graphic>
          </wp:inline>
        </w:drawing>
      </w:r>
      <w:r w:rsidRPr="00C851A3">
        <w:rPr>
          <w:rFonts w:ascii="Times New Roman" w:eastAsia="Calibri" w:hAnsi="Times New Roman" w:cs="Times New Roman"/>
          <w:noProof/>
          <w:color w:val="000000"/>
          <w:lang w:eastAsia="en-US"/>
        </w:rPr>
        <w:t xml:space="preserve"> - средние фактические тепловые нагрузки за предшествующие 12 месяцев по каждому источнику тепловой энергии, </w:t>
      </w:r>
      <w:r w:rsidRPr="00C851A3">
        <w:rPr>
          <w:rFonts w:ascii="Times New Roman" w:eastAsia="Calibri" w:hAnsi="Times New Roman" w:cs="Times New Roman"/>
          <w:noProof/>
          <w:lang w:eastAsia="en-US"/>
        </w:rPr>
        <w:t xml:space="preserve">определяются по </w:t>
      </w:r>
      <w:hyperlink w:anchor="Par89" w:history="1">
        <w:r w:rsidRPr="00C851A3">
          <w:rPr>
            <w:rFonts w:ascii="Times New Roman" w:eastAsia="Calibri" w:hAnsi="Times New Roman" w:cs="Times New Roman"/>
            <w:noProof/>
            <w:lang w:eastAsia="en-US"/>
          </w:rPr>
          <w:t>формуле (2)</w:t>
        </w:r>
      </w:hyperlink>
      <w:r w:rsidRPr="00C851A3">
        <w:rPr>
          <w:rFonts w:ascii="Times New Roman" w:eastAsia="Calibri" w:hAnsi="Times New Roman" w:cs="Times New Roman"/>
          <w:noProof/>
          <w:lang w:eastAsia="en-US"/>
        </w:rPr>
        <w:t>.</w:t>
      </w:r>
    </w:p>
    <w:p w14:paraId="776ED5C2"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u w:val="single"/>
          <w:lang w:eastAsia="en-US"/>
        </w:rPr>
      </w:pPr>
      <w:r w:rsidRPr="00C851A3">
        <w:rPr>
          <w:rFonts w:ascii="Times New Roman" w:eastAsia="Calibri" w:hAnsi="Times New Roman" w:cs="Times New Roman"/>
          <w:noProof/>
          <w:color w:val="000000"/>
          <w:u w:val="single"/>
          <w:lang w:eastAsia="en-US"/>
        </w:rPr>
        <w:t>в) показатель надежности топливоснабжения источников тепловой энергии (Кт) характеризуется наличием или отсутствием резервного топливоснабжения:</w:t>
      </w:r>
    </w:p>
    <w:p w14:paraId="720B60A5"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Кт = 1,0 - при наличии резервного топлива;</w:t>
      </w:r>
    </w:p>
    <w:p w14:paraId="39878CCF"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Кт = 0,5 - при отсутствии резервного топлива.</w:t>
      </w:r>
    </w:p>
    <w:p w14:paraId="2031A636"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 xml:space="preserve">При наличии в системе теплоснабжения нескольких источников тепловой энергии общий </w:t>
      </w:r>
      <w:r w:rsidRPr="00C851A3">
        <w:rPr>
          <w:rFonts w:ascii="Times New Roman" w:eastAsia="Calibri" w:hAnsi="Times New Roman" w:cs="Times New Roman"/>
          <w:noProof/>
          <w:color w:val="000000"/>
          <w:lang w:eastAsia="en-US"/>
        </w:rPr>
        <w:lastRenderedPageBreak/>
        <w:t>показатель определяется по формуле:</w:t>
      </w:r>
    </w:p>
    <w:p w14:paraId="2BC22442" w14:textId="77777777" w:rsidR="004D2FE1" w:rsidRPr="00C851A3" w:rsidRDefault="004D2FE1" w:rsidP="004D2FE1">
      <w:pPr>
        <w:spacing w:line="360" w:lineRule="auto"/>
        <w:ind w:firstLine="540"/>
        <w:contextualSpacing/>
        <w:jc w:val="center"/>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position w:val="-30"/>
        </w:rPr>
        <w:drawing>
          <wp:inline distT="0" distB="0" distL="0" distR="0" wp14:anchorId="543E16B1" wp14:editId="6CF9791D">
            <wp:extent cx="2164080" cy="436837"/>
            <wp:effectExtent l="0" t="0" r="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80951" cy="440243"/>
                    </a:xfrm>
                    <a:prstGeom prst="rect">
                      <a:avLst/>
                    </a:prstGeom>
                    <a:noFill/>
                    <a:ln>
                      <a:noFill/>
                    </a:ln>
                  </pic:spPr>
                </pic:pic>
              </a:graphicData>
            </a:graphic>
          </wp:inline>
        </w:drawing>
      </w:r>
      <w:r w:rsidRPr="00C851A3">
        <w:rPr>
          <w:rFonts w:ascii="Times New Roman" w:eastAsia="Calibri" w:hAnsi="Times New Roman" w:cs="Times New Roman"/>
          <w:noProof/>
          <w:color w:val="000000"/>
          <w:lang w:eastAsia="en-US"/>
        </w:rPr>
        <w:t>, (4)</w:t>
      </w:r>
    </w:p>
    <w:p w14:paraId="51F5CC1F"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где</w:t>
      </w:r>
    </w:p>
    <w:p w14:paraId="5DA49A6D"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position w:val="-12"/>
        </w:rPr>
        <w:drawing>
          <wp:inline distT="0" distB="0" distL="0" distR="0" wp14:anchorId="39A82E32" wp14:editId="0400F3EF">
            <wp:extent cx="356235" cy="26098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6235" cy="260985"/>
                    </a:xfrm>
                    <a:prstGeom prst="rect">
                      <a:avLst/>
                    </a:prstGeom>
                    <a:noFill/>
                    <a:ln>
                      <a:noFill/>
                    </a:ln>
                  </pic:spPr>
                </pic:pic>
              </a:graphicData>
            </a:graphic>
          </wp:inline>
        </w:drawing>
      </w:r>
      <w:r w:rsidRPr="00C851A3">
        <w:rPr>
          <w:rFonts w:ascii="Times New Roman" w:eastAsia="Calibri" w:hAnsi="Times New Roman" w:cs="Times New Roman"/>
          <w:noProof/>
          <w:color w:val="000000"/>
          <w:lang w:eastAsia="en-US"/>
        </w:rPr>
        <w:t xml:space="preserve">, </w:t>
      </w:r>
      <w:r w:rsidRPr="00C851A3">
        <w:rPr>
          <w:rFonts w:ascii="Times New Roman" w:eastAsia="Calibri" w:hAnsi="Times New Roman" w:cs="Times New Roman"/>
          <w:noProof/>
          <w:color w:val="000000"/>
          <w:position w:val="-12"/>
        </w:rPr>
        <w:drawing>
          <wp:inline distT="0" distB="0" distL="0" distR="0" wp14:anchorId="339ABB0B" wp14:editId="520656B5">
            <wp:extent cx="391795" cy="26098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1795" cy="260985"/>
                    </a:xfrm>
                    <a:prstGeom prst="rect">
                      <a:avLst/>
                    </a:prstGeom>
                    <a:noFill/>
                    <a:ln>
                      <a:noFill/>
                    </a:ln>
                  </pic:spPr>
                </pic:pic>
              </a:graphicData>
            </a:graphic>
          </wp:inline>
        </w:drawing>
      </w:r>
      <w:r w:rsidRPr="00C851A3">
        <w:rPr>
          <w:rFonts w:ascii="Times New Roman" w:eastAsia="Calibri" w:hAnsi="Times New Roman" w:cs="Times New Roman"/>
          <w:noProof/>
          <w:color w:val="000000"/>
          <w:lang w:eastAsia="en-US"/>
        </w:rPr>
        <w:t xml:space="preserve"> - значения показателей готовности отдельных источников тепловой энергии;</w:t>
      </w:r>
    </w:p>
    <w:p w14:paraId="0EC52749" w14:textId="77777777" w:rsidR="004D2FE1" w:rsidRPr="00C851A3" w:rsidRDefault="004D2FE1" w:rsidP="004D2FE1">
      <w:pPr>
        <w:spacing w:line="276" w:lineRule="auto"/>
        <w:ind w:firstLine="540"/>
        <w:contextualSpacing/>
        <w:rPr>
          <w:rFonts w:ascii="Times New Roman" w:eastAsia="Calibri" w:hAnsi="Times New Roman" w:cs="Times New Roman"/>
          <w:noProof/>
          <w:lang w:eastAsia="en-US"/>
        </w:rPr>
      </w:pPr>
      <w:r w:rsidRPr="00C851A3">
        <w:rPr>
          <w:rFonts w:ascii="Times New Roman" w:eastAsia="Calibri" w:hAnsi="Times New Roman" w:cs="Times New Roman"/>
          <w:noProof/>
          <w:position w:val="-12"/>
        </w:rPr>
        <w:drawing>
          <wp:inline distT="0" distB="0" distL="0" distR="0" wp14:anchorId="5839430E" wp14:editId="27CE601B">
            <wp:extent cx="213995" cy="24955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3995" cy="249555"/>
                    </a:xfrm>
                    <a:prstGeom prst="rect">
                      <a:avLst/>
                    </a:prstGeom>
                    <a:noFill/>
                    <a:ln>
                      <a:noFill/>
                    </a:ln>
                  </pic:spPr>
                </pic:pic>
              </a:graphicData>
            </a:graphic>
          </wp:inline>
        </w:drawing>
      </w:r>
      <w:r w:rsidRPr="00C851A3">
        <w:rPr>
          <w:rFonts w:ascii="Times New Roman" w:eastAsia="Calibri" w:hAnsi="Times New Roman" w:cs="Times New Roman"/>
          <w:noProof/>
          <w:lang w:eastAsia="en-US"/>
        </w:rPr>
        <w:t xml:space="preserve">, </w:t>
      </w:r>
      <w:r w:rsidRPr="00C851A3">
        <w:rPr>
          <w:rFonts w:ascii="Times New Roman" w:eastAsia="Calibri" w:hAnsi="Times New Roman" w:cs="Times New Roman"/>
          <w:noProof/>
          <w:position w:val="-12"/>
        </w:rPr>
        <w:drawing>
          <wp:inline distT="0" distB="0" distL="0" distR="0" wp14:anchorId="3349B47D" wp14:editId="2D9E0098">
            <wp:extent cx="237490" cy="24955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7490" cy="249555"/>
                    </a:xfrm>
                    <a:prstGeom prst="rect">
                      <a:avLst/>
                    </a:prstGeom>
                    <a:noFill/>
                    <a:ln>
                      <a:noFill/>
                    </a:ln>
                  </pic:spPr>
                </pic:pic>
              </a:graphicData>
            </a:graphic>
          </wp:inline>
        </w:drawing>
      </w:r>
      <w:r w:rsidRPr="00C851A3">
        <w:rPr>
          <w:rFonts w:ascii="Times New Roman" w:eastAsia="Calibri" w:hAnsi="Times New Roman" w:cs="Times New Roman"/>
          <w:noProof/>
          <w:lang w:eastAsia="en-US"/>
        </w:rPr>
        <w:t xml:space="preserve"> - средние фактические тепловые нагрузки за предшествующие 12 месяцев по каждому источнику тепловой энергии, определяются по </w:t>
      </w:r>
      <w:hyperlink w:anchor="Par89" w:history="1">
        <w:r w:rsidRPr="00C851A3">
          <w:rPr>
            <w:rFonts w:ascii="Times New Roman" w:eastAsia="Calibri" w:hAnsi="Times New Roman" w:cs="Times New Roman"/>
            <w:noProof/>
            <w:lang w:eastAsia="en-US"/>
          </w:rPr>
          <w:t>формуле (2)</w:t>
        </w:r>
      </w:hyperlink>
      <w:r w:rsidRPr="00C851A3">
        <w:rPr>
          <w:rFonts w:ascii="Times New Roman" w:eastAsia="Calibri" w:hAnsi="Times New Roman" w:cs="Times New Roman"/>
          <w:noProof/>
          <w:lang w:eastAsia="en-US"/>
        </w:rPr>
        <w:t>.</w:t>
      </w:r>
    </w:p>
    <w:p w14:paraId="3C80CD46"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u w:val="single"/>
          <w:lang w:eastAsia="en-US"/>
        </w:rPr>
      </w:pPr>
      <w:r w:rsidRPr="00C851A3">
        <w:rPr>
          <w:rFonts w:ascii="Times New Roman" w:eastAsia="Calibri" w:hAnsi="Times New Roman" w:cs="Times New Roman"/>
          <w:noProof/>
          <w:color w:val="000000"/>
          <w:u w:val="single"/>
          <w:lang w:eastAsia="en-US"/>
        </w:rPr>
        <w:t>г)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характеризуется долей (%) тепловой нагрузки, не обеспеченной мощностью источников тепловой энергии и/или пропускной способностью тепловых сетей:</w:t>
      </w:r>
    </w:p>
    <w:p w14:paraId="344FC149"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Кб = 1,0 - полная обеспеченность;</w:t>
      </w:r>
    </w:p>
    <w:p w14:paraId="72B6D29A"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Кб = 0,8 - не обеспечена в размере 10% и менее;</w:t>
      </w:r>
    </w:p>
    <w:p w14:paraId="6ABA49EA"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Кб = 0,5 - не обеспечена в размере более 10%.</w:t>
      </w:r>
    </w:p>
    <w:p w14:paraId="07B28C79"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При наличии в системе теплоснабжения нескольких источников тепловой энергии общий показатель определяется по формуле:</w:t>
      </w:r>
    </w:p>
    <w:p w14:paraId="67C3B819" w14:textId="77777777" w:rsidR="004D2FE1" w:rsidRPr="00C851A3" w:rsidRDefault="004D2FE1" w:rsidP="004D2FE1">
      <w:pPr>
        <w:spacing w:line="360" w:lineRule="auto"/>
        <w:ind w:firstLine="540"/>
        <w:contextualSpacing/>
        <w:jc w:val="center"/>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position w:val="-30"/>
        </w:rPr>
        <w:drawing>
          <wp:inline distT="0" distB="0" distL="0" distR="0" wp14:anchorId="21899140" wp14:editId="35960969">
            <wp:extent cx="2110740" cy="422043"/>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32176" cy="426329"/>
                    </a:xfrm>
                    <a:prstGeom prst="rect">
                      <a:avLst/>
                    </a:prstGeom>
                    <a:noFill/>
                    <a:ln>
                      <a:noFill/>
                    </a:ln>
                  </pic:spPr>
                </pic:pic>
              </a:graphicData>
            </a:graphic>
          </wp:inline>
        </w:drawing>
      </w:r>
      <w:r w:rsidRPr="00C851A3">
        <w:rPr>
          <w:rFonts w:ascii="Times New Roman" w:eastAsia="Calibri" w:hAnsi="Times New Roman" w:cs="Times New Roman"/>
          <w:noProof/>
          <w:color w:val="000000"/>
          <w:lang w:eastAsia="en-US"/>
        </w:rPr>
        <w:t>, (6)</w:t>
      </w:r>
    </w:p>
    <w:p w14:paraId="5A7A957C"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где</w:t>
      </w:r>
    </w:p>
    <w:p w14:paraId="2BC5A04C"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position w:val="-12"/>
        </w:rPr>
        <w:drawing>
          <wp:inline distT="0" distB="0" distL="0" distR="0" wp14:anchorId="57F3CDB8" wp14:editId="3F27FE1C">
            <wp:extent cx="356235" cy="26098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6235" cy="260985"/>
                    </a:xfrm>
                    <a:prstGeom prst="rect">
                      <a:avLst/>
                    </a:prstGeom>
                    <a:noFill/>
                    <a:ln>
                      <a:noFill/>
                    </a:ln>
                  </pic:spPr>
                </pic:pic>
              </a:graphicData>
            </a:graphic>
          </wp:inline>
        </w:drawing>
      </w:r>
      <w:r w:rsidRPr="00C851A3">
        <w:rPr>
          <w:rFonts w:ascii="Times New Roman" w:eastAsia="Calibri" w:hAnsi="Times New Roman" w:cs="Times New Roman"/>
          <w:noProof/>
          <w:color w:val="000000"/>
          <w:lang w:eastAsia="en-US"/>
        </w:rPr>
        <w:t xml:space="preserve">, </w:t>
      </w:r>
      <w:r w:rsidRPr="00C851A3">
        <w:rPr>
          <w:rFonts w:ascii="Times New Roman" w:eastAsia="Calibri" w:hAnsi="Times New Roman" w:cs="Times New Roman"/>
          <w:noProof/>
          <w:color w:val="000000"/>
          <w:position w:val="-12"/>
        </w:rPr>
        <w:drawing>
          <wp:inline distT="0" distB="0" distL="0" distR="0" wp14:anchorId="7C4C5215" wp14:editId="16F5EEA3">
            <wp:extent cx="391795" cy="26098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1795" cy="260985"/>
                    </a:xfrm>
                    <a:prstGeom prst="rect">
                      <a:avLst/>
                    </a:prstGeom>
                    <a:noFill/>
                    <a:ln>
                      <a:noFill/>
                    </a:ln>
                  </pic:spPr>
                </pic:pic>
              </a:graphicData>
            </a:graphic>
          </wp:inline>
        </w:drawing>
      </w:r>
      <w:r w:rsidRPr="00C851A3">
        <w:rPr>
          <w:rFonts w:ascii="Times New Roman" w:eastAsia="Calibri" w:hAnsi="Times New Roman" w:cs="Times New Roman"/>
          <w:noProof/>
          <w:color w:val="000000"/>
          <w:lang w:eastAsia="en-US"/>
        </w:rPr>
        <w:t xml:space="preserve"> - значения показателей надежности отдельных источников тепловой энергии;</w:t>
      </w:r>
    </w:p>
    <w:p w14:paraId="57A34CD0" w14:textId="77777777" w:rsidR="004D2FE1" w:rsidRPr="00C851A3" w:rsidRDefault="004D2FE1" w:rsidP="004D2FE1">
      <w:pPr>
        <w:spacing w:line="276" w:lineRule="auto"/>
        <w:ind w:firstLine="540"/>
        <w:contextualSpacing/>
        <w:rPr>
          <w:rFonts w:ascii="Times New Roman" w:eastAsia="Calibri" w:hAnsi="Times New Roman" w:cs="Times New Roman"/>
          <w:noProof/>
          <w:lang w:eastAsia="en-US"/>
        </w:rPr>
      </w:pPr>
      <w:r w:rsidRPr="00C851A3">
        <w:rPr>
          <w:rFonts w:ascii="Times New Roman" w:eastAsia="Calibri" w:hAnsi="Times New Roman" w:cs="Times New Roman"/>
          <w:noProof/>
          <w:position w:val="-12"/>
        </w:rPr>
        <w:drawing>
          <wp:inline distT="0" distB="0" distL="0" distR="0" wp14:anchorId="73D09231" wp14:editId="23855DBC">
            <wp:extent cx="213995" cy="24955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3995" cy="249555"/>
                    </a:xfrm>
                    <a:prstGeom prst="rect">
                      <a:avLst/>
                    </a:prstGeom>
                    <a:noFill/>
                    <a:ln>
                      <a:noFill/>
                    </a:ln>
                  </pic:spPr>
                </pic:pic>
              </a:graphicData>
            </a:graphic>
          </wp:inline>
        </w:drawing>
      </w:r>
      <w:r w:rsidRPr="00C851A3">
        <w:rPr>
          <w:rFonts w:ascii="Times New Roman" w:eastAsia="Calibri" w:hAnsi="Times New Roman" w:cs="Times New Roman"/>
          <w:noProof/>
          <w:lang w:eastAsia="en-US"/>
        </w:rPr>
        <w:t xml:space="preserve">, </w:t>
      </w:r>
      <w:r w:rsidRPr="00C851A3">
        <w:rPr>
          <w:rFonts w:ascii="Times New Roman" w:eastAsia="Calibri" w:hAnsi="Times New Roman" w:cs="Times New Roman"/>
          <w:noProof/>
          <w:position w:val="-12"/>
        </w:rPr>
        <w:drawing>
          <wp:inline distT="0" distB="0" distL="0" distR="0" wp14:anchorId="4E69B98E" wp14:editId="490068A2">
            <wp:extent cx="237490" cy="24955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7490" cy="249555"/>
                    </a:xfrm>
                    <a:prstGeom prst="rect">
                      <a:avLst/>
                    </a:prstGeom>
                    <a:noFill/>
                    <a:ln>
                      <a:noFill/>
                    </a:ln>
                  </pic:spPr>
                </pic:pic>
              </a:graphicData>
            </a:graphic>
          </wp:inline>
        </w:drawing>
      </w:r>
      <w:r w:rsidRPr="00C851A3">
        <w:rPr>
          <w:rFonts w:ascii="Times New Roman" w:eastAsia="Calibri" w:hAnsi="Times New Roman" w:cs="Times New Roman"/>
          <w:noProof/>
          <w:lang w:eastAsia="en-US"/>
        </w:rPr>
        <w:t xml:space="preserve"> - средние фактические тепловые нагрузки за предшествующие 12 месяцев по каждому источнику тепловой энергии, определяются по </w:t>
      </w:r>
      <w:hyperlink w:anchor="Par89" w:history="1">
        <w:r w:rsidRPr="00C851A3">
          <w:rPr>
            <w:rFonts w:ascii="Times New Roman" w:eastAsia="Calibri" w:hAnsi="Times New Roman" w:cs="Times New Roman"/>
            <w:noProof/>
            <w:lang w:eastAsia="en-US"/>
          </w:rPr>
          <w:t>формуле (2)</w:t>
        </w:r>
      </w:hyperlink>
      <w:r w:rsidRPr="00C851A3">
        <w:rPr>
          <w:rFonts w:ascii="Times New Roman" w:eastAsia="Calibri" w:hAnsi="Times New Roman" w:cs="Times New Roman"/>
          <w:noProof/>
          <w:lang w:eastAsia="en-US"/>
        </w:rPr>
        <w:t>.</w:t>
      </w:r>
    </w:p>
    <w:p w14:paraId="2EC6B329"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u w:val="single"/>
          <w:lang w:eastAsia="en-US"/>
        </w:rPr>
      </w:pPr>
      <w:r w:rsidRPr="00C851A3">
        <w:rPr>
          <w:rFonts w:ascii="Times New Roman" w:eastAsia="Calibri" w:hAnsi="Times New Roman" w:cs="Times New Roman"/>
          <w:noProof/>
          <w:color w:val="000000"/>
          <w:u w:val="single"/>
          <w:lang w:eastAsia="en-US"/>
        </w:rPr>
        <w:t>д) показатель уровня резервирования источников тепловой энергии и элементов тепловой сети путем их кольцевания и устройства перемычек (Кр), характеризуемый отношением резервируемой расчетной тепловой нагрузки к сумме расчетных тепловых нагрузок (%), подлежащих резервированию согласно схеме теплоснабжения поселений, городских округов, выраженный в %:</w:t>
      </w:r>
    </w:p>
    <w:p w14:paraId="17D3FF71"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Оценку уровня резервирования (Кр):</w:t>
      </w:r>
    </w:p>
    <w:p w14:paraId="3AFB59D5" w14:textId="77777777" w:rsidR="004D2FE1" w:rsidRPr="00C851A3" w:rsidRDefault="004D2FE1" w:rsidP="004D2FE1">
      <w:pPr>
        <w:spacing w:line="276" w:lineRule="auto"/>
        <w:ind w:firstLine="0"/>
        <w:contextualSpacing/>
        <w:jc w:val="left"/>
        <w:rPr>
          <w:rFonts w:ascii="Times New Roman" w:hAnsi="Times New Roman" w:cs="Times New Roman"/>
        </w:rPr>
      </w:pPr>
      <w:r w:rsidRPr="00C851A3">
        <w:rPr>
          <w:rFonts w:ascii="Times New Roman" w:hAnsi="Times New Roman" w:cs="Times New Roman"/>
        </w:rPr>
        <w:t xml:space="preserve">    от 90% до 100%   - Кр = 1,0;</w:t>
      </w:r>
    </w:p>
    <w:p w14:paraId="57B21AAB" w14:textId="77777777" w:rsidR="004D2FE1" w:rsidRPr="00C851A3" w:rsidRDefault="004D2FE1" w:rsidP="004D2FE1">
      <w:pPr>
        <w:spacing w:line="276" w:lineRule="auto"/>
        <w:ind w:firstLine="0"/>
        <w:contextualSpacing/>
        <w:jc w:val="left"/>
        <w:rPr>
          <w:rFonts w:ascii="Times New Roman" w:hAnsi="Times New Roman" w:cs="Times New Roman"/>
        </w:rPr>
      </w:pPr>
      <w:r w:rsidRPr="00C851A3">
        <w:rPr>
          <w:rFonts w:ascii="Times New Roman" w:hAnsi="Times New Roman" w:cs="Times New Roman"/>
        </w:rPr>
        <w:t xml:space="preserve">    от 70% до 90% включительно - Кр = 0,7;</w:t>
      </w:r>
    </w:p>
    <w:p w14:paraId="66B5E73D" w14:textId="77777777" w:rsidR="004D2FE1" w:rsidRPr="00C851A3" w:rsidRDefault="004D2FE1" w:rsidP="004D2FE1">
      <w:pPr>
        <w:spacing w:line="276" w:lineRule="auto"/>
        <w:ind w:firstLine="0"/>
        <w:contextualSpacing/>
        <w:jc w:val="left"/>
        <w:rPr>
          <w:rFonts w:ascii="Times New Roman" w:hAnsi="Times New Roman" w:cs="Times New Roman"/>
        </w:rPr>
      </w:pPr>
      <w:r w:rsidRPr="00C851A3">
        <w:rPr>
          <w:rFonts w:ascii="Times New Roman" w:hAnsi="Times New Roman" w:cs="Times New Roman"/>
        </w:rPr>
        <w:t xml:space="preserve">    от 50% до 70% включительно - Кр = 0,5;</w:t>
      </w:r>
    </w:p>
    <w:p w14:paraId="6B74F62F" w14:textId="77777777" w:rsidR="004D2FE1" w:rsidRPr="00C851A3" w:rsidRDefault="004D2FE1" w:rsidP="004D2FE1">
      <w:pPr>
        <w:spacing w:line="276" w:lineRule="auto"/>
        <w:ind w:firstLine="0"/>
        <w:contextualSpacing/>
        <w:jc w:val="left"/>
        <w:rPr>
          <w:rFonts w:ascii="Times New Roman" w:hAnsi="Times New Roman" w:cs="Times New Roman"/>
        </w:rPr>
      </w:pPr>
      <w:r w:rsidRPr="00C851A3">
        <w:rPr>
          <w:rFonts w:ascii="Times New Roman" w:hAnsi="Times New Roman" w:cs="Times New Roman"/>
        </w:rPr>
        <w:t xml:space="preserve">    от 30% до 50% включительно - Кр = 0,3;</w:t>
      </w:r>
    </w:p>
    <w:p w14:paraId="01155FEA" w14:textId="77777777" w:rsidR="004D2FE1" w:rsidRPr="00C851A3" w:rsidRDefault="004D2FE1" w:rsidP="004D2FE1">
      <w:pPr>
        <w:spacing w:line="276" w:lineRule="auto"/>
        <w:ind w:firstLine="0"/>
        <w:contextualSpacing/>
        <w:jc w:val="left"/>
        <w:rPr>
          <w:rFonts w:ascii="Times New Roman" w:hAnsi="Times New Roman" w:cs="Times New Roman"/>
        </w:rPr>
      </w:pPr>
      <w:r w:rsidRPr="00C851A3">
        <w:rPr>
          <w:rFonts w:ascii="Times New Roman" w:hAnsi="Times New Roman" w:cs="Times New Roman"/>
        </w:rPr>
        <w:t xml:space="preserve">    менее 30% включительно      - Кр = 0,2.</w:t>
      </w:r>
    </w:p>
    <w:p w14:paraId="2C0D4AC8"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При наличии в системе теплоснабжения нескольких источников тепловой энергии общий показатель определяется по формуле:</w:t>
      </w:r>
    </w:p>
    <w:p w14:paraId="14FAAC08" w14:textId="77777777" w:rsidR="004D2FE1" w:rsidRPr="00C851A3" w:rsidRDefault="004D2FE1" w:rsidP="004D2FE1">
      <w:pPr>
        <w:spacing w:line="360" w:lineRule="auto"/>
        <w:ind w:firstLine="540"/>
        <w:contextualSpacing/>
        <w:jc w:val="center"/>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position w:val="-30"/>
        </w:rPr>
        <w:drawing>
          <wp:inline distT="0" distB="0" distL="0" distR="0" wp14:anchorId="2FBAE5D8" wp14:editId="301064E3">
            <wp:extent cx="2209800" cy="414821"/>
            <wp:effectExtent l="0" t="0" r="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27637" cy="418169"/>
                    </a:xfrm>
                    <a:prstGeom prst="rect">
                      <a:avLst/>
                    </a:prstGeom>
                    <a:noFill/>
                    <a:ln>
                      <a:noFill/>
                    </a:ln>
                  </pic:spPr>
                </pic:pic>
              </a:graphicData>
            </a:graphic>
          </wp:inline>
        </w:drawing>
      </w:r>
      <w:r w:rsidRPr="00C851A3">
        <w:rPr>
          <w:rFonts w:ascii="Times New Roman" w:eastAsia="Calibri" w:hAnsi="Times New Roman" w:cs="Times New Roman"/>
          <w:noProof/>
          <w:color w:val="000000"/>
          <w:lang w:eastAsia="en-US"/>
        </w:rPr>
        <w:t>, (7)</w:t>
      </w:r>
    </w:p>
    <w:p w14:paraId="6FA677EC"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где</w:t>
      </w:r>
    </w:p>
    <w:p w14:paraId="60538617"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position w:val="-14"/>
        </w:rPr>
        <w:drawing>
          <wp:inline distT="0" distB="0" distL="0" distR="0" wp14:anchorId="7FFB34FF" wp14:editId="632D275A">
            <wp:extent cx="356235" cy="28511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6235" cy="285115"/>
                    </a:xfrm>
                    <a:prstGeom prst="rect">
                      <a:avLst/>
                    </a:prstGeom>
                    <a:noFill/>
                    <a:ln>
                      <a:noFill/>
                    </a:ln>
                  </pic:spPr>
                </pic:pic>
              </a:graphicData>
            </a:graphic>
          </wp:inline>
        </w:drawing>
      </w:r>
      <w:r w:rsidRPr="00C851A3">
        <w:rPr>
          <w:rFonts w:ascii="Times New Roman" w:eastAsia="Calibri" w:hAnsi="Times New Roman" w:cs="Times New Roman"/>
          <w:noProof/>
          <w:color w:val="000000"/>
          <w:lang w:eastAsia="en-US"/>
        </w:rPr>
        <w:t xml:space="preserve">, </w:t>
      </w:r>
      <w:r w:rsidRPr="00C851A3">
        <w:rPr>
          <w:rFonts w:ascii="Times New Roman" w:eastAsia="Calibri" w:hAnsi="Times New Roman" w:cs="Times New Roman"/>
          <w:noProof/>
          <w:color w:val="000000"/>
          <w:position w:val="-14"/>
        </w:rPr>
        <w:drawing>
          <wp:inline distT="0" distB="0" distL="0" distR="0" wp14:anchorId="564B8654" wp14:editId="2A6D2E2B">
            <wp:extent cx="391795" cy="28511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1795" cy="285115"/>
                    </a:xfrm>
                    <a:prstGeom prst="rect">
                      <a:avLst/>
                    </a:prstGeom>
                    <a:noFill/>
                    <a:ln>
                      <a:noFill/>
                    </a:ln>
                  </pic:spPr>
                </pic:pic>
              </a:graphicData>
            </a:graphic>
          </wp:inline>
        </w:drawing>
      </w:r>
      <w:r w:rsidRPr="00C851A3">
        <w:rPr>
          <w:rFonts w:ascii="Times New Roman" w:eastAsia="Calibri" w:hAnsi="Times New Roman" w:cs="Times New Roman"/>
          <w:noProof/>
          <w:color w:val="000000"/>
          <w:lang w:eastAsia="en-US"/>
        </w:rPr>
        <w:t xml:space="preserve"> - значения показателей надежности отдельных источников тепловой энергии;</w:t>
      </w:r>
    </w:p>
    <w:p w14:paraId="7F4C116B" w14:textId="77777777" w:rsidR="004D2FE1" w:rsidRPr="00C851A3" w:rsidRDefault="004D2FE1" w:rsidP="004D2FE1">
      <w:pPr>
        <w:spacing w:line="276" w:lineRule="auto"/>
        <w:ind w:firstLine="540"/>
        <w:contextualSpacing/>
        <w:rPr>
          <w:rFonts w:ascii="Times New Roman" w:eastAsia="Calibri" w:hAnsi="Times New Roman" w:cs="Times New Roman"/>
          <w:noProof/>
          <w:lang w:eastAsia="en-US"/>
        </w:rPr>
      </w:pPr>
      <w:r w:rsidRPr="00C851A3">
        <w:rPr>
          <w:rFonts w:ascii="Times New Roman" w:eastAsia="Calibri" w:hAnsi="Times New Roman" w:cs="Times New Roman"/>
          <w:noProof/>
          <w:position w:val="-12"/>
        </w:rPr>
        <w:drawing>
          <wp:inline distT="0" distB="0" distL="0" distR="0" wp14:anchorId="3990DF72" wp14:editId="05D8D842">
            <wp:extent cx="213995" cy="24955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3995" cy="249555"/>
                    </a:xfrm>
                    <a:prstGeom prst="rect">
                      <a:avLst/>
                    </a:prstGeom>
                    <a:noFill/>
                    <a:ln>
                      <a:noFill/>
                    </a:ln>
                  </pic:spPr>
                </pic:pic>
              </a:graphicData>
            </a:graphic>
          </wp:inline>
        </w:drawing>
      </w:r>
      <w:r w:rsidRPr="00C851A3">
        <w:rPr>
          <w:rFonts w:ascii="Times New Roman" w:eastAsia="Calibri" w:hAnsi="Times New Roman" w:cs="Times New Roman"/>
          <w:noProof/>
          <w:lang w:eastAsia="en-US"/>
        </w:rPr>
        <w:t xml:space="preserve">, </w:t>
      </w:r>
      <w:r w:rsidRPr="00C851A3">
        <w:rPr>
          <w:rFonts w:ascii="Times New Roman" w:eastAsia="Calibri" w:hAnsi="Times New Roman" w:cs="Times New Roman"/>
          <w:noProof/>
          <w:position w:val="-12"/>
        </w:rPr>
        <w:drawing>
          <wp:inline distT="0" distB="0" distL="0" distR="0" wp14:anchorId="6AED0629" wp14:editId="221236DA">
            <wp:extent cx="237490" cy="24955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7490" cy="249555"/>
                    </a:xfrm>
                    <a:prstGeom prst="rect">
                      <a:avLst/>
                    </a:prstGeom>
                    <a:noFill/>
                    <a:ln>
                      <a:noFill/>
                    </a:ln>
                  </pic:spPr>
                </pic:pic>
              </a:graphicData>
            </a:graphic>
          </wp:inline>
        </w:drawing>
      </w:r>
      <w:r w:rsidRPr="00C851A3">
        <w:rPr>
          <w:rFonts w:ascii="Times New Roman" w:eastAsia="Calibri" w:hAnsi="Times New Roman" w:cs="Times New Roman"/>
          <w:noProof/>
          <w:lang w:eastAsia="en-US"/>
        </w:rPr>
        <w:t xml:space="preserve"> - средние фактические тепловые нагрузки за предшествующие 12 месяцев по каждому источнику тепловой энергии, определяются по </w:t>
      </w:r>
      <w:hyperlink w:anchor="Par89" w:history="1">
        <w:r w:rsidRPr="00C851A3">
          <w:rPr>
            <w:rFonts w:ascii="Times New Roman" w:eastAsia="Calibri" w:hAnsi="Times New Roman" w:cs="Times New Roman"/>
            <w:noProof/>
            <w:lang w:eastAsia="en-US"/>
          </w:rPr>
          <w:t>формуле (2)</w:t>
        </w:r>
      </w:hyperlink>
      <w:r w:rsidRPr="00C851A3">
        <w:rPr>
          <w:rFonts w:ascii="Times New Roman" w:eastAsia="Calibri" w:hAnsi="Times New Roman" w:cs="Times New Roman"/>
          <w:noProof/>
          <w:lang w:eastAsia="en-US"/>
        </w:rPr>
        <w:t>.</w:t>
      </w:r>
    </w:p>
    <w:p w14:paraId="244539BF"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 xml:space="preserve">е) показатель технического состояния тепловых сетей (Кс), характеризуемый долей ветхих, </w:t>
      </w:r>
      <w:r w:rsidRPr="00C851A3">
        <w:rPr>
          <w:rFonts w:ascii="Times New Roman" w:eastAsia="Calibri" w:hAnsi="Times New Roman" w:cs="Times New Roman"/>
          <w:noProof/>
          <w:color w:val="000000"/>
          <w:lang w:eastAsia="en-US"/>
        </w:rPr>
        <w:lastRenderedPageBreak/>
        <w:t>подлежащих замене трубопроводов, определяется по формуле:</w:t>
      </w:r>
    </w:p>
    <w:p w14:paraId="0EC5223E" w14:textId="77777777" w:rsidR="004D2FE1" w:rsidRPr="00C851A3" w:rsidRDefault="004D2FE1" w:rsidP="004D2FE1">
      <w:pPr>
        <w:spacing w:line="360" w:lineRule="auto"/>
        <w:ind w:firstLine="540"/>
        <w:contextualSpacing/>
        <w:jc w:val="center"/>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position w:val="-30"/>
        </w:rPr>
        <w:drawing>
          <wp:inline distT="0" distB="0" distL="0" distR="0" wp14:anchorId="2FCF08A9" wp14:editId="348C0F77">
            <wp:extent cx="1051560" cy="426566"/>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68986" cy="433635"/>
                    </a:xfrm>
                    <a:prstGeom prst="rect">
                      <a:avLst/>
                    </a:prstGeom>
                    <a:noFill/>
                    <a:ln>
                      <a:noFill/>
                    </a:ln>
                  </pic:spPr>
                </pic:pic>
              </a:graphicData>
            </a:graphic>
          </wp:inline>
        </w:drawing>
      </w:r>
      <w:r w:rsidRPr="00C851A3">
        <w:rPr>
          <w:rFonts w:ascii="Times New Roman" w:eastAsia="Calibri" w:hAnsi="Times New Roman" w:cs="Times New Roman"/>
          <w:noProof/>
          <w:color w:val="000000"/>
          <w:lang w:eastAsia="en-US"/>
        </w:rPr>
        <w:t>, (8)</w:t>
      </w:r>
    </w:p>
    <w:p w14:paraId="3BBF4D6F"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где</w:t>
      </w:r>
    </w:p>
    <w:p w14:paraId="350A7BE8"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position w:val="-12"/>
        </w:rPr>
        <w:drawing>
          <wp:inline distT="0" distB="0" distL="0" distR="0" wp14:anchorId="7C3A1A6C" wp14:editId="5C14AB67">
            <wp:extent cx="379730" cy="26098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9730" cy="260985"/>
                    </a:xfrm>
                    <a:prstGeom prst="rect">
                      <a:avLst/>
                    </a:prstGeom>
                    <a:noFill/>
                    <a:ln>
                      <a:noFill/>
                    </a:ln>
                  </pic:spPr>
                </pic:pic>
              </a:graphicData>
            </a:graphic>
          </wp:inline>
        </w:drawing>
      </w:r>
      <w:r w:rsidRPr="00C851A3">
        <w:rPr>
          <w:rFonts w:ascii="Times New Roman" w:eastAsia="Calibri" w:hAnsi="Times New Roman" w:cs="Times New Roman"/>
          <w:noProof/>
          <w:color w:val="000000"/>
          <w:lang w:eastAsia="en-US"/>
        </w:rPr>
        <w:t xml:space="preserve"> - протяженность тепловых сетей, находящихся в эксплуатации;</w:t>
      </w:r>
    </w:p>
    <w:p w14:paraId="6E40524A"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position w:val="-12"/>
        </w:rPr>
        <w:drawing>
          <wp:inline distT="0" distB="0" distL="0" distR="0" wp14:anchorId="20006629" wp14:editId="4A5C0145">
            <wp:extent cx="332740" cy="26098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2740" cy="260985"/>
                    </a:xfrm>
                    <a:prstGeom prst="rect">
                      <a:avLst/>
                    </a:prstGeom>
                    <a:noFill/>
                    <a:ln>
                      <a:noFill/>
                    </a:ln>
                  </pic:spPr>
                </pic:pic>
              </a:graphicData>
            </a:graphic>
          </wp:inline>
        </w:drawing>
      </w:r>
      <w:r w:rsidRPr="00C851A3">
        <w:rPr>
          <w:rFonts w:ascii="Times New Roman" w:eastAsia="Calibri" w:hAnsi="Times New Roman" w:cs="Times New Roman"/>
          <w:noProof/>
          <w:color w:val="000000"/>
          <w:lang w:eastAsia="en-US"/>
        </w:rPr>
        <w:t xml:space="preserve"> - протяженность ветхих тепловых сетей, находящихся в эксплуатации.</w:t>
      </w:r>
    </w:p>
    <w:p w14:paraId="34A1C703"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ж) показатель интенсивности отказов систем теплоснабжения:</w:t>
      </w:r>
    </w:p>
    <w:p w14:paraId="3D5C87BF"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u w:val="single"/>
          <w:lang w:eastAsia="en-US"/>
        </w:rPr>
      </w:pPr>
      <w:r w:rsidRPr="00C851A3">
        <w:rPr>
          <w:rFonts w:ascii="Times New Roman" w:eastAsia="Calibri" w:hAnsi="Times New Roman" w:cs="Times New Roman"/>
          <w:noProof/>
          <w:color w:val="000000"/>
          <w:u w:val="single"/>
          <w:lang w:eastAsia="en-US"/>
        </w:rPr>
        <w:t>1) показатель интенсивности отказов тепловых сетей (Котк тс),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14:paraId="21D07312"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Иотк тс = nотк / S [1 / (км * год)], где</w:t>
      </w:r>
    </w:p>
    <w:p w14:paraId="54DB345B"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nотк - количество отказов за предыдущий год;</w:t>
      </w:r>
    </w:p>
    <w:p w14:paraId="78747773"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S - протяженность тепловой сети (в двухтрубном исполнении) данной системы теплоснабжения [км].</w:t>
      </w:r>
    </w:p>
    <w:p w14:paraId="2717624D"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В зависимости от интенсивности отказов (Иотк тс) определяется показатель надежности тепловых сетей (Котк тс):</w:t>
      </w:r>
    </w:p>
    <w:p w14:paraId="4722F0A0" w14:textId="77777777" w:rsidR="004D2FE1" w:rsidRPr="00C851A3" w:rsidRDefault="004D2FE1" w:rsidP="004D2FE1">
      <w:pPr>
        <w:spacing w:line="276" w:lineRule="auto"/>
        <w:ind w:firstLine="540"/>
        <w:contextualSpacing/>
        <w:jc w:val="left"/>
        <w:rPr>
          <w:rFonts w:ascii="Times New Roman" w:hAnsi="Times New Roman" w:cs="Times New Roman"/>
        </w:rPr>
      </w:pPr>
      <w:r w:rsidRPr="00C851A3">
        <w:rPr>
          <w:rFonts w:ascii="Times New Roman" w:hAnsi="Times New Roman" w:cs="Times New Roman"/>
        </w:rPr>
        <w:t>до 0,2 включительно         - Котк тс = 1,0;</w:t>
      </w:r>
    </w:p>
    <w:p w14:paraId="2275FCFF" w14:textId="77777777" w:rsidR="004D2FE1" w:rsidRPr="00C851A3" w:rsidRDefault="004D2FE1" w:rsidP="004D2FE1">
      <w:pPr>
        <w:spacing w:line="276" w:lineRule="auto"/>
        <w:ind w:firstLine="540"/>
        <w:contextualSpacing/>
        <w:jc w:val="left"/>
        <w:rPr>
          <w:rFonts w:ascii="Times New Roman" w:hAnsi="Times New Roman" w:cs="Times New Roman"/>
        </w:rPr>
      </w:pPr>
      <w:r w:rsidRPr="00C851A3">
        <w:rPr>
          <w:rFonts w:ascii="Times New Roman" w:hAnsi="Times New Roman" w:cs="Times New Roman"/>
        </w:rPr>
        <w:t>от 0,2 до 0,6 включительно - Котк тс = 0,8;</w:t>
      </w:r>
    </w:p>
    <w:p w14:paraId="2377986F" w14:textId="77777777" w:rsidR="004D2FE1" w:rsidRPr="00C851A3" w:rsidRDefault="004D2FE1" w:rsidP="004D2FE1">
      <w:pPr>
        <w:spacing w:line="276" w:lineRule="auto"/>
        <w:ind w:firstLine="540"/>
        <w:contextualSpacing/>
        <w:jc w:val="left"/>
        <w:rPr>
          <w:rFonts w:ascii="Times New Roman" w:hAnsi="Times New Roman" w:cs="Times New Roman"/>
        </w:rPr>
      </w:pPr>
      <w:r w:rsidRPr="00C851A3">
        <w:rPr>
          <w:rFonts w:ascii="Times New Roman" w:hAnsi="Times New Roman" w:cs="Times New Roman"/>
        </w:rPr>
        <w:t>от 0,6 - 1,2 включительно   - Котк тс = 0,6;</w:t>
      </w:r>
    </w:p>
    <w:p w14:paraId="3E1F8CFA" w14:textId="77777777" w:rsidR="004D2FE1" w:rsidRPr="00C851A3" w:rsidRDefault="004D2FE1" w:rsidP="004D2FE1">
      <w:pPr>
        <w:spacing w:line="276" w:lineRule="auto"/>
        <w:ind w:firstLine="540"/>
        <w:contextualSpacing/>
        <w:jc w:val="left"/>
        <w:rPr>
          <w:rFonts w:ascii="Times New Roman" w:hAnsi="Times New Roman" w:cs="Times New Roman"/>
        </w:rPr>
      </w:pPr>
      <w:r w:rsidRPr="00C851A3">
        <w:rPr>
          <w:rFonts w:ascii="Times New Roman" w:hAnsi="Times New Roman" w:cs="Times New Roman"/>
        </w:rPr>
        <w:t>свыше 1,2   - Котк тс = 0,5.</w:t>
      </w:r>
    </w:p>
    <w:p w14:paraId="5B702491"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u w:val="single"/>
          <w:lang w:eastAsia="en-US"/>
        </w:rPr>
      </w:pPr>
      <w:r w:rsidRPr="00C851A3">
        <w:rPr>
          <w:rFonts w:ascii="Times New Roman" w:eastAsia="Calibri" w:hAnsi="Times New Roman" w:cs="Times New Roman"/>
          <w:noProof/>
          <w:color w:val="000000"/>
          <w:u w:val="single"/>
          <w:lang w:eastAsia="en-US"/>
        </w:rPr>
        <w:t>2) показатель интенсивности отказов (далее - отказ)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(Котк ит):</w:t>
      </w:r>
    </w:p>
    <w:p w14:paraId="7837AF08" w14:textId="77777777" w:rsidR="004D2FE1" w:rsidRPr="00C851A3" w:rsidRDefault="004D2FE1" w:rsidP="004D2FE1">
      <w:pPr>
        <w:spacing w:line="360" w:lineRule="auto"/>
        <w:ind w:firstLine="540"/>
        <w:contextualSpacing/>
        <w:jc w:val="center"/>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position w:val="-24"/>
        </w:rPr>
        <w:drawing>
          <wp:inline distT="0" distB="0" distL="0" distR="0" wp14:anchorId="46A98DC1" wp14:editId="71B00F36">
            <wp:extent cx="1508760" cy="372215"/>
            <wp:effectExtent l="0" t="0" r="0" b="889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47218" cy="381703"/>
                    </a:xfrm>
                    <a:prstGeom prst="rect">
                      <a:avLst/>
                    </a:prstGeom>
                    <a:noFill/>
                    <a:ln>
                      <a:noFill/>
                    </a:ln>
                  </pic:spPr>
                </pic:pic>
              </a:graphicData>
            </a:graphic>
          </wp:inline>
        </w:drawing>
      </w:r>
      <w:r w:rsidRPr="00C851A3">
        <w:rPr>
          <w:rFonts w:ascii="Times New Roman" w:eastAsia="Calibri" w:hAnsi="Times New Roman" w:cs="Times New Roman"/>
          <w:noProof/>
          <w:color w:val="000000"/>
          <w:lang w:eastAsia="en-US"/>
        </w:rPr>
        <w:t>(10)</w:t>
      </w:r>
    </w:p>
    <w:p w14:paraId="0B42B661"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В зависимости от интенсивности отказов (Иотк ит) определяется показатель надежности теплового источника (Котк ит):</w:t>
      </w:r>
    </w:p>
    <w:p w14:paraId="195B4D14" w14:textId="77777777" w:rsidR="004D2FE1" w:rsidRPr="00C851A3" w:rsidRDefault="004D2FE1" w:rsidP="004D2FE1">
      <w:pPr>
        <w:spacing w:line="276" w:lineRule="auto"/>
        <w:ind w:firstLine="540"/>
        <w:contextualSpacing/>
        <w:jc w:val="left"/>
        <w:rPr>
          <w:rFonts w:ascii="Times New Roman" w:hAnsi="Times New Roman" w:cs="Times New Roman"/>
        </w:rPr>
      </w:pPr>
      <w:r w:rsidRPr="00C851A3">
        <w:rPr>
          <w:rFonts w:ascii="Times New Roman" w:hAnsi="Times New Roman" w:cs="Times New Roman"/>
        </w:rPr>
        <w:t>до 0,2 включительно - Котк ит = 1,0;</w:t>
      </w:r>
    </w:p>
    <w:p w14:paraId="5EA8C7B0" w14:textId="77777777" w:rsidR="004D2FE1" w:rsidRPr="00C851A3" w:rsidRDefault="004D2FE1" w:rsidP="004D2FE1">
      <w:pPr>
        <w:spacing w:line="276" w:lineRule="auto"/>
        <w:ind w:firstLine="540"/>
        <w:contextualSpacing/>
        <w:jc w:val="left"/>
        <w:rPr>
          <w:rFonts w:ascii="Times New Roman" w:hAnsi="Times New Roman" w:cs="Times New Roman"/>
        </w:rPr>
      </w:pPr>
      <w:r w:rsidRPr="00C851A3">
        <w:rPr>
          <w:rFonts w:ascii="Times New Roman" w:hAnsi="Times New Roman" w:cs="Times New Roman"/>
        </w:rPr>
        <w:t>от 0,2 до 0,6 включительно - Котк ит = 0,8;</w:t>
      </w:r>
    </w:p>
    <w:p w14:paraId="0C019976" w14:textId="77777777" w:rsidR="004D2FE1" w:rsidRPr="00C851A3" w:rsidRDefault="004D2FE1" w:rsidP="004D2FE1">
      <w:pPr>
        <w:spacing w:line="276" w:lineRule="auto"/>
        <w:ind w:firstLine="540"/>
        <w:contextualSpacing/>
        <w:jc w:val="left"/>
        <w:rPr>
          <w:rFonts w:ascii="Times New Roman" w:hAnsi="Times New Roman" w:cs="Times New Roman"/>
        </w:rPr>
      </w:pPr>
      <w:r w:rsidRPr="00C851A3">
        <w:rPr>
          <w:rFonts w:ascii="Times New Roman" w:hAnsi="Times New Roman" w:cs="Times New Roman"/>
        </w:rPr>
        <w:t>от 0,6 - 1,2 включительно   - Котк ит = 0,6.</w:t>
      </w:r>
    </w:p>
    <w:p w14:paraId="3468F446"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u w:val="single"/>
          <w:lang w:eastAsia="en-US"/>
        </w:rPr>
      </w:pPr>
      <w:r w:rsidRPr="00C851A3">
        <w:rPr>
          <w:rFonts w:ascii="Times New Roman" w:eastAsia="Calibri" w:hAnsi="Times New Roman" w:cs="Times New Roman"/>
          <w:noProof/>
          <w:color w:val="000000"/>
          <w:u w:val="single"/>
          <w:lang w:eastAsia="en-US"/>
        </w:rPr>
        <w:t>з) показатель относительного аварийного недоотпуска тепла (Кнед) в результате внеплановых отключений теплопотребляющих установок потребителей определяется по формуле:</w:t>
      </w:r>
    </w:p>
    <w:p w14:paraId="396FE1F2" w14:textId="77777777" w:rsidR="004D2FE1" w:rsidRPr="00C851A3" w:rsidRDefault="004D2FE1" w:rsidP="004D2FE1">
      <w:pPr>
        <w:spacing w:line="360" w:lineRule="auto"/>
        <w:ind w:firstLine="540"/>
        <w:contextualSpacing/>
        <w:jc w:val="center"/>
        <w:rPr>
          <w:rFonts w:ascii="Times New Roman" w:eastAsia="Calibri" w:hAnsi="Times New Roman" w:cs="Times New Roman"/>
          <w:noProof/>
          <w:color w:val="000000"/>
          <w:lang w:eastAsia="en-US"/>
        </w:rPr>
      </w:pPr>
      <w:bookmarkStart w:id="87" w:name="Par169"/>
      <w:bookmarkEnd w:id="87"/>
      <w:r w:rsidRPr="00C851A3">
        <w:rPr>
          <w:rFonts w:ascii="Times New Roman" w:eastAsia="Calibri" w:hAnsi="Times New Roman" w:cs="Times New Roman"/>
          <w:noProof/>
          <w:color w:val="000000"/>
          <w:position w:val="-28"/>
        </w:rPr>
        <w:drawing>
          <wp:inline distT="0" distB="0" distL="0" distR="0" wp14:anchorId="0A446C41" wp14:editId="7DF9A0CC">
            <wp:extent cx="1310640" cy="327548"/>
            <wp:effectExtent l="0" t="0" r="381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26366" cy="331478"/>
                    </a:xfrm>
                    <a:prstGeom prst="rect">
                      <a:avLst/>
                    </a:prstGeom>
                    <a:noFill/>
                    <a:ln>
                      <a:noFill/>
                    </a:ln>
                  </pic:spPr>
                </pic:pic>
              </a:graphicData>
            </a:graphic>
          </wp:inline>
        </w:drawing>
      </w:r>
      <w:r w:rsidRPr="00C851A3">
        <w:rPr>
          <w:rFonts w:ascii="Times New Roman" w:eastAsia="Calibri" w:hAnsi="Times New Roman" w:cs="Times New Roman"/>
          <w:noProof/>
          <w:color w:val="000000"/>
          <w:lang w:eastAsia="en-US"/>
        </w:rPr>
        <w:t>, (11)</w:t>
      </w:r>
    </w:p>
    <w:p w14:paraId="143BC374"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где</w:t>
      </w:r>
    </w:p>
    <w:p w14:paraId="53C5F801"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position w:val="-10"/>
        </w:rPr>
        <w:drawing>
          <wp:inline distT="0" distB="0" distL="0" distR="0" wp14:anchorId="6C9AB23C" wp14:editId="05B49904">
            <wp:extent cx="487045" cy="2254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7045" cy="225425"/>
                    </a:xfrm>
                    <a:prstGeom prst="rect">
                      <a:avLst/>
                    </a:prstGeom>
                    <a:noFill/>
                    <a:ln>
                      <a:noFill/>
                    </a:ln>
                  </pic:spPr>
                </pic:pic>
              </a:graphicData>
            </a:graphic>
          </wp:inline>
        </w:drawing>
      </w:r>
      <w:r w:rsidRPr="00C851A3">
        <w:rPr>
          <w:rFonts w:ascii="Times New Roman" w:eastAsia="Calibri" w:hAnsi="Times New Roman" w:cs="Times New Roman"/>
          <w:noProof/>
          <w:color w:val="000000"/>
          <w:lang w:eastAsia="en-US"/>
        </w:rPr>
        <w:t xml:space="preserve"> - недоотпуск тепла;</w:t>
      </w:r>
    </w:p>
    <w:p w14:paraId="6CC82769"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position w:val="-10"/>
        </w:rPr>
        <w:drawing>
          <wp:inline distT="0" distB="0" distL="0" distR="0" wp14:anchorId="7C5EF39C" wp14:editId="61B49A9C">
            <wp:extent cx="510540" cy="2254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0540" cy="225425"/>
                    </a:xfrm>
                    <a:prstGeom prst="rect">
                      <a:avLst/>
                    </a:prstGeom>
                    <a:noFill/>
                    <a:ln>
                      <a:noFill/>
                    </a:ln>
                  </pic:spPr>
                </pic:pic>
              </a:graphicData>
            </a:graphic>
          </wp:inline>
        </w:drawing>
      </w:r>
      <w:r w:rsidRPr="00C851A3">
        <w:rPr>
          <w:rFonts w:ascii="Times New Roman" w:eastAsia="Calibri" w:hAnsi="Times New Roman" w:cs="Times New Roman"/>
          <w:noProof/>
          <w:color w:val="000000"/>
          <w:lang w:eastAsia="en-US"/>
        </w:rPr>
        <w:t xml:space="preserve"> - фактический отпуск тепла системой теплоснабжения.</w:t>
      </w:r>
    </w:p>
    <w:p w14:paraId="559CDA4F"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В зависимости от величины относительного недоотпуска тепла (Qнед) определяется показатель надежности (Кнед):</w:t>
      </w:r>
    </w:p>
    <w:p w14:paraId="7D6FE994" w14:textId="77777777" w:rsidR="004D2FE1" w:rsidRPr="00C851A3" w:rsidRDefault="004D2FE1" w:rsidP="004D2FE1">
      <w:pPr>
        <w:spacing w:line="276" w:lineRule="auto"/>
        <w:ind w:firstLine="540"/>
        <w:contextualSpacing/>
        <w:jc w:val="left"/>
        <w:rPr>
          <w:rFonts w:ascii="Times New Roman" w:hAnsi="Times New Roman" w:cs="Times New Roman"/>
        </w:rPr>
      </w:pPr>
      <w:r w:rsidRPr="00C851A3">
        <w:rPr>
          <w:rFonts w:ascii="Times New Roman" w:hAnsi="Times New Roman" w:cs="Times New Roman"/>
        </w:rPr>
        <w:t>до 0,1% включительно           - Кнед = 1,0;</w:t>
      </w:r>
    </w:p>
    <w:p w14:paraId="4960CDA6" w14:textId="77777777" w:rsidR="004D2FE1" w:rsidRPr="00C851A3" w:rsidRDefault="004D2FE1" w:rsidP="004D2FE1">
      <w:pPr>
        <w:spacing w:line="276" w:lineRule="auto"/>
        <w:ind w:firstLine="540"/>
        <w:contextualSpacing/>
        <w:jc w:val="left"/>
        <w:rPr>
          <w:rFonts w:ascii="Times New Roman" w:hAnsi="Times New Roman" w:cs="Times New Roman"/>
        </w:rPr>
      </w:pPr>
      <w:r w:rsidRPr="00C851A3">
        <w:rPr>
          <w:rFonts w:ascii="Times New Roman" w:hAnsi="Times New Roman" w:cs="Times New Roman"/>
        </w:rPr>
        <w:t>от 0,1% до 0,3% включительно   - Кнед = 0,8;</w:t>
      </w:r>
    </w:p>
    <w:p w14:paraId="21BE2EF3" w14:textId="77777777" w:rsidR="004D2FE1" w:rsidRPr="00C851A3" w:rsidRDefault="004D2FE1" w:rsidP="004D2FE1">
      <w:pPr>
        <w:spacing w:line="276" w:lineRule="auto"/>
        <w:ind w:firstLine="540"/>
        <w:contextualSpacing/>
        <w:jc w:val="left"/>
        <w:rPr>
          <w:rFonts w:ascii="Times New Roman" w:hAnsi="Times New Roman" w:cs="Times New Roman"/>
        </w:rPr>
      </w:pPr>
      <w:r w:rsidRPr="00C851A3">
        <w:rPr>
          <w:rFonts w:ascii="Times New Roman" w:hAnsi="Times New Roman" w:cs="Times New Roman"/>
        </w:rPr>
        <w:t>от 0,3% до 0,5% включительно   - Кнед = 0,6;</w:t>
      </w:r>
    </w:p>
    <w:p w14:paraId="181BEB5C" w14:textId="77777777" w:rsidR="004D2FE1" w:rsidRPr="00C851A3" w:rsidRDefault="004D2FE1" w:rsidP="004D2FE1">
      <w:pPr>
        <w:spacing w:line="276" w:lineRule="auto"/>
        <w:ind w:firstLine="540"/>
        <w:contextualSpacing/>
        <w:jc w:val="left"/>
        <w:rPr>
          <w:rFonts w:ascii="Times New Roman" w:hAnsi="Times New Roman" w:cs="Times New Roman"/>
        </w:rPr>
      </w:pPr>
      <w:r w:rsidRPr="00C851A3">
        <w:rPr>
          <w:rFonts w:ascii="Times New Roman" w:hAnsi="Times New Roman" w:cs="Times New Roman"/>
        </w:rPr>
        <w:t>свыше 1,0% - Кнед = 0,2.</w:t>
      </w:r>
    </w:p>
    <w:p w14:paraId="0220DC0D"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u w:val="single"/>
          <w:lang w:eastAsia="en-US"/>
        </w:rPr>
      </w:pPr>
      <w:r w:rsidRPr="00C851A3">
        <w:rPr>
          <w:rFonts w:ascii="Times New Roman" w:eastAsia="Calibri" w:hAnsi="Times New Roman" w:cs="Times New Roman"/>
          <w:noProof/>
          <w:color w:val="000000"/>
          <w:u w:val="single"/>
          <w:lang w:eastAsia="en-US"/>
        </w:rPr>
        <w:t xml:space="preserve">и) показатель укомплектованности ремонтным и оперативно-ремонтным персоналом (Кп) </w:t>
      </w:r>
      <w:r w:rsidRPr="00C851A3">
        <w:rPr>
          <w:rFonts w:ascii="Times New Roman" w:eastAsia="Calibri" w:hAnsi="Times New Roman" w:cs="Times New Roman"/>
          <w:noProof/>
          <w:color w:val="000000"/>
          <w:u w:val="single"/>
          <w:lang w:eastAsia="en-US"/>
        </w:rPr>
        <w:lastRenderedPageBreak/>
        <w:t>определяется как отношение фактической численности к численности по действующим нормативам, но не более 1,0.</w:t>
      </w:r>
    </w:p>
    <w:p w14:paraId="41A697F8"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u w:val="single"/>
          <w:lang w:eastAsia="en-US"/>
        </w:rPr>
        <w:t>к) показатель оснащенности машинами, специальными механизмами и оборудованием (Км) принимается как среднее отношение фактического наличия к количеству, определенному по нормативам, по основной номенклатуре:</w:t>
      </w:r>
    </w:p>
    <w:p w14:paraId="2F20D63F" w14:textId="77777777" w:rsidR="004D2FE1" w:rsidRPr="00C851A3" w:rsidRDefault="004D2FE1" w:rsidP="004D2FE1">
      <w:pPr>
        <w:spacing w:line="360" w:lineRule="auto"/>
        <w:ind w:firstLine="540"/>
        <w:contextualSpacing/>
        <w:jc w:val="center"/>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position w:val="-24"/>
        </w:rPr>
        <w:drawing>
          <wp:inline distT="0" distB="0" distL="0" distR="0" wp14:anchorId="689C4516" wp14:editId="4E1344D8">
            <wp:extent cx="1092835" cy="46291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92835" cy="462915"/>
                    </a:xfrm>
                    <a:prstGeom prst="rect">
                      <a:avLst/>
                    </a:prstGeom>
                    <a:noFill/>
                    <a:ln>
                      <a:noFill/>
                    </a:ln>
                  </pic:spPr>
                </pic:pic>
              </a:graphicData>
            </a:graphic>
          </wp:inline>
        </w:drawing>
      </w:r>
      <w:r w:rsidRPr="00C851A3">
        <w:rPr>
          <w:rFonts w:ascii="Times New Roman" w:eastAsia="Calibri" w:hAnsi="Times New Roman" w:cs="Times New Roman"/>
          <w:noProof/>
          <w:color w:val="000000"/>
          <w:lang w:eastAsia="en-US"/>
        </w:rPr>
        <w:t>, (12)</w:t>
      </w:r>
    </w:p>
    <w:p w14:paraId="19C7EE81"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где</w:t>
      </w:r>
    </w:p>
    <w:p w14:paraId="26158682"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position w:val="-12"/>
        </w:rPr>
        <w:drawing>
          <wp:inline distT="0" distB="0" distL="0" distR="0" wp14:anchorId="5444E2DE" wp14:editId="71C034AA">
            <wp:extent cx="237490" cy="26098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7490" cy="260985"/>
                    </a:xfrm>
                    <a:prstGeom prst="rect">
                      <a:avLst/>
                    </a:prstGeom>
                    <a:noFill/>
                    <a:ln>
                      <a:noFill/>
                    </a:ln>
                  </pic:spPr>
                </pic:pic>
              </a:graphicData>
            </a:graphic>
          </wp:inline>
        </w:drawing>
      </w:r>
      <w:r w:rsidRPr="00C851A3">
        <w:rPr>
          <w:rFonts w:ascii="Times New Roman" w:eastAsia="Calibri" w:hAnsi="Times New Roman" w:cs="Times New Roman"/>
          <w:noProof/>
          <w:color w:val="000000"/>
          <w:lang w:eastAsia="en-US"/>
        </w:rPr>
        <w:t xml:space="preserve">, </w:t>
      </w:r>
      <w:r w:rsidRPr="00C851A3">
        <w:rPr>
          <w:rFonts w:ascii="Times New Roman" w:eastAsia="Calibri" w:hAnsi="Times New Roman" w:cs="Times New Roman"/>
          <w:noProof/>
          <w:color w:val="000000"/>
          <w:position w:val="-12"/>
        </w:rPr>
        <w:drawing>
          <wp:inline distT="0" distB="0" distL="0" distR="0" wp14:anchorId="75B14BAD" wp14:editId="2DB117AC">
            <wp:extent cx="237490" cy="26098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7490" cy="260985"/>
                    </a:xfrm>
                    <a:prstGeom prst="rect">
                      <a:avLst/>
                    </a:prstGeom>
                    <a:noFill/>
                    <a:ln>
                      <a:noFill/>
                    </a:ln>
                  </pic:spPr>
                </pic:pic>
              </a:graphicData>
            </a:graphic>
          </wp:inline>
        </w:drawing>
      </w:r>
      <w:r w:rsidRPr="00C851A3">
        <w:rPr>
          <w:rFonts w:ascii="Times New Roman" w:eastAsia="Calibri" w:hAnsi="Times New Roman" w:cs="Times New Roman"/>
          <w:noProof/>
          <w:color w:val="000000"/>
          <w:lang w:eastAsia="en-US"/>
        </w:rPr>
        <w:t xml:space="preserve"> - показатели, относящиеся к данному виду машин, механизмов, оборудования;</w:t>
      </w:r>
    </w:p>
    <w:p w14:paraId="22D5F32F"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n - число показателей, учтенных в числителе.</w:t>
      </w:r>
    </w:p>
    <w:p w14:paraId="04DF1045" w14:textId="77777777" w:rsidR="004D2FE1" w:rsidRPr="00C851A3" w:rsidRDefault="004D2FE1" w:rsidP="004D2FE1">
      <w:pPr>
        <w:spacing w:line="276" w:lineRule="auto"/>
        <w:ind w:firstLine="540"/>
        <w:contextualSpacing/>
        <w:rPr>
          <w:rFonts w:ascii="Times New Roman" w:eastAsia="Calibri" w:hAnsi="Times New Roman" w:cs="Times New Roman"/>
          <w:noProof/>
          <w:lang w:eastAsia="en-US"/>
        </w:rPr>
      </w:pPr>
      <w:r w:rsidRPr="00C851A3">
        <w:rPr>
          <w:rFonts w:ascii="Times New Roman" w:eastAsia="Calibri" w:hAnsi="Times New Roman" w:cs="Times New Roman"/>
          <w:noProof/>
          <w:color w:val="000000"/>
          <w:lang w:eastAsia="en-US"/>
        </w:rPr>
        <w:t xml:space="preserve">л) показатель </w:t>
      </w:r>
      <w:r w:rsidRPr="00C851A3">
        <w:rPr>
          <w:rFonts w:ascii="Times New Roman" w:eastAsia="Calibri" w:hAnsi="Times New Roman" w:cs="Times New Roman"/>
          <w:noProof/>
          <w:lang w:eastAsia="en-US"/>
        </w:rPr>
        <w:t xml:space="preserve">наличия основных материально-технических ресурсов (Ктр) определяется аналогично по </w:t>
      </w:r>
      <w:hyperlink w:anchor="Par169" w:history="1">
        <w:r w:rsidRPr="00C851A3">
          <w:rPr>
            <w:rFonts w:ascii="Times New Roman" w:eastAsia="Calibri" w:hAnsi="Times New Roman" w:cs="Times New Roman"/>
            <w:noProof/>
            <w:lang w:eastAsia="en-US"/>
          </w:rPr>
          <w:t>формуле (11)</w:t>
        </w:r>
      </w:hyperlink>
      <w:r w:rsidRPr="00C851A3">
        <w:rPr>
          <w:rFonts w:ascii="Times New Roman" w:eastAsia="Calibri" w:hAnsi="Times New Roman" w:cs="Times New Roman"/>
          <w:noProof/>
          <w:lang w:eastAsia="en-US"/>
        </w:rPr>
        <w:t xml:space="preserve"> по основной номенклатуре ресурсов (трубы, компенсаторы, арматура, сварочные материалы и т.п.). Принимаемые для определения значения общего Ктр частные показатели не должны быть выше 1,0.</w:t>
      </w:r>
    </w:p>
    <w:p w14:paraId="7C7FD166"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u w:val="single"/>
          <w:lang w:eastAsia="en-US"/>
        </w:rPr>
      </w:pPr>
      <w:r w:rsidRPr="00C851A3">
        <w:rPr>
          <w:rFonts w:ascii="Times New Roman" w:eastAsia="Calibri" w:hAnsi="Times New Roman" w:cs="Times New Roman"/>
          <w:noProof/>
          <w:u w:val="single"/>
          <w:lang w:eastAsia="en-US"/>
        </w:rPr>
        <w:t>м) показатель укомплектованности передвижными</w:t>
      </w:r>
      <w:r w:rsidRPr="00C851A3">
        <w:rPr>
          <w:rFonts w:ascii="Times New Roman" w:eastAsia="Calibri" w:hAnsi="Times New Roman" w:cs="Times New Roman"/>
          <w:noProof/>
          <w:color w:val="000000"/>
          <w:u w:val="single"/>
          <w:lang w:eastAsia="en-US"/>
        </w:rPr>
        <w:t xml:space="preserve"> автономными источниками электропитания (Кист) для ведения аварийно-восстановительных работ вычисляется как отношение фактического наличия данного оборудования (в единицах мощности - кВт) к потребности.</w:t>
      </w:r>
    </w:p>
    <w:p w14:paraId="4E9127F2"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u w:val="single"/>
          <w:lang w:eastAsia="en-US"/>
        </w:rPr>
        <w:t>н) показатель готовности теплоснабжающих организаций к проведению аварийно-восстановительных работ в системах теплоснабжения (общий показатель) базируется на показателях:</w:t>
      </w:r>
    </w:p>
    <w:p w14:paraId="31B64C5A"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укомплектованности ремонтным и оперативно-ремонтным персоналом;</w:t>
      </w:r>
    </w:p>
    <w:p w14:paraId="399BDF94"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оснащенности машинами, специальными механизмами и оборудованием;</w:t>
      </w:r>
    </w:p>
    <w:p w14:paraId="2BDD042A"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наличия основных материально-технических ресурсов;</w:t>
      </w:r>
    </w:p>
    <w:p w14:paraId="58F5791A"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укомплектованности передвижными автономными источниками электропитания для ведения аварийно-восстановительных работ.</w:t>
      </w:r>
    </w:p>
    <w:p w14:paraId="5C33BCFA"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14:paraId="47E59730"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Кгот = 0,25 * Кп + 0,35 * Км + 0,3 * Ктр + 0,1 * Кист</w:t>
      </w:r>
    </w:p>
    <w:p w14:paraId="4DE5FA82" w14:textId="77777777" w:rsidR="004D2FE1" w:rsidRPr="00C851A3" w:rsidRDefault="004D2FE1" w:rsidP="004D2FE1">
      <w:pPr>
        <w:spacing w:line="360"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Общая оценка готовности дается по следующим категориям:</w:t>
      </w:r>
    </w:p>
    <w:tbl>
      <w:tblPr>
        <w:tblW w:w="10231" w:type="dxa"/>
        <w:jc w:val="center"/>
        <w:tblLayout w:type="fixed"/>
        <w:tblCellMar>
          <w:top w:w="75" w:type="dxa"/>
          <w:left w:w="0" w:type="dxa"/>
          <w:bottom w:w="75" w:type="dxa"/>
          <w:right w:w="0" w:type="dxa"/>
        </w:tblCellMar>
        <w:tblLook w:val="0000" w:firstRow="0" w:lastRow="0" w:firstColumn="0" w:lastColumn="0" w:noHBand="0" w:noVBand="0"/>
      </w:tblPr>
      <w:tblGrid>
        <w:gridCol w:w="2547"/>
        <w:gridCol w:w="2835"/>
        <w:gridCol w:w="4849"/>
      </w:tblGrid>
      <w:tr w:rsidR="004D2FE1" w:rsidRPr="00C851A3" w14:paraId="4AAF054B" w14:textId="77777777" w:rsidTr="00C851A3">
        <w:trPr>
          <w:jc w:val="center"/>
        </w:trPr>
        <w:tc>
          <w:tcPr>
            <w:tcW w:w="2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0AC8208D" w14:textId="77777777" w:rsidR="004D2FE1" w:rsidRPr="00C851A3" w:rsidRDefault="004D2FE1" w:rsidP="004D2FE1">
            <w:pPr>
              <w:rPr>
                <w:rFonts w:ascii="Times New Roman" w:eastAsia="Calibri" w:hAnsi="Times New Roman" w:cs="Times New Roman"/>
                <w:noProof/>
                <w:sz w:val="20"/>
                <w:szCs w:val="20"/>
                <w:lang w:eastAsia="en-US"/>
              </w:rPr>
            </w:pPr>
            <w:r w:rsidRPr="00C851A3">
              <w:rPr>
                <w:rFonts w:ascii="Times New Roman" w:eastAsia="Calibri" w:hAnsi="Times New Roman" w:cs="Times New Roman"/>
                <w:noProof/>
                <w:sz w:val="20"/>
                <w:szCs w:val="20"/>
                <w:lang w:eastAsia="en-US"/>
              </w:rPr>
              <w:t>Кгот</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A95741A" w14:textId="77777777" w:rsidR="004D2FE1" w:rsidRPr="00C851A3" w:rsidRDefault="004D2FE1" w:rsidP="004D2FE1">
            <w:pPr>
              <w:rPr>
                <w:rFonts w:ascii="Times New Roman" w:eastAsia="Calibri" w:hAnsi="Times New Roman" w:cs="Times New Roman"/>
                <w:noProof/>
                <w:sz w:val="20"/>
                <w:szCs w:val="20"/>
                <w:lang w:eastAsia="en-US"/>
              </w:rPr>
            </w:pPr>
            <w:r w:rsidRPr="00C851A3">
              <w:rPr>
                <w:rFonts w:ascii="Times New Roman" w:eastAsia="Calibri" w:hAnsi="Times New Roman" w:cs="Times New Roman"/>
                <w:noProof/>
                <w:sz w:val="20"/>
                <w:szCs w:val="20"/>
                <w:lang w:eastAsia="en-US"/>
              </w:rPr>
              <w:t>(Кп; Км); Ктр</w:t>
            </w:r>
          </w:p>
        </w:tc>
        <w:tc>
          <w:tcPr>
            <w:tcW w:w="48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293C9BD" w14:textId="77777777" w:rsidR="004D2FE1" w:rsidRPr="00C851A3" w:rsidRDefault="004D2FE1" w:rsidP="004D2FE1">
            <w:pPr>
              <w:rPr>
                <w:rFonts w:ascii="Times New Roman" w:eastAsia="Calibri" w:hAnsi="Times New Roman" w:cs="Times New Roman"/>
                <w:noProof/>
                <w:sz w:val="20"/>
                <w:szCs w:val="20"/>
                <w:lang w:eastAsia="en-US"/>
              </w:rPr>
            </w:pPr>
            <w:r w:rsidRPr="00C851A3">
              <w:rPr>
                <w:rFonts w:ascii="Times New Roman" w:eastAsia="Calibri" w:hAnsi="Times New Roman" w:cs="Times New Roman"/>
                <w:noProof/>
                <w:sz w:val="20"/>
                <w:szCs w:val="20"/>
                <w:lang w:eastAsia="en-US"/>
              </w:rPr>
              <w:t>Категория готовности</w:t>
            </w:r>
          </w:p>
        </w:tc>
      </w:tr>
      <w:tr w:rsidR="004D2FE1" w:rsidRPr="00C851A3" w14:paraId="3F95DC7E" w14:textId="77777777" w:rsidTr="00C851A3">
        <w:trPr>
          <w:jc w:val="center"/>
        </w:trPr>
        <w:tc>
          <w:tcPr>
            <w:tcW w:w="2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76AD97A" w14:textId="77777777" w:rsidR="004D2FE1" w:rsidRPr="00C851A3" w:rsidRDefault="004D2FE1" w:rsidP="004D2FE1">
            <w:pPr>
              <w:rPr>
                <w:rFonts w:ascii="Times New Roman" w:eastAsia="Calibri" w:hAnsi="Times New Roman" w:cs="Times New Roman"/>
                <w:noProof/>
                <w:sz w:val="20"/>
                <w:szCs w:val="20"/>
                <w:lang w:eastAsia="en-US"/>
              </w:rPr>
            </w:pPr>
            <w:r w:rsidRPr="00C851A3">
              <w:rPr>
                <w:rFonts w:ascii="Times New Roman" w:eastAsia="Calibri" w:hAnsi="Times New Roman" w:cs="Times New Roman"/>
                <w:noProof/>
                <w:sz w:val="20"/>
                <w:szCs w:val="20"/>
                <w:lang w:eastAsia="en-US"/>
              </w:rPr>
              <w:t>0,85 - 1,0</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925DEE3" w14:textId="77777777" w:rsidR="004D2FE1" w:rsidRPr="00C851A3" w:rsidRDefault="004D2FE1" w:rsidP="004D2FE1">
            <w:pPr>
              <w:rPr>
                <w:rFonts w:ascii="Times New Roman" w:eastAsia="Calibri" w:hAnsi="Times New Roman" w:cs="Times New Roman"/>
                <w:noProof/>
                <w:sz w:val="20"/>
                <w:szCs w:val="20"/>
                <w:lang w:eastAsia="en-US"/>
              </w:rPr>
            </w:pPr>
            <w:r w:rsidRPr="00C851A3">
              <w:rPr>
                <w:rFonts w:ascii="Times New Roman" w:eastAsia="Calibri" w:hAnsi="Times New Roman" w:cs="Times New Roman"/>
                <w:noProof/>
                <w:sz w:val="20"/>
                <w:szCs w:val="20"/>
                <w:lang w:eastAsia="en-US"/>
              </w:rPr>
              <w:t>0,75 и более</w:t>
            </w:r>
          </w:p>
        </w:tc>
        <w:tc>
          <w:tcPr>
            <w:tcW w:w="48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5CE45B77" w14:textId="77777777" w:rsidR="004D2FE1" w:rsidRPr="00C851A3" w:rsidRDefault="004D2FE1" w:rsidP="004D2FE1">
            <w:pPr>
              <w:rPr>
                <w:rFonts w:ascii="Times New Roman" w:eastAsia="Calibri" w:hAnsi="Times New Roman" w:cs="Times New Roman"/>
                <w:noProof/>
                <w:sz w:val="20"/>
                <w:szCs w:val="20"/>
                <w:lang w:eastAsia="en-US"/>
              </w:rPr>
            </w:pPr>
            <w:r w:rsidRPr="00C851A3">
              <w:rPr>
                <w:rFonts w:ascii="Times New Roman" w:eastAsia="Calibri" w:hAnsi="Times New Roman" w:cs="Times New Roman"/>
                <w:noProof/>
                <w:sz w:val="20"/>
                <w:szCs w:val="20"/>
                <w:lang w:eastAsia="en-US"/>
              </w:rPr>
              <w:t>удовлетворительная готовность</w:t>
            </w:r>
          </w:p>
        </w:tc>
      </w:tr>
      <w:tr w:rsidR="004D2FE1" w:rsidRPr="00C851A3" w14:paraId="47662913" w14:textId="77777777" w:rsidTr="00C851A3">
        <w:trPr>
          <w:jc w:val="center"/>
        </w:trPr>
        <w:tc>
          <w:tcPr>
            <w:tcW w:w="2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33895B4" w14:textId="77777777" w:rsidR="004D2FE1" w:rsidRPr="00C851A3" w:rsidRDefault="004D2FE1" w:rsidP="004D2FE1">
            <w:pPr>
              <w:rPr>
                <w:rFonts w:ascii="Times New Roman" w:eastAsia="Calibri" w:hAnsi="Times New Roman" w:cs="Times New Roman"/>
                <w:noProof/>
                <w:sz w:val="20"/>
                <w:szCs w:val="20"/>
                <w:lang w:eastAsia="en-US"/>
              </w:rPr>
            </w:pPr>
            <w:r w:rsidRPr="00C851A3">
              <w:rPr>
                <w:rFonts w:ascii="Times New Roman" w:eastAsia="Calibri" w:hAnsi="Times New Roman" w:cs="Times New Roman"/>
                <w:noProof/>
                <w:sz w:val="20"/>
                <w:szCs w:val="20"/>
                <w:lang w:eastAsia="en-US"/>
              </w:rPr>
              <w:t>0,85 - 1,0</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5CD4029D" w14:textId="77777777" w:rsidR="004D2FE1" w:rsidRPr="00C851A3" w:rsidRDefault="004D2FE1" w:rsidP="004D2FE1">
            <w:pPr>
              <w:rPr>
                <w:rFonts w:ascii="Times New Roman" w:eastAsia="Calibri" w:hAnsi="Times New Roman" w:cs="Times New Roman"/>
                <w:noProof/>
                <w:sz w:val="20"/>
                <w:szCs w:val="20"/>
                <w:lang w:eastAsia="en-US"/>
              </w:rPr>
            </w:pPr>
            <w:r w:rsidRPr="00C851A3">
              <w:rPr>
                <w:rFonts w:ascii="Times New Roman" w:eastAsia="Calibri" w:hAnsi="Times New Roman" w:cs="Times New Roman"/>
                <w:noProof/>
                <w:sz w:val="20"/>
                <w:szCs w:val="20"/>
                <w:lang w:eastAsia="en-US"/>
              </w:rPr>
              <w:t>до 0,75</w:t>
            </w:r>
          </w:p>
        </w:tc>
        <w:tc>
          <w:tcPr>
            <w:tcW w:w="48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4C753459" w14:textId="77777777" w:rsidR="004D2FE1" w:rsidRPr="00C851A3" w:rsidRDefault="004D2FE1" w:rsidP="004D2FE1">
            <w:pPr>
              <w:rPr>
                <w:rFonts w:ascii="Times New Roman" w:eastAsia="Calibri" w:hAnsi="Times New Roman" w:cs="Times New Roman"/>
                <w:noProof/>
                <w:sz w:val="20"/>
                <w:szCs w:val="20"/>
                <w:lang w:eastAsia="en-US"/>
              </w:rPr>
            </w:pPr>
            <w:r w:rsidRPr="00C851A3">
              <w:rPr>
                <w:rFonts w:ascii="Times New Roman" w:eastAsia="Calibri" w:hAnsi="Times New Roman" w:cs="Times New Roman"/>
                <w:noProof/>
                <w:sz w:val="20"/>
                <w:szCs w:val="20"/>
                <w:lang w:eastAsia="en-US"/>
              </w:rPr>
              <w:t>ограниченная готовность</w:t>
            </w:r>
          </w:p>
        </w:tc>
      </w:tr>
      <w:tr w:rsidR="004D2FE1" w:rsidRPr="00C851A3" w14:paraId="71933291" w14:textId="77777777" w:rsidTr="00C851A3">
        <w:trPr>
          <w:jc w:val="center"/>
        </w:trPr>
        <w:tc>
          <w:tcPr>
            <w:tcW w:w="2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542A993" w14:textId="77777777" w:rsidR="004D2FE1" w:rsidRPr="00C851A3" w:rsidRDefault="004D2FE1" w:rsidP="004D2FE1">
            <w:pPr>
              <w:rPr>
                <w:rFonts w:ascii="Times New Roman" w:eastAsia="Calibri" w:hAnsi="Times New Roman" w:cs="Times New Roman"/>
                <w:noProof/>
                <w:sz w:val="20"/>
                <w:szCs w:val="20"/>
                <w:lang w:eastAsia="en-US"/>
              </w:rPr>
            </w:pPr>
            <w:r w:rsidRPr="00C851A3">
              <w:rPr>
                <w:rFonts w:ascii="Times New Roman" w:eastAsia="Calibri" w:hAnsi="Times New Roman" w:cs="Times New Roman"/>
                <w:noProof/>
                <w:sz w:val="20"/>
                <w:szCs w:val="20"/>
                <w:lang w:eastAsia="en-US"/>
              </w:rPr>
              <w:t>0,7 - 0,84</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597046EA" w14:textId="77777777" w:rsidR="004D2FE1" w:rsidRPr="00C851A3" w:rsidRDefault="004D2FE1" w:rsidP="004D2FE1">
            <w:pPr>
              <w:rPr>
                <w:rFonts w:ascii="Times New Roman" w:eastAsia="Calibri" w:hAnsi="Times New Roman" w:cs="Times New Roman"/>
                <w:noProof/>
                <w:sz w:val="20"/>
                <w:szCs w:val="20"/>
                <w:lang w:eastAsia="en-US"/>
              </w:rPr>
            </w:pPr>
            <w:r w:rsidRPr="00C851A3">
              <w:rPr>
                <w:rFonts w:ascii="Times New Roman" w:eastAsia="Calibri" w:hAnsi="Times New Roman" w:cs="Times New Roman"/>
                <w:noProof/>
                <w:sz w:val="20"/>
                <w:szCs w:val="20"/>
                <w:lang w:eastAsia="en-US"/>
              </w:rPr>
              <w:t>0,5 и более</w:t>
            </w:r>
          </w:p>
        </w:tc>
        <w:tc>
          <w:tcPr>
            <w:tcW w:w="48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435D6908" w14:textId="77777777" w:rsidR="004D2FE1" w:rsidRPr="00C851A3" w:rsidRDefault="004D2FE1" w:rsidP="004D2FE1">
            <w:pPr>
              <w:rPr>
                <w:rFonts w:ascii="Times New Roman" w:eastAsia="Calibri" w:hAnsi="Times New Roman" w:cs="Times New Roman"/>
                <w:noProof/>
                <w:sz w:val="20"/>
                <w:szCs w:val="20"/>
                <w:lang w:eastAsia="en-US"/>
              </w:rPr>
            </w:pPr>
            <w:r w:rsidRPr="00C851A3">
              <w:rPr>
                <w:rFonts w:ascii="Times New Roman" w:eastAsia="Calibri" w:hAnsi="Times New Roman" w:cs="Times New Roman"/>
                <w:noProof/>
                <w:sz w:val="20"/>
                <w:szCs w:val="20"/>
                <w:lang w:eastAsia="en-US"/>
              </w:rPr>
              <w:t>ограниченная готовность</w:t>
            </w:r>
          </w:p>
        </w:tc>
      </w:tr>
      <w:tr w:rsidR="004D2FE1" w:rsidRPr="00C851A3" w14:paraId="49136F95" w14:textId="77777777" w:rsidTr="00C851A3">
        <w:trPr>
          <w:jc w:val="center"/>
        </w:trPr>
        <w:tc>
          <w:tcPr>
            <w:tcW w:w="2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707DCA3" w14:textId="77777777" w:rsidR="004D2FE1" w:rsidRPr="00C851A3" w:rsidRDefault="004D2FE1" w:rsidP="004D2FE1">
            <w:pPr>
              <w:rPr>
                <w:rFonts w:ascii="Times New Roman" w:eastAsia="Calibri" w:hAnsi="Times New Roman" w:cs="Times New Roman"/>
                <w:noProof/>
                <w:sz w:val="20"/>
                <w:szCs w:val="20"/>
                <w:lang w:eastAsia="en-US"/>
              </w:rPr>
            </w:pPr>
            <w:r w:rsidRPr="00C851A3">
              <w:rPr>
                <w:rFonts w:ascii="Times New Roman" w:eastAsia="Calibri" w:hAnsi="Times New Roman" w:cs="Times New Roman"/>
                <w:noProof/>
                <w:sz w:val="20"/>
                <w:szCs w:val="20"/>
                <w:lang w:eastAsia="en-US"/>
              </w:rPr>
              <w:t>0,7 - 0,84</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43A82BB6" w14:textId="77777777" w:rsidR="004D2FE1" w:rsidRPr="00C851A3" w:rsidRDefault="004D2FE1" w:rsidP="004D2FE1">
            <w:pPr>
              <w:rPr>
                <w:rFonts w:ascii="Times New Roman" w:eastAsia="Calibri" w:hAnsi="Times New Roman" w:cs="Times New Roman"/>
                <w:noProof/>
                <w:sz w:val="20"/>
                <w:szCs w:val="20"/>
                <w:lang w:eastAsia="en-US"/>
              </w:rPr>
            </w:pPr>
            <w:r w:rsidRPr="00C851A3">
              <w:rPr>
                <w:rFonts w:ascii="Times New Roman" w:eastAsia="Calibri" w:hAnsi="Times New Roman" w:cs="Times New Roman"/>
                <w:noProof/>
                <w:sz w:val="20"/>
                <w:szCs w:val="20"/>
                <w:lang w:eastAsia="en-US"/>
              </w:rPr>
              <w:t>до 0,5</w:t>
            </w:r>
          </w:p>
        </w:tc>
        <w:tc>
          <w:tcPr>
            <w:tcW w:w="48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25A1BE6F" w14:textId="77777777" w:rsidR="004D2FE1" w:rsidRPr="00C851A3" w:rsidRDefault="004D2FE1" w:rsidP="004D2FE1">
            <w:pPr>
              <w:rPr>
                <w:rFonts w:ascii="Times New Roman" w:eastAsia="Calibri" w:hAnsi="Times New Roman" w:cs="Times New Roman"/>
                <w:noProof/>
                <w:sz w:val="20"/>
                <w:szCs w:val="20"/>
                <w:lang w:eastAsia="en-US"/>
              </w:rPr>
            </w:pPr>
            <w:r w:rsidRPr="00C851A3">
              <w:rPr>
                <w:rFonts w:ascii="Times New Roman" w:eastAsia="Calibri" w:hAnsi="Times New Roman" w:cs="Times New Roman"/>
                <w:noProof/>
                <w:sz w:val="20"/>
                <w:szCs w:val="20"/>
                <w:lang w:eastAsia="en-US"/>
              </w:rPr>
              <w:t>неготовность</w:t>
            </w:r>
          </w:p>
        </w:tc>
      </w:tr>
      <w:tr w:rsidR="004D2FE1" w:rsidRPr="00C851A3" w14:paraId="010FD57B" w14:textId="77777777" w:rsidTr="00C851A3">
        <w:trPr>
          <w:jc w:val="center"/>
        </w:trPr>
        <w:tc>
          <w:tcPr>
            <w:tcW w:w="2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09AC7702" w14:textId="77777777" w:rsidR="004D2FE1" w:rsidRPr="00C851A3" w:rsidRDefault="004D2FE1" w:rsidP="004D2FE1">
            <w:pPr>
              <w:rPr>
                <w:rFonts w:ascii="Times New Roman" w:eastAsia="Calibri" w:hAnsi="Times New Roman" w:cs="Times New Roman"/>
                <w:noProof/>
                <w:sz w:val="20"/>
                <w:szCs w:val="20"/>
                <w:lang w:eastAsia="en-US"/>
              </w:rPr>
            </w:pPr>
            <w:r w:rsidRPr="00C851A3">
              <w:rPr>
                <w:rFonts w:ascii="Times New Roman" w:eastAsia="Calibri" w:hAnsi="Times New Roman" w:cs="Times New Roman"/>
                <w:noProof/>
                <w:sz w:val="20"/>
                <w:szCs w:val="20"/>
                <w:lang w:eastAsia="en-US"/>
              </w:rPr>
              <w:t>менее 0,7</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85E2CF7" w14:textId="77777777" w:rsidR="004D2FE1" w:rsidRPr="00C851A3" w:rsidRDefault="004D2FE1" w:rsidP="004D2FE1">
            <w:pPr>
              <w:rPr>
                <w:rFonts w:ascii="Times New Roman" w:eastAsia="Calibri" w:hAnsi="Times New Roman" w:cs="Times New Roman"/>
                <w:noProof/>
                <w:sz w:val="20"/>
                <w:szCs w:val="20"/>
                <w:lang w:eastAsia="en-US"/>
              </w:rPr>
            </w:pPr>
            <w:r w:rsidRPr="00C851A3">
              <w:rPr>
                <w:rFonts w:ascii="Times New Roman" w:eastAsia="Calibri" w:hAnsi="Times New Roman" w:cs="Times New Roman"/>
                <w:noProof/>
                <w:sz w:val="20"/>
                <w:szCs w:val="20"/>
                <w:lang w:eastAsia="en-US"/>
              </w:rPr>
              <w:t>-</w:t>
            </w:r>
          </w:p>
        </w:tc>
        <w:tc>
          <w:tcPr>
            <w:tcW w:w="48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0FEFE423" w14:textId="77777777" w:rsidR="004D2FE1" w:rsidRPr="00C851A3" w:rsidRDefault="004D2FE1" w:rsidP="004D2FE1">
            <w:pPr>
              <w:rPr>
                <w:rFonts w:ascii="Times New Roman" w:eastAsia="Calibri" w:hAnsi="Times New Roman" w:cs="Times New Roman"/>
                <w:noProof/>
                <w:sz w:val="20"/>
                <w:szCs w:val="20"/>
                <w:lang w:eastAsia="en-US"/>
              </w:rPr>
            </w:pPr>
            <w:r w:rsidRPr="00C851A3">
              <w:rPr>
                <w:rFonts w:ascii="Times New Roman" w:eastAsia="Calibri" w:hAnsi="Times New Roman" w:cs="Times New Roman"/>
                <w:noProof/>
                <w:sz w:val="20"/>
                <w:szCs w:val="20"/>
                <w:lang w:eastAsia="en-US"/>
              </w:rPr>
              <w:t>неготовность</w:t>
            </w:r>
          </w:p>
        </w:tc>
      </w:tr>
    </w:tbl>
    <w:p w14:paraId="577D7D17" w14:textId="77777777" w:rsidR="004D2FE1" w:rsidRPr="00C851A3" w:rsidRDefault="004D2FE1" w:rsidP="004D2FE1">
      <w:pPr>
        <w:spacing w:line="360" w:lineRule="auto"/>
        <w:ind w:firstLine="540"/>
        <w:contextualSpacing/>
        <w:rPr>
          <w:rFonts w:ascii="Times New Roman" w:eastAsia="Calibri" w:hAnsi="Times New Roman" w:cs="Times New Roman"/>
          <w:noProof/>
          <w:color w:val="000000"/>
          <w:lang w:eastAsia="en-US"/>
        </w:rPr>
      </w:pPr>
    </w:p>
    <w:p w14:paraId="0434B80C" w14:textId="77777777" w:rsidR="004D2FE1" w:rsidRPr="00C851A3" w:rsidRDefault="004D2FE1" w:rsidP="004D2FE1">
      <w:pPr>
        <w:spacing w:line="360" w:lineRule="auto"/>
        <w:ind w:firstLine="540"/>
        <w:contextualSpacing/>
        <w:rPr>
          <w:rFonts w:ascii="Times New Roman" w:eastAsia="Calibri" w:hAnsi="Times New Roman" w:cs="Times New Roman"/>
          <w:b/>
          <w:bCs/>
          <w:noProof/>
          <w:color w:val="000000"/>
          <w:u w:val="single"/>
          <w:lang w:eastAsia="en-US"/>
        </w:rPr>
      </w:pPr>
      <w:r w:rsidRPr="00C851A3">
        <w:rPr>
          <w:rFonts w:ascii="Times New Roman" w:eastAsia="Calibri" w:hAnsi="Times New Roman" w:cs="Times New Roman"/>
          <w:b/>
          <w:bCs/>
          <w:noProof/>
          <w:color w:val="000000"/>
          <w:u w:val="single"/>
          <w:lang w:eastAsia="en-US"/>
        </w:rPr>
        <w:t>Оценка надежности систем теплоснабжения.</w:t>
      </w:r>
    </w:p>
    <w:p w14:paraId="75855762"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u w:val="single"/>
          <w:lang w:eastAsia="en-US"/>
        </w:rPr>
      </w:pPr>
      <w:r w:rsidRPr="00C851A3">
        <w:rPr>
          <w:rFonts w:ascii="Times New Roman" w:eastAsia="Calibri" w:hAnsi="Times New Roman" w:cs="Times New Roman"/>
          <w:noProof/>
          <w:color w:val="000000"/>
          <w:u w:val="single"/>
          <w:lang w:eastAsia="en-US"/>
        </w:rPr>
        <w:t>а) оценка надежности источников тепловой энергии.</w:t>
      </w:r>
    </w:p>
    <w:p w14:paraId="17763F31"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В зависимости от полученных показателей надежности Кэ, Кв, Кт и Ки источники тепловой энергии могут быть оценены как:</w:t>
      </w:r>
    </w:p>
    <w:p w14:paraId="2E63068E" w14:textId="77777777" w:rsidR="004D2FE1" w:rsidRPr="00C851A3" w:rsidRDefault="004D2FE1" w:rsidP="004D2FE1">
      <w:pPr>
        <w:spacing w:line="276" w:lineRule="auto"/>
        <w:ind w:firstLine="540"/>
        <w:contextualSpacing/>
        <w:jc w:val="left"/>
        <w:rPr>
          <w:rFonts w:ascii="Times New Roman" w:hAnsi="Times New Roman" w:cs="Times New Roman"/>
          <w:color w:val="000000"/>
        </w:rPr>
      </w:pPr>
      <w:r w:rsidRPr="00C851A3">
        <w:rPr>
          <w:rFonts w:ascii="Times New Roman" w:hAnsi="Times New Roman" w:cs="Times New Roman"/>
          <w:color w:val="000000"/>
        </w:rPr>
        <w:t>высоконадежные   - при Кэ = Кв = Кт = Ки = 1;</w:t>
      </w:r>
    </w:p>
    <w:p w14:paraId="27FF4191" w14:textId="77777777" w:rsidR="004D2FE1" w:rsidRPr="00C851A3" w:rsidRDefault="004D2FE1" w:rsidP="004D2FE1">
      <w:pPr>
        <w:spacing w:line="276" w:lineRule="auto"/>
        <w:ind w:firstLine="540"/>
        <w:contextualSpacing/>
        <w:jc w:val="left"/>
        <w:rPr>
          <w:rFonts w:ascii="Times New Roman" w:hAnsi="Times New Roman" w:cs="Times New Roman"/>
          <w:color w:val="000000"/>
        </w:rPr>
      </w:pPr>
      <w:r w:rsidRPr="00C851A3">
        <w:rPr>
          <w:rFonts w:ascii="Times New Roman" w:hAnsi="Times New Roman" w:cs="Times New Roman"/>
          <w:color w:val="000000"/>
        </w:rPr>
        <w:lastRenderedPageBreak/>
        <w:t>надежные   - при Кэ = Кв = Кт = 1 и Ки = 0,5;</w:t>
      </w:r>
    </w:p>
    <w:p w14:paraId="06831233" w14:textId="77777777" w:rsidR="004D2FE1" w:rsidRPr="00C851A3" w:rsidRDefault="004D2FE1" w:rsidP="004D2FE1">
      <w:pPr>
        <w:spacing w:line="276" w:lineRule="auto"/>
        <w:ind w:firstLine="540"/>
        <w:contextualSpacing/>
        <w:jc w:val="left"/>
        <w:rPr>
          <w:rFonts w:ascii="Times New Roman" w:hAnsi="Times New Roman" w:cs="Times New Roman"/>
          <w:color w:val="000000"/>
        </w:rPr>
      </w:pPr>
      <w:r w:rsidRPr="00C851A3">
        <w:rPr>
          <w:rFonts w:ascii="Times New Roman" w:hAnsi="Times New Roman" w:cs="Times New Roman"/>
          <w:color w:val="000000"/>
        </w:rPr>
        <w:t>малонадежные - при Ки = 0,5 и при значении меньше 1 одного из показателей Кэ, Кв, Кт;</w:t>
      </w:r>
    </w:p>
    <w:p w14:paraId="6D5DDCAE" w14:textId="77777777" w:rsidR="004D2FE1" w:rsidRPr="00C851A3" w:rsidRDefault="004D2FE1" w:rsidP="004D2FE1">
      <w:pPr>
        <w:spacing w:line="276" w:lineRule="auto"/>
        <w:ind w:firstLine="540"/>
        <w:contextualSpacing/>
        <w:jc w:val="left"/>
        <w:rPr>
          <w:rFonts w:ascii="Times New Roman" w:hAnsi="Times New Roman" w:cs="Times New Roman"/>
          <w:color w:val="000000"/>
        </w:rPr>
      </w:pPr>
      <w:r w:rsidRPr="00C851A3">
        <w:rPr>
          <w:rFonts w:ascii="Times New Roman" w:hAnsi="Times New Roman" w:cs="Times New Roman"/>
          <w:color w:val="000000"/>
        </w:rPr>
        <w:t>ненадежные - при Ки = 0,2 и/или значении меньше 1 у 2-х и более показателей Кэ, Кв, Кт.</w:t>
      </w:r>
    </w:p>
    <w:p w14:paraId="44E7FB38"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u w:val="single"/>
          <w:lang w:eastAsia="en-US"/>
        </w:rPr>
      </w:pPr>
      <w:r w:rsidRPr="00C851A3">
        <w:rPr>
          <w:rFonts w:ascii="Times New Roman" w:eastAsia="Calibri" w:hAnsi="Times New Roman" w:cs="Times New Roman"/>
          <w:noProof/>
          <w:color w:val="000000"/>
          <w:u w:val="single"/>
          <w:lang w:eastAsia="en-US"/>
        </w:rPr>
        <w:t>б) оценка надежности тепловых сетей.</w:t>
      </w:r>
    </w:p>
    <w:p w14:paraId="129D5E80"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В зависимости от полученных показателей надежности тепловые сети могут быть оценены как:</w:t>
      </w:r>
    </w:p>
    <w:p w14:paraId="3A3F0F18" w14:textId="77777777" w:rsidR="004D2FE1" w:rsidRPr="00C851A3" w:rsidRDefault="004D2FE1" w:rsidP="004D2FE1">
      <w:pPr>
        <w:spacing w:line="276" w:lineRule="auto"/>
        <w:ind w:firstLine="540"/>
        <w:contextualSpacing/>
        <w:jc w:val="left"/>
        <w:rPr>
          <w:rFonts w:ascii="Times New Roman" w:hAnsi="Times New Roman" w:cs="Times New Roman"/>
        </w:rPr>
      </w:pPr>
      <w:r w:rsidRPr="00C851A3">
        <w:rPr>
          <w:rFonts w:ascii="Times New Roman" w:hAnsi="Times New Roman" w:cs="Times New Roman"/>
        </w:rPr>
        <w:t>высоконадежные   - более 0,9;</w:t>
      </w:r>
    </w:p>
    <w:p w14:paraId="2032E735" w14:textId="77777777" w:rsidR="004D2FE1" w:rsidRPr="00C851A3" w:rsidRDefault="004D2FE1" w:rsidP="004D2FE1">
      <w:pPr>
        <w:spacing w:line="276" w:lineRule="auto"/>
        <w:ind w:firstLine="540"/>
        <w:contextualSpacing/>
        <w:jc w:val="left"/>
        <w:rPr>
          <w:rFonts w:ascii="Times New Roman" w:hAnsi="Times New Roman" w:cs="Times New Roman"/>
        </w:rPr>
      </w:pPr>
      <w:r w:rsidRPr="00C851A3">
        <w:rPr>
          <w:rFonts w:ascii="Times New Roman" w:hAnsi="Times New Roman" w:cs="Times New Roman"/>
        </w:rPr>
        <w:t>надежные   - 0,75 - 0,89;</w:t>
      </w:r>
    </w:p>
    <w:p w14:paraId="5BDCADC6" w14:textId="77777777" w:rsidR="004D2FE1" w:rsidRPr="00C851A3" w:rsidRDefault="004D2FE1" w:rsidP="004D2FE1">
      <w:pPr>
        <w:spacing w:line="276" w:lineRule="auto"/>
        <w:ind w:firstLine="540"/>
        <w:contextualSpacing/>
        <w:jc w:val="left"/>
        <w:rPr>
          <w:rFonts w:ascii="Times New Roman" w:hAnsi="Times New Roman" w:cs="Times New Roman"/>
        </w:rPr>
      </w:pPr>
      <w:r w:rsidRPr="00C851A3">
        <w:rPr>
          <w:rFonts w:ascii="Times New Roman" w:hAnsi="Times New Roman" w:cs="Times New Roman"/>
        </w:rPr>
        <w:t>малонадежные - 0,5 - 0,74;</w:t>
      </w:r>
    </w:p>
    <w:p w14:paraId="3C0376BF" w14:textId="77777777" w:rsidR="004D2FE1" w:rsidRPr="00C851A3" w:rsidRDefault="004D2FE1" w:rsidP="004D2FE1">
      <w:pPr>
        <w:spacing w:line="276" w:lineRule="auto"/>
        <w:ind w:firstLine="540"/>
        <w:contextualSpacing/>
        <w:jc w:val="left"/>
        <w:rPr>
          <w:rFonts w:ascii="Times New Roman" w:hAnsi="Times New Roman" w:cs="Times New Roman"/>
        </w:rPr>
      </w:pPr>
      <w:r w:rsidRPr="00C851A3">
        <w:rPr>
          <w:rFonts w:ascii="Times New Roman" w:hAnsi="Times New Roman" w:cs="Times New Roman"/>
        </w:rPr>
        <w:t>ненадежные   - менее 0,5.</w:t>
      </w:r>
    </w:p>
    <w:p w14:paraId="6BEF53DA"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u w:val="single"/>
          <w:lang w:eastAsia="en-US"/>
        </w:rPr>
      </w:pPr>
      <w:r w:rsidRPr="00C851A3">
        <w:rPr>
          <w:rFonts w:ascii="Times New Roman" w:eastAsia="Calibri" w:hAnsi="Times New Roman" w:cs="Times New Roman"/>
          <w:noProof/>
          <w:color w:val="000000"/>
          <w:u w:val="single"/>
          <w:lang w:eastAsia="en-US"/>
        </w:rPr>
        <w:t>в) оценка надежности систем теплоснабжения в целом.</w:t>
      </w:r>
    </w:p>
    <w:p w14:paraId="5770C390"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Общая оценка надежности системы теплоснабжения определяется исходя из оценок надежности источников тепловой энергии и тепловых сетей.</w:t>
      </w:r>
    </w:p>
    <w:p w14:paraId="1C0B3E69" w14:textId="77777777" w:rsidR="004D2FE1" w:rsidRPr="00C851A3" w:rsidRDefault="004D2FE1" w:rsidP="004D2FE1">
      <w:pPr>
        <w:spacing w:line="276" w:lineRule="auto"/>
        <w:ind w:firstLine="540"/>
        <w:contextualSpacing/>
        <w:rPr>
          <w:rFonts w:ascii="Times New Roman" w:eastAsia="Calibri" w:hAnsi="Times New Roman" w:cs="Times New Roman"/>
          <w:noProof/>
          <w:color w:val="000000"/>
          <w:lang w:eastAsia="en-US"/>
        </w:rPr>
      </w:pPr>
      <w:r w:rsidRPr="00C851A3">
        <w:rPr>
          <w:rFonts w:ascii="Times New Roman" w:eastAsia="Calibri" w:hAnsi="Times New Roman" w:cs="Times New Roman"/>
          <w:noProof/>
          <w:color w:val="000000"/>
          <w:lang w:eastAsia="en-US"/>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14:paraId="7666067A" w14:textId="77777777" w:rsidR="004D2FE1" w:rsidRPr="00C851A3" w:rsidRDefault="004D2FE1" w:rsidP="004D2FE1">
      <w:pPr>
        <w:spacing w:line="276" w:lineRule="auto"/>
        <w:ind w:firstLine="540"/>
        <w:rPr>
          <w:rFonts w:ascii="Times New Roman" w:hAnsi="Times New Roman" w:cs="Times New Roman"/>
        </w:rPr>
      </w:pPr>
      <w:r w:rsidRPr="00C851A3">
        <w:rPr>
          <w:rFonts w:ascii="Times New Roman" w:eastAsia="Calibri" w:hAnsi="Times New Roman" w:cs="Times New Roman"/>
          <w:noProof/>
          <w:color w:val="000000"/>
          <w:lang w:eastAsia="en-US"/>
        </w:rPr>
        <w:t>Оценка надежности систем теплоснабжения МО с. п. Куть - Ях представлена в таблице 11.1.</w:t>
      </w:r>
    </w:p>
    <w:p w14:paraId="43136956" w14:textId="77777777" w:rsidR="004D2FE1" w:rsidRPr="00C851A3" w:rsidRDefault="004D2FE1" w:rsidP="004D2FE1">
      <w:pPr>
        <w:ind w:left="1800" w:firstLine="0"/>
        <w:rPr>
          <w:rFonts w:ascii="Times New Roman" w:hAnsi="Times New Roman" w:cs="Times New Roman"/>
        </w:rPr>
      </w:pPr>
    </w:p>
    <w:p w14:paraId="5ABCDB30" w14:textId="77777777" w:rsidR="004D2FE1" w:rsidRPr="00C851A3" w:rsidRDefault="004D2FE1" w:rsidP="004D2FE1">
      <w:pPr>
        <w:ind w:firstLine="0"/>
        <w:jc w:val="center"/>
        <w:rPr>
          <w:rFonts w:ascii="Times New Roman" w:eastAsia="Calibri" w:hAnsi="Times New Roman" w:cs="Times New Roman"/>
          <w:noProof/>
          <w:color w:val="000000"/>
          <w:lang w:eastAsia="en-US"/>
        </w:rPr>
      </w:pPr>
      <w:r w:rsidRPr="00C851A3">
        <w:rPr>
          <w:rFonts w:ascii="Times New Roman" w:hAnsi="Times New Roman" w:cs="Times New Roman"/>
        </w:rPr>
        <w:t xml:space="preserve">Таблица 11.1. </w:t>
      </w:r>
      <w:r w:rsidRPr="00C851A3">
        <w:rPr>
          <w:rFonts w:ascii="Times New Roman" w:eastAsia="Calibri" w:hAnsi="Times New Roman" w:cs="Times New Roman"/>
          <w:noProof/>
          <w:color w:val="000000"/>
          <w:lang w:eastAsia="en-US"/>
        </w:rPr>
        <w:t>Оценка надежности систем теплоснабжения МО с. п. Куть – Ях</w:t>
      </w:r>
    </w:p>
    <w:tbl>
      <w:tblPr>
        <w:tblW w:w="10075" w:type="dxa"/>
        <w:jc w:val="center"/>
        <w:tblLook w:val="04A0" w:firstRow="1" w:lastRow="0" w:firstColumn="1" w:lastColumn="0" w:noHBand="0" w:noVBand="1"/>
      </w:tblPr>
      <w:tblGrid>
        <w:gridCol w:w="4531"/>
        <w:gridCol w:w="1022"/>
        <w:gridCol w:w="2166"/>
        <w:gridCol w:w="2356"/>
      </w:tblGrid>
      <w:tr w:rsidR="004D2FE1" w:rsidRPr="00C851A3" w14:paraId="16D1EEE6" w14:textId="77777777" w:rsidTr="00C851A3">
        <w:trPr>
          <w:trHeight w:val="300"/>
          <w:tblHeader/>
          <w:jc w:val="center"/>
        </w:trPr>
        <w:tc>
          <w:tcPr>
            <w:tcW w:w="45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319D34"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Показатель</w:t>
            </w:r>
          </w:p>
        </w:tc>
        <w:tc>
          <w:tcPr>
            <w:tcW w:w="10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68826B"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Индекс</w:t>
            </w:r>
          </w:p>
        </w:tc>
        <w:tc>
          <w:tcPr>
            <w:tcW w:w="4522" w:type="dxa"/>
            <w:gridSpan w:val="2"/>
            <w:tcBorders>
              <w:top w:val="single" w:sz="4" w:space="0" w:color="auto"/>
              <w:left w:val="nil"/>
              <w:bottom w:val="single" w:sz="4" w:space="0" w:color="auto"/>
              <w:right w:val="single" w:sz="4" w:space="0" w:color="000000"/>
            </w:tcBorders>
            <w:shd w:val="clear" w:color="auto" w:fill="auto"/>
            <w:vAlign w:val="center"/>
            <w:hideMark/>
          </w:tcPr>
          <w:p w14:paraId="50603B5B"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Наименование источника</w:t>
            </w:r>
          </w:p>
        </w:tc>
      </w:tr>
      <w:tr w:rsidR="004D2FE1" w:rsidRPr="00C851A3" w14:paraId="333EB532" w14:textId="77777777" w:rsidTr="00C851A3">
        <w:trPr>
          <w:trHeight w:val="510"/>
          <w:tblHeader/>
          <w:jc w:val="center"/>
        </w:trPr>
        <w:tc>
          <w:tcPr>
            <w:tcW w:w="4531" w:type="dxa"/>
            <w:vMerge/>
            <w:tcBorders>
              <w:top w:val="single" w:sz="4" w:space="0" w:color="auto"/>
              <w:left w:val="single" w:sz="4" w:space="0" w:color="auto"/>
              <w:bottom w:val="single" w:sz="4" w:space="0" w:color="auto"/>
              <w:right w:val="single" w:sz="4" w:space="0" w:color="auto"/>
            </w:tcBorders>
            <w:vAlign w:val="center"/>
            <w:hideMark/>
          </w:tcPr>
          <w:p w14:paraId="0EC6A30F"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20"/>
                <w:szCs w:val="20"/>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756A1E15"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20"/>
                <w:szCs w:val="20"/>
              </w:rPr>
            </w:pPr>
          </w:p>
        </w:tc>
        <w:tc>
          <w:tcPr>
            <w:tcW w:w="2166" w:type="dxa"/>
            <w:tcBorders>
              <w:top w:val="nil"/>
              <w:left w:val="nil"/>
              <w:bottom w:val="single" w:sz="4" w:space="0" w:color="auto"/>
              <w:right w:val="single" w:sz="4" w:space="0" w:color="auto"/>
            </w:tcBorders>
            <w:shd w:val="clear" w:color="auto" w:fill="auto"/>
            <w:vAlign w:val="center"/>
            <w:hideMark/>
          </w:tcPr>
          <w:p w14:paraId="03110F35"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Котельная квартала "Железнодорожный"</w:t>
            </w:r>
          </w:p>
        </w:tc>
        <w:tc>
          <w:tcPr>
            <w:tcW w:w="2356" w:type="dxa"/>
            <w:tcBorders>
              <w:top w:val="nil"/>
              <w:left w:val="nil"/>
              <w:bottom w:val="single" w:sz="4" w:space="0" w:color="auto"/>
              <w:right w:val="single" w:sz="4" w:space="0" w:color="auto"/>
            </w:tcBorders>
            <w:shd w:val="clear" w:color="auto" w:fill="auto"/>
            <w:vAlign w:val="center"/>
            <w:hideMark/>
          </w:tcPr>
          <w:p w14:paraId="4081163B"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Котельная квартала "Лесопромышленный"</w:t>
            </w:r>
          </w:p>
        </w:tc>
      </w:tr>
      <w:tr w:rsidR="004D2FE1" w:rsidRPr="00C851A3" w14:paraId="09208CB4" w14:textId="77777777" w:rsidTr="00C851A3">
        <w:trPr>
          <w:trHeight w:val="30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7BA0EE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Мощность источника тепловой энергии, Гкал/час</w:t>
            </w:r>
          </w:p>
        </w:tc>
        <w:tc>
          <w:tcPr>
            <w:tcW w:w="1022" w:type="dxa"/>
            <w:tcBorders>
              <w:top w:val="nil"/>
              <w:left w:val="nil"/>
              <w:bottom w:val="single" w:sz="4" w:space="0" w:color="auto"/>
              <w:right w:val="single" w:sz="4" w:space="0" w:color="auto"/>
            </w:tcBorders>
            <w:shd w:val="clear" w:color="auto" w:fill="auto"/>
            <w:vAlign w:val="center"/>
            <w:hideMark/>
          </w:tcPr>
          <w:p w14:paraId="07D9FE7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w:t>
            </w:r>
          </w:p>
        </w:tc>
        <w:tc>
          <w:tcPr>
            <w:tcW w:w="2166" w:type="dxa"/>
            <w:tcBorders>
              <w:top w:val="nil"/>
              <w:left w:val="nil"/>
              <w:bottom w:val="single" w:sz="4" w:space="0" w:color="auto"/>
              <w:right w:val="single" w:sz="4" w:space="0" w:color="auto"/>
            </w:tcBorders>
            <w:shd w:val="clear" w:color="auto" w:fill="auto"/>
            <w:vAlign w:val="center"/>
            <w:hideMark/>
          </w:tcPr>
          <w:p w14:paraId="5105146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13,81</w:t>
            </w:r>
          </w:p>
        </w:tc>
        <w:tc>
          <w:tcPr>
            <w:tcW w:w="2356" w:type="dxa"/>
            <w:tcBorders>
              <w:top w:val="nil"/>
              <w:left w:val="nil"/>
              <w:bottom w:val="single" w:sz="4" w:space="0" w:color="auto"/>
              <w:right w:val="single" w:sz="4" w:space="0" w:color="auto"/>
            </w:tcBorders>
            <w:shd w:val="clear" w:color="auto" w:fill="auto"/>
            <w:vAlign w:val="center"/>
            <w:hideMark/>
          </w:tcPr>
          <w:p w14:paraId="4AED353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5,16</w:t>
            </w:r>
          </w:p>
        </w:tc>
      </w:tr>
      <w:tr w:rsidR="004D2FE1" w:rsidRPr="00C851A3" w14:paraId="16B76510" w14:textId="77777777" w:rsidTr="00C851A3">
        <w:trPr>
          <w:trHeight w:val="30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0C28E9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Расчетная тепловая нагрузка, Гкал/час</w:t>
            </w:r>
          </w:p>
        </w:tc>
        <w:tc>
          <w:tcPr>
            <w:tcW w:w="1022" w:type="dxa"/>
            <w:tcBorders>
              <w:top w:val="nil"/>
              <w:left w:val="nil"/>
              <w:bottom w:val="single" w:sz="4" w:space="0" w:color="auto"/>
              <w:right w:val="single" w:sz="4" w:space="0" w:color="auto"/>
            </w:tcBorders>
            <w:shd w:val="clear" w:color="auto" w:fill="auto"/>
            <w:vAlign w:val="center"/>
            <w:hideMark/>
          </w:tcPr>
          <w:p w14:paraId="02E3F47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w:t>
            </w:r>
          </w:p>
        </w:tc>
        <w:tc>
          <w:tcPr>
            <w:tcW w:w="2166" w:type="dxa"/>
            <w:tcBorders>
              <w:top w:val="nil"/>
              <w:left w:val="nil"/>
              <w:bottom w:val="single" w:sz="4" w:space="0" w:color="auto"/>
              <w:right w:val="single" w:sz="4" w:space="0" w:color="auto"/>
            </w:tcBorders>
            <w:shd w:val="clear" w:color="auto" w:fill="auto"/>
            <w:vAlign w:val="center"/>
            <w:hideMark/>
          </w:tcPr>
          <w:p w14:paraId="7E2758D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3,6</w:t>
            </w:r>
          </w:p>
        </w:tc>
        <w:tc>
          <w:tcPr>
            <w:tcW w:w="2356" w:type="dxa"/>
            <w:tcBorders>
              <w:top w:val="nil"/>
              <w:left w:val="nil"/>
              <w:bottom w:val="single" w:sz="4" w:space="0" w:color="auto"/>
              <w:right w:val="single" w:sz="4" w:space="0" w:color="auto"/>
            </w:tcBorders>
            <w:shd w:val="clear" w:color="auto" w:fill="auto"/>
            <w:vAlign w:val="center"/>
            <w:hideMark/>
          </w:tcPr>
          <w:p w14:paraId="4689275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1,83</w:t>
            </w:r>
          </w:p>
        </w:tc>
      </w:tr>
      <w:tr w:rsidR="004D2FE1" w:rsidRPr="00C851A3" w14:paraId="04B22C78" w14:textId="77777777" w:rsidTr="00C851A3">
        <w:trPr>
          <w:trHeight w:val="30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4ACE79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Показатель надежности электроснабжения 1-есть/0,6-нет</w:t>
            </w:r>
          </w:p>
        </w:tc>
        <w:tc>
          <w:tcPr>
            <w:tcW w:w="1022" w:type="dxa"/>
            <w:tcBorders>
              <w:top w:val="nil"/>
              <w:left w:val="nil"/>
              <w:bottom w:val="single" w:sz="4" w:space="0" w:color="auto"/>
              <w:right w:val="single" w:sz="4" w:space="0" w:color="auto"/>
            </w:tcBorders>
            <w:shd w:val="clear" w:color="auto" w:fill="auto"/>
            <w:vAlign w:val="center"/>
            <w:hideMark/>
          </w:tcPr>
          <w:p w14:paraId="483D37F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Кэ</w:t>
            </w:r>
          </w:p>
        </w:tc>
        <w:tc>
          <w:tcPr>
            <w:tcW w:w="2166" w:type="dxa"/>
            <w:tcBorders>
              <w:top w:val="nil"/>
              <w:left w:val="nil"/>
              <w:bottom w:val="single" w:sz="4" w:space="0" w:color="auto"/>
              <w:right w:val="single" w:sz="4" w:space="0" w:color="auto"/>
            </w:tcBorders>
            <w:shd w:val="clear" w:color="auto" w:fill="auto"/>
            <w:vAlign w:val="center"/>
            <w:hideMark/>
          </w:tcPr>
          <w:p w14:paraId="6F99BE3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0,6</w:t>
            </w:r>
          </w:p>
        </w:tc>
        <w:tc>
          <w:tcPr>
            <w:tcW w:w="2356" w:type="dxa"/>
            <w:tcBorders>
              <w:top w:val="nil"/>
              <w:left w:val="nil"/>
              <w:bottom w:val="single" w:sz="4" w:space="0" w:color="auto"/>
              <w:right w:val="single" w:sz="4" w:space="0" w:color="auto"/>
            </w:tcBorders>
            <w:shd w:val="clear" w:color="auto" w:fill="auto"/>
            <w:vAlign w:val="center"/>
            <w:hideMark/>
          </w:tcPr>
          <w:p w14:paraId="78237E5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0,6</w:t>
            </w:r>
          </w:p>
        </w:tc>
      </w:tr>
      <w:tr w:rsidR="004D2FE1" w:rsidRPr="00C851A3" w14:paraId="550372F8" w14:textId="77777777" w:rsidTr="00C851A3">
        <w:trPr>
          <w:trHeight w:val="30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260A3E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Показатель надежности водоснабжения 1-есть/0,6-нет</w:t>
            </w:r>
          </w:p>
        </w:tc>
        <w:tc>
          <w:tcPr>
            <w:tcW w:w="1022" w:type="dxa"/>
            <w:tcBorders>
              <w:top w:val="nil"/>
              <w:left w:val="nil"/>
              <w:bottom w:val="single" w:sz="4" w:space="0" w:color="auto"/>
              <w:right w:val="single" w:sz="4" w:space="0" w:color="auto"/>
            </w:tcBorders>
            <w:shd w:val="clear" w:color="auto" w:fill="auto"/>
            <w:vAlign w:val="center"/>
            <w:hideMark/>
          </w:tcPr>
          <w:p w14:paraId="107BAFA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Кв</w:t>
            </w:r>
          </w:p>
        </w:tc>
        <w:tc>
          <w:tcPr>
            <w:tcW w:w="2166" w:type="dxa"/>
            <w:tcBorders>
              <w:top w:val="nil"/>
              <w:left w:val="nil"/>
              <w:bottom w:val="single" w:sz="4" w:space="0" w:color="auto"/>
              <w:right w:val="single" w:sz="4" w:space="0" w:color="auto"/>
            </w:tcBorders>
            <w:shd w:val="clear" w:color="auto" w:fill="auto"/>
            <w:vAlign w:val="center"/>
            <w:hideMark/>
          </w:tcPr>
          <w:p w14:paraId="740D728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0,6</w:t>
            </w:r>
          </w:p>
        </w:tc>
        <w:tc>
          <w:tcPr>
            <w:tcW w:w="2356" w:type="dxa"/>
            <w:tcBorders>
              <w:top w:val="nil"/>
              <w:left w:val="nil"/>
              <w:bottom w:val="single" w:sz="4" w:space="0" w:color="auto"/>
              <w:right w:val="single" w:sz="4" w:space="0" w:color="auto"/>
            </w:tcBorders>
            <w:shd w:val="clear" w:color="auto" w:fill="auto"/>
            <w:vAlign w:val="center"/>
            <w:hideMark/>
          </w:tcPr>
          <w:p w14:paraId="42EE8F7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0,6</w:t>
            </w:r>
          </w:p>
        </w:tc>
      </w:tr>
      <w:tr w:rsidR="004D2FE1" w:rsidRPr="00C851A3" w14:paraId="35E5C5FF" w14:textId="77777777" w:rsidTr="00C851A3">
        <w:trPr>
          <w:trHeight w:val="30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05E75A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Показатель надежности топливоснабжения 1-есть/0,5-нет</w:t>
            </w:r>
          </w:p>
        </w:tc>
        <w:tc>
          <w:tcPr>
            <w:tcW w:w="1022" w:type="dxa"/>
            <w:tcBorders>
              <w:top w:val="nil"/>
              <w:left w:val="nil"/>
              <w:bottom w:val="single" w:sz="4" w:space="0" w:color="auto"/>
              <w:right w:val="single" w:sz="4" w:space="0" w:color="auto"/>
            </w:tcBorders>
            <w:shd w:val="clear" w:color="auto" w:fill="auto"/>
            <w:vAlign w:val="center"/>
            <w:hideMark/>
          </w:tcPr>
          <w:p w14:paraId="42D44E2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Кт</w:t>
            </w:r>
          </w:p>
        </w:tc>
        <w:tc>
          <w:tcPr>
            <w:tcW w:w="2166" w:type="dxa"/>
            <w:tcBorders>
              <w:top w:val="nil"/>
              <w:left w:val="nil"/>
              <w:bottom w:val="single" w:sz="4" w:space="0" w:color="auto"/>
              <w:right w:val="single" w:sz="4" w:space="0" w:color="auto"/>
            </w:tcBorders>
            <w:shd w:val="clear" w:color="auto" w:fill="auto"/>
            <w:vAlign w:val="center"/>
            <w:hideMark/>
          </w:tcPr>
          <w:p w14:paraId="65C7EB4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w:t>
            </w:r>
          </w:p>
        </w:tc>
        <w:tc>
          <w:tcPr>
            <w:tcW w:w="2356" w:type="dxa"/>
            <w:tcBorders>
              <w:top w:val="nil"/>
              <w:left w:val="nil"/>
              <w:bottom w:val="single" w:sz="4" w:space="0" w:color="auto"/>
              <w:right w:val="single" w:sz="4" w:space="0" w:color="auto"/>
            </w:tcBorders>
            <w:shd w:val="clear" w:color="auto" w:fill="auto"/>
            <w:vAlign w:val="center"/>
            <w:hideMark/>
          </w:tcPr>
          <w:p w14:paraId="41996C8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w:t>
            </w:r>
          </w:p>
        </w:tc>
      </w:tr>
      <w:tr w:rsidR="004D2FE1" w:rsidRPr="00C851A3" w14:paraId="0E072CF2" w14:textId="77777777" w:rsidTr="00C851A3">
        <w:trPr>
          <w:trHeight w:val="51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AE995A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Соответствие мощности источника и пропускной способности сетей фактическим тепловым нагрузкам, % (размер дефицита)</w:t>
            </w:r>
          </w:p>
        </w:tc>
        <w:tc>
          <w:tcPr>
            <w:tcW w:w="1022" w:type="dxa"/>
            <w:tcBorders>
              <w:top w:val="nil"/>
              <w:left w:val="nil"/>
              <w:bottom w:val="single" w:sz="4" w:space="0" w:color="auto"/>
              <w:right w:val="single" w:sz="4" w:space="0" w:color="auto"/>
            </w:tcBorders>
            <w:shd w:val="clear" w:color="auto" w:fill="auto"/>
            <w:vAlign w:val="center"/>
            <w:hideMark/>
          </w:tcPr>
          <w:p w14:paraId="7E1E6B6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w:t>
            </w:r>
          </w:p>
        </w:tc>
        <w:tc>
          <w:tcPr>
            <w:tcW w:w="2166" w:type="dxa"/>
            <w:tcBorders>
              <w:top w:val="nil"/>
              <w:left w:val="nil"/>
              <w:bottom w:val="single" w:sz="4" w:space="0" w:color="auto"/>
              <w:right w:val="single" w:sz="4" w:space="0" w:color="auto"/>
            </w:tcBorders>
            <w:shd w:val="clear" w:color="auto" w:fill="auto"/>
            <w:vAlign w:val="center"/>
            <w:hideMark/>
          </w:tcPr>
          <w:p w14:paraId="700C0CE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w:t>
            </w:r>
          </w:p>
        </w:tc>
        <w:tc>
          <w:tcPr>
            <w:tcW w:w="2356" w:type="dxa"/>
            <w:tcBorders>
              <w:top w:val="nil"/>
              <w:left w:val="nil"/>
              <w:bottom w:val="single" w:sz="4" w:space="0" w:color="auto"/>
              <w:right w:val="single" w:sz="4" w:space="0" w:color="auto"/>
            </w:tcBorders>
            <w:shd w:val="clear" w:color="auto" w:fill="auto"/>
            <w:vAlign w:val="center"/>
            <w:hideMark/>
          </w:tcPr>
          <w:p w14:paraId="1959330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w:t>
            </w:r>
          </w:p>
        </w:tc>
      </w:tr>
      <w:tr w:rsidR="004D2FE1" w:rsidRPr="00C851A3" w14:paraId="51A36D31" w14:textId="77777777" w:rsidTr="00C851A3">
        <w:trPr>
          <w:trHeight w:val="30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454097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Показатель соответствия возможностей потребностям</w:t>
            </w:r>
          </w:p>
        </w:tc>
        <w:tc>
          <w:tcPr>
            <w:tcW w:w="1022" w:type="dxa"/>
            <w:tcBorders>
              <w:top w:val="nil"/>
              <w:left w:val="nil"/>
              <w:bottom w:val="single" w:sz="4" w:space="0" w:color="auto"/>
              <w:right w:val="single" w:sz="4" w:space="0" w:color="auto"/>
            </w:tcBorders>
            <w:shd w:val="clear" w:color="auto" w:fill="auto"/>
            <w:vAlign w:val="center"/>
            <w:hideMark/>
          </w:tcPr>
          <w:p w14:paraId="66FD0ED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Кб</w:t>
            </w:r>
          </w:p>
        </w:tc>
        <w:tc>
          <w:tcPr>
            <w:tcW w:w="2166" w:type="dxa"/>
            <w:tcBorders>
              <w:top w:val="nil"/>
              <w:left w:val="nil"/>
              <w:bottom w:val="single" w:sz="4" w:space="0" w:color="auto"/>
              <w:right w:val="single" w:sz="4" w:space="0" w:color="auto"/>
            </w:tcBorders>
            <w:shd w:val="clear" w:color="auto" w:fill="auto"/>
            <w:vAlign w:val="center"/>
            <w:hideMark/>
          </w:tcPr>
          <w:p w14:paraId="152F802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w:t>
            </w:r>
          </w:p>
        </w:tc>
        <w:tc>
          <w:tcPr>
            <w:tcW w:w="2356" w:type="dxa"/>
            <w:tcBorders>
              <w:top w:val="nil"/>
              <w:left w:val="nil"/>
              <w:bottom w:val="single" w:sz="4" w:space="0" w:color="auto"/>
              <w:right w:val="single" w:sz="4" w:space="0" w:color="auto"/>
            </w:tcBorders>
            <w:shd w:val="clear" w:color="auto" w:fill="auto"/>
            <w:vAlign w:val="center"/>
            <w:hideMark/>
          </w:tcPr>
          <w:p w14:paraId="5A53885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w:t>
            </w:r>
          </w:p>
        </w:tc>
      </w:tr>
      <w:tr w:rsidR="004D2FE1" w:rsidRPr="00C851A3" w14:paraId="7A342CBF" w14:textId="77777777" w:rsidTr="00C851A3">
        <w:trPr>
          <w:trHeight w:val="30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5A0D1F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Отношение резервирование факт к резервированию план, %</w:t>
            </w:r>
          </w:p>
        </w:tc>
        <w:tc>
          <w:tcPr>
            <w:tcW w:w="1022" w:type="dxa"/>
            <w:tcBorders>
              <w:top w:val="nil"/>
              <w:left w:val="nil"/>
              <w:bottom w:val="single" w:sz="4" w:space="0" w:color="auto"/>
              <w:right w:val="single" w:sz="4" w:space="0" w:color="auto"/>
            </w:tcBorders>
            <w:shd w:val="clear" w:color="auto" w:fill="auto"/>
            <w:vAlign w:val="center"/>
            <w:hideMark/>
          </w:tcPr>
          <w:p w14:paraId="05A47A9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w:t>
            </w:r>
          </w:p>
        </w:tc>
        <w:tc>
          <w:tcPr>
            <w:tcW w:w="2166" w:type="dxa"/>
            <w:tcBorders>
              <w:top w:val="nil"/>
              <w:left w:val="nil"/>
              <w:bottom w:val="single" w:sz="4" w:space="0" w:color="auto"/>
              <w:right w:val="single" w:sz="4" w:space="0" w:color="auto"/>
            </w:tcBorders>
            <w:shd w:val="clear" w:color="auto" w:fill="auto"/>
            <w:vAlign w:val="center"/>
            <w:hideMark/>
          </w:tcPr>
          <w:p w14:paraId="11FF44E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30</w:t>
            </w:r>
          </w:p>
        </w:tc>
        <w:tc>
          <w:tcPr>
            <w:tcW w:w="2356" w:type="dxa"/>
            <w:tcBorders>
              <w:top w:val="nil"/>
              <w:left w:val="nil"/>
              <w:bottom w:val="single" w:sz="4" w:space="0" w:color="auto"/>
              <w:right w:val="single" w:sz="4" w:space="0" w:color="auto"/>
            </w:tcBorders>
            <w:shd w:val="clear" w:color="auto" w:fill="auto"/>
            <w:vAlign w:val="center"/>
            <w:hideMark/>
          </w:tcPr>
          <w:p w14:paraId="090404A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30</w:t>
            </w:r>
          </w:p>
        </w:tc>
      </w:tr>
      <w:tr w:rsidR="004D2FE1" w:rsidRPr="00C851A3" w14:paraId="5428AD16" w14:textId="77777777" w:rsidTr="00C851A3">
        <w:trPr>
          <w:trHeight w:val="30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3EA59BA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Показатель уровня резервирования</w:t>
            </w:r>
          </w:p>
        </w:tc>
        <w:tc>
          <w:tcPr>
            <w:tcW w:w="1022" w:type="dxa"/>
            <w:tcBorders>
              <w:top w:val="nil"/>
              <w:left w:val="nil"/>
              <w:bottom w:val="single" w:sz="4" w:space="0" w:color="auto"/>
              <w:right w:val="single" w:sz="4" w:space="0" w:color="auto"/>
            </w:tcBorders>
            <w:shd w:val="clear" w:color="auto" w:fill="auto"/>
            <w:vAlign w:val="center"/>
            <w:hideMark/>
          </w:tcPr>
          <w:p w14:paraId="7251A16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Кр</w:t>
            </w:r>
          </w:p>
        </w:tc>
        <w:tc>
          <w:tcPr>
            <w:tcW w:w="2166" w:type="dxa"/>
            <w:tcBorders>
              <w:top w:val="nil"/>
              <w:left w:val="nil"/>
              <w:bottom w:val="single" w:sz="4" w:space="0" w:color="auto"/>
              <w:right w:val="single" w:sz="4" w:space="0" w:color="auto"/>
            </w:tcBorders>
            <w:shd w:val="clear" w:color="auto" w:fill="auto"/>
            <w:vAlign w:val="center"/>
            <w:hideMark/>
          </w:tcPr>
          <w:p w14:paraId="40A99B5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0,3</w:t>
            </w:r>
          </w:p>
        </w:tc>
        <w:tc>
          <w:tcPr>
            <w:tcW w:w="2356" w:type="dxa"/>
            <w:tcBorders>
              <w:top w:val="nil"/>
              <w:left w:val="nil"/>
              <w:bottom w:val="single" w:sz="4" w:space="0" w:color="auto"/>
              <w:right w:val="single" w:sz="4" w:space="0" w:color="auto"/>
            </w:tcBorders>
            <w:shd w:val="clear" w:color="auto" w:fill="auto"/>
            <w:vAlign w:val="center"/>
            <w:hideMark/>
          </w:tcPr>
          <w:p w14:paraId="45B88DE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0,3</w:t>
            </w:r>
          </w:p>
        </w:tc>
      </w:tr>
      <w:tr w:rsidR="004D2FE1" w:rsidRPr="00C851A3" w14:paraId="331F4257" w14:textId="77777777" w:rsidTr="00C851A3">
        <w:trPr>
          <w:trHeight w:val="51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3784FA7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Протяженность тепловых сетей, находящихся в эксплуатации, км</w:t>
            </w:r>
          </w:p>
        </w:tc>
        <w:tc>
          <w:tcPr>
            <w:tcW w:w="1022" w:type="dxa"/>
            <w:tcBorders>
              <w:top w:val="nil"/>
              <w:left w:val="nil"/>
              <w:bottom w:val="single" w:sz="4" w:space="0" w:color="auto"/>
              <w:right w:val="single" w:sz="4" w:space="0" w:color="auto"/>
            </w:tcBorders>
            <w:shd w:val="clear" w:color="auto" w:fill="auto"/>
            <w:vAlign w:val="center"/>
            <w:hideMark/>
          </w:tcPr>
          <w:p w14:paraId="038A4A8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w:t>
            </w:r>
          </w:p>
        </w:tc>
        <w:tc>
          <w:tcPr>
            <w:tcW w:w="2166" w:type="dxa"/>
            <w:tcBorders>
              <w:top w:val="nil"/>
              <w:left w:val="nil"/>
              <w:bottom w:val="single" w:sz="4" w:space="0" w:color="auto"/>
              <w:right w:val="single" w:sz="4" w:space="0" w:color="auto"/>
            </w:tcBorders>
            <w:shd w:val="clear" w:color="auto" w:fill="auto"/>
            <w:vAlign w:val="center"/>
            <w:hideMark/>
          </w:tcPr>
          <w:p w14:paraId="6B5AE57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3,938</w:t>
            </w:r>
          </w:p>
        </w:tc>
        <w:tc>
          <w:tcPr>
            <w:tcW w:w="2356" w:type="dxa"/>
            <w:tcBorders>
              <w:top w:val="nil"/>
              <w:left w:val="nil"/>
              <w:bottom w:val="single" w:sz="4" w:space="0" w:color="auto"/>
              <w:right w:val="single" w:sz="4" w:space="0" w:color="auto"/>
            </w:tcBorders>
            <w:shd w:val="clear" w:color="auto" w:fill="auto"/>
            <w:vAlign w:val="center"/>
            <w:hideMark/>
          </w:tcPr>
          <w:p w14:paraId="1921720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3,481</w:t>
            </w:r>
          </w:p>
        </w:tc>
      </w:tr>
      <w:tr w:rsidR="004D2FE1" w:rsidRPr="00C851A3" w14:paraId="32446CFF" w14:textId="77777777" w:rsidTr="00C851A3">
        <w:trPr>
          <w:trHeight w:val="51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140E35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Протяженность ВЕТХИХ тепловых сетей, находящихся в эксплуатации, км</w:t>
            </w:r>
          </w:p>
        </w:tc>
        <w:tc>
          <w:tcPr>
            <w:tcW w:w="1022" w:type="dxa"/>
            <w:tcBorders>
              <w:top w:val="nil"/>
              <w:left w:val="nil"/>
              <w:bottom w:val="single" w:sz="4" w:space="0" w:color="auto"/>
              <w:right w:val="single" w:sz="4" w:space="0" w:color="auto"/>
            </w:tcBorders>
            <w:shd w:val="clear" w:color="auto" w:fill="auto"/>
            <w:vAlign w:val="center"/>
            <w:hideMark/>
          </w:tcPr>
          <w:p w14:paraId="415F45D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w:t>
            </w:r>
          </w:p>
        </w:tc>
        <w:tc>
          <w:tcPr>
            <w:tcW w:w="2166" w:type="dxa"/>
            <w:tcBorders>
              <w:top w:val="nil"/>
              <w:left w:val="nil"/>
              <w:bottom w:val="single" w:sz="4" w:space="0" w:color="auto"/>
              <w:right w:val="single" w:sz="4" w:space="0" w:color="auto"/>
            </w:tcBorders>
            <w:shd w:val="clear" w:color="auto" w:fill="auto"/>
            <w:vAlign w:val="center"/>
            <w:hideMark/>
          </w:tcPr>
          <w:p w14:paraId="7F0842B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0,467</w:t>
            </w:r>
          </w:p>
        </w:tc>
        <w:tc>
          <w:tcPr>
            <w:tcW w:w="2356" w:type="dxa"/>
            <w:tcBorders>
              <w:top w:val="nil"/>
              <w:left w:val="nil"/>
              <w:bottom w:val="single" w:sz="4" w:space="0" w:color="auto"/>
              <w:right w:val="single" w:sz="4" w:space="0" w:color="auto"/>
            </w:tcBorders>
            <w:shd w:val="clear" w:color="auto" w:fill="auto"/>
            <w:vAlign w:val="center"/>
            <w:hideMark/>
          </w:tcPr>
          <w:p w14:paraId="7AF55ED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w:t>
            </w:r>
          </w:p>
        </w:tc>
      </w:tr>
      <w:tr w:rsidR="004D2FE1" w:rsidRPr="00C851A3" w14:paraId="3987592C" w14:textId="77777777" w:rsidTr="00C851A3">
        <w:trPr>
          <w:trHeight w:val="30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616351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Показатель технического состояния ТС</w:t>
            </w:r>
          </w:p>
        </w:tc>
        <w:tc>
          <w:tcPr>
            <w:tcW w:w="1022" w:type="dxa"/>
            <w:tcBorders>
              <w:top w:val="nil"/>
              <w:left w:val="nil"/>
              <w:bottom w:val="single" w:sz="4" w:space="0" w:color="auto"/>
              <w:right w:val="single" w:sz="4" w:space="0" w:color="auto"/>
            </w:tcBorders>
            <w:shd w:val="clear" w:color="auto" w:fill="auto"/>
            <w:vAlign w:val="center"/>
            <w:hideMark/>
          </w:tcPr>
          <w:p w14:paraId="1CFFDE5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Кс</w:t>
            </w:r>
          </w:p>
        </w:tc>
        <w:tc>
          <w:tcPr>
            <w:tcW w:w="2166" w:type="dxa"/>
            <w:tcBorders>
              <w:top w:val="nil"/>
              <w:left w:val="nil"/>
              <w:bottom w:val="single" w:sz="4" w:space="0" w:color="auto"/>
              <w:right w:val="single" w:sz="4" w:space="0" w:color="auto"/>
            </w:tcBorders>
            <w:shd w:val="clear" w:color="auto" w:fill="auto"/>
            <w:vAlign w:val="center"/>
            <w:hideMark/>
          </w:tcPr>
          <w:p w14:paraId="1F019CC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0,88</w:t>
            </w:r>
          </w:p>
        </w:tc>
        <w:tc>
          <w:tcPr>
            <w:tcW w:w="2356" w:type="dxa"/>
            <w:tcBorders>
              <w:top w:val="nil"/>
              <w:left w:val="nil"/>
              <w:bottom w:val="single" w:sz="4" w:space="0" w:color="auto"/>
              <w:right w:val="single" w:sz="4" w:space="0" w:color="auto"/>
            </w:tcBorders>
            <w:shd w:val="clear" w:color="auto" w:fill="auto"/>
            <w:vAlign w:val="center"/>
            <w:hideMark/>
          </w:tcPr>
          <w:p w14:paraId="1BE84AB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w:t>
            </w:r>
          </w:p>
        </w:tc>
      </w:tr>
      <w:tr w:rsidR="004D2FE1" w:rsidRPr="00C851A3" w14:paraId="7F46E7EA" w14:textId="77777777" w:rsidTr="00C851A3">
        <w:trPr>
          <w:trHeight w:val="30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874CF2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Кол-во отказов за предшествующий год</w:t>
            </w:r>
          </w:p>
        </w:tc>
        <w:tc>
          <w:tcPr>
            <w:tcW w:w="1022" w:type="dxa"/>
            <w:tcBorders>
              <w:top w:val="nil"/>
              <w:left w:val="nil"/>
              <w:bottom w:val="single" w:sz="4" w:space="0" w:color="auto"/>
              <w:right w:val="single" w:sz="4" w:space="0" w:color="auto"/>
            </w:tcBorders>
            <w:shd w:val="clear" w:color="auto" w:fill="auto"/>
            <w:vAlign w:val="center"/>
            <w:hideMark/>
          </w:tcPr>
          <w:p w14:paraId="543B6FF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w:t>
            </w:r>
          </w:p>
        </w:tc>
        <w:tc>
          <w:tcPr>
            <w:tcW w:w="2166" w:type="dxa"/>
            <w:tcBorders>
              <w:top w:val="nil"/>
              <w:left w:val="nil"/>
              <w:bottom w:val="single" w:sz="4" w:space="0" w:color="auto"/>
              <w:right w:val="single" w:sz="4" w:space="0" w:color="auto"/>
            </w:tcBorders>
            <w:shd w:val="clear" w:color="auto" w:fill="auto"/>
            <w:vAlign w:val="center"/>
            <w:hideMark/>
          </w:tcPr>
          <w:p w14:paraId="0743596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w:t>
            </w:r>
          </w:p>
        </w:tc>
        <w:tc>
          <w:tcPr>
            <w:tcW w:w="2356" w:type="dxa"/>
            <w:tcBorders>
              <w:top w:val="nil"/>
              <w:left w:val="nil"/>
              <w:bottom w:val="single" w:sz="4" w:space="0" w:color="auto"/>
              <w:right w:val="single" w:sz="4" w:space="0" w:color="auto"/>
            </w:tcBorders>
            <w:shd w:val="clear" w:color="auto" w:fill="auto"/>
            <w:vAlign w:val="center"/>
            <w:hideMark/>
          </w:tcPr>
          <w:p w14:paraId="3DC9BC3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w:t>
            </w:r>
          </w:p>
        </w:tc>
      </w:tr>
      <w:tr w:rsidR="004D2FE1" w:rsidRPr="00C851A3" w14:paraId="291BAAAE" w14:textId="77777777" w:rsidTr="00C851A3">
        <w:trPr>
          <w:trHeight w:val="30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E3BFCF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Протяженность тепловой сети в двухтрубном исчислении, км</w:t>
            </w:r>
          </w:p>
        </w:tc>
        <w:tc>
          <w:tcPr>
            <w:tcW w:w="1022" w:type="dxa"/>
            <w:tcBorders>
              <w:top w:val="nil"/>
              <w:left w:val="nil"/>
              <w:bottom w:val="single" w:sz="4" w:space="0" w:color="auto"/>
              <w:right w:val="single" w:sz="4" w:space="0" w:color="auto"/>
            </w:tcBorders>
            <w:shd w:val="clear" w:color="auto" w:fill="auto"/>
            <w:vAlign w:val="center"/>
            <w:hideMark/>
          </w:tcPr>
          <w:p w14:paraId="3E64341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w:t>
            </w:r>
          </w:p>
        </w:tc>
        <w:tc>
          <w:tcPr>
            <w:tcW w:w="2166" w:type="dxa"/>
            <w:tcBorders>
              <w:top w:val="nil"/>
              <w:left w:val="nil"/>
              <w:bottom w:val="single" w:sz="4" w:space="0" w:color="auto"/>
              <w:right w:val="single" w:sz="4" w:space="0" w:color="auto"/>
            </w:tcBorders>
            <w:shd w:val="clear" w:color="auto" w:fill="auto"/>
            <w:vAlign w:val="center"/>
            <w:hideMark/>
          </w:tcPr>
          <w:p w14:paraId="252E740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3,938</w:t>
            </w:r>
          </w:p>
        </w:tc>
        <w:tc>
          <w:tcPr>
            <w:tcW w:w="2356" w:type="dxa"/>
            <w:tcBorders>
              <w:top w:val="nil"/>
              <w:left w:val="nil"/>
              <w:bottom w:val="single" w:sz="4" w:space="0" w:color="auto"/>
              <w:right w:val="single" w:sz="4" w:space="0" w:color="auto"/>
            </w:tcBorders>
            <w:shd w:val="clear" w:color="auto" w:fill="auto"/>
            <w:vAlign w:val="center"/>
            <w:hideMark/>
          </w:tcPr>
          <w:p w14:paraId="0226E49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3,481</w:t>
            </w:r>
          </w:p>
        </w:tc>
      </w:tr>
      <w:tr w:rsidR="004D2FE1" w:rsidRPr="00C851A3" w14:paraId="47719BD8" w14:textId="77777777" w:rsidTr="00C851A3">
        <w:trPr>
          <w:trHeight w:val="30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56F8F6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Интенсивность отказов ТС, 1/(км*год)</w:t>
            </w:r>
          </w:p>
        </w:tc>
        <w:tc>
          <w:tcPr>
            <w:tcW w:w="1022" w:type="dxa"/>
            <w:tcBorders>
              <w:top w:val="nil"/>
              <w:left w:val="nil"/>
              <w:bottom w:val="single" w:sz="4" w:space="0" w:color="auto"/>
              <w:right w:val="single" w:sz="4" w:space="0" w:color="auto"/>
            </w:tcBorders>
            <w:shd w:val="clear" w:color="auto" w:fill="auto"/>
            <w:vAlign w:val="center"/>
            <w:hideMark/>
          </w:tcPr>
          <w:p w14:paraId="43DE64F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Иотк тс</w:t>
            </w:r>
          </w:p>
        </w:tc>
        <w:tc>
          <w:tcPr>
            <w:tcW w:w="2166" w:type="dxa"/>
            <w:tcBorders>
              <w:top w:val="nil"/>
              <w:left w:val="nil"/>
              <w:bottom w:val="single" w:sz="4" w:space="0" w:color="auto"/>
              <w:right w:val="single" w:sz="4" w:space="0" w:color="auto"/>
            </w:tcBorders>
            <w:shd w:val="clear" w:color="auto" w:fill="auto"/>
            <w:vAlign w:val="center"/>
            <w:hideMark/>
          </w:tcPr>
          <w:p w14:paraId="45D4818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w:t>
            </w:r>
          </w:p>
        </w:tc>
        <w:tc>
          <w:tcPr>
            <w:tcW w:w="2356" w:type="dxa"/>
            <w:tcBorders>
              <w:top w:val="nil"/>
              <w:left w:val="nil"/>
              <w:bottom w:val="single" w:sz="4" w:space="0" w:color="auto"/>
              <w:right w:val="single" w:sz="4" w:space="0" w:color="auto"/>
            </w:tcBorders>
            <w:shd w:val="clear" w:color="auto" w:fill="auto"/>
            <w:vAlign w:val="center"/>
            <w:hideMark/>
          </w:tcPr>
          <w:p w14:paraId="047995B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w:t>
            </w:r>
          </w:p>
        </w:tc>
      </w:tr>
      <w:tr w:rsidR="004D2FE1" w:rsidRPr="00C851A3" w14:paraId="7186DD1D" w14:textId="77777777" w:rsidTr="00C851A3">
        <w:trPr>
          <w:trHeight w:val="30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6C748BC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Показатель интенсивности отказов тепловых сетей</w:t>
            </w:r>
          </w:p>
        </w:tc>
        <w:tc>
          <w:tcPr>
            <w:tcW w:w="1022" w:type="dxa"/>
            <w:tcBorders>
              <w:top w:val="nil"/>
              <w:left w:val="nil"/>
              <w:bottom w:val="single" w:sz="4" w:space="0" w:color="auto"/>
              <w:right w:val="single" w:sz="4" w:space="0" w:color="auto"/>
            </w:tcBorders>
            <w:shd w:val="clear" w:color="auto" w:fill="auto"/>
            <w:vAlign w:val="center"/>
            <w:hideMark/>
          </w:tcPr>
          <w:p w14:paraId="4E242B9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Котк тс</w:t>
            </w:r>
          </w:p>
        </w:tc>
        <w:tc>
          <w:tcPr>
            <w:tcW w:w="2166" w:type="dxa"/>
            <w:tcBorders>
              <w:top w:val="nil"/>
              <w:left w:val="nil"/>
              <w:bottom w:val="single" w:sz="4" w:space="0" w:color="auto"/>
              <w:right w:val="single" w:sz="4" w:space="0" w:color="auto"/>
            </w:tcBorders>
            <w:shd w:val="clear" w:color="auto" w:fill="auto"/>
            <w:vAlign w:val="center"/>
            <w:hideMark/>
          </w:tcPr>
          <w:p w14:paraId="5CA9EE7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w:t>
            </w:r>
          </w:p>
        </w:tc>
        <w:tc>
          <w:tcPr>
            <w:tcW w:w="2356" w:type="dxa"/>
            <w:tcBorders>
              <w:top w:val="nil"/>
              <w:left w:val="nil"/>
              <w:bottom w:val="single" w:sz="4" w:space="0" w:color="auto"/>
              <w:right w:val="single" w:sz="4" w:space="0" w:color="auto"/>
            </w:tcBorders>
            <w:shd w:val="clear" w:color="auto" w:fill="auto"/>
            <w:vAlign w:val="center"/>
            <w:hideMark/>
          </w:tcPr>
          <w:p w14:paraId="7E2F240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w:t>
            </w:r>
          </w:p>
        </w:tc>
      </w:tr>
      <w:tr w:rsidR="004D2FE1" w:rsidRPr="00C851A3" w14:paraId="3D90BC31" w14:textId="77777777" w:rsidTr="00C851A3">
        <w:trPr>
          <w:trHeight w:val="30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DDD8C0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Интенсивности отказов ИТ</w:t>
            </w:r>
          </w:p>
        </w:tc>
        <w:tc>
          <w:tcPr>
            <w:tcW w:w="1022" w:type="dxa"/>
            <w:tcBorders>
              <w:top w:val="nil"/>
              <w:left w:val="nil"/>
              <w:bottom w:val="single" w:sz="4" w:space="0" w:color="auto"/>
              <w:right w:val="single" w:sz="4" w:space="0" w:color="auto"/>
            </w:tcBorders>
            <w:shd w:val="clear" w:color="auto" w:fill="auto"/>
            <w:vAlign w:val="center"/>
            <w:hideMark/>
          </w:tcPr>
          <w:p w14:paraId="175106E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Иотк ит</w:t>
            </w:r>
          </w:p>
        </w:tc>
        <w:tc>
          <w:tcPr>
            <w:tcW w:w="2166" w:type="dxa"/>
            <w:tcBorders>
              <w:top w:val="nil"/>
              <w:left w:val="nil"/>
              <w:bottom w:val="single" w:sz="4" w:space="0" w:color="auto"/>
              <w:right w:val="single" w:sz="4" w:space="0" w:color="auto"/>
            </w:tcBorders>
            <w:shd w:val="clear" w:color="auto" w:fill="auto"/>
            <w:vAlign w:val="center"/>
            <w:hideMark/>
          </w:tcPr>
          <w:p w14:paraId="1A82FED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0,73</w:t>
            </w:r>
          </w:p>
        </w:tc>
        <w:tc>
          <w:tcPr>
            <w:tcW w:w="2356" w:type="dxa"/>
            <w:tcBorders>
              <w:top w:val="nil"/>
              <w:left w:val="nil"/>
              <w:bottom w:val="single" w:sz="4" w:space="0" w:color="auto"/>
              <w:right w:val="single" w:sz="4" w:space="0" w:color="auto"/>
            </w:tcBorders>
            <w:shd w:val="clear" w:color="auto" w:fill="auto"/>
            <w:vAlign w:val="center"/>
            <w:hideMark/>
          </w:tcPr>
          <w:p w14:paraId="2E779B6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0,73</w:t>
            </w:r>
          </w:p>
        </w:tc>
      </w:tr>
      <w:tr w:rsidR="004D2FE1" w:rsidRPr="00C851A3" w14:paraId="6A9CC9E3" w14:textId="77777777" w:rsidTr="00C851A3">
        <w:trPr>
          <w:trHeight w:val="30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490897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Показатель надежности теплового источника</w:t>
            </w:r>
          </w:p>
        </w:tc>
        <w:tc>
          <w:tcPr>
            <w:tcW w:w="1022" w:type="dxa"/>
            <w:tcBorders>
              <w:top w:val="nil"/>
              <w:left w:val="nil"/>
              <w:bottom w:val="single" w:sz="4" w:space="0" w:color="auto"/>
              <w:right w:val="single" w:sz="4" w:space="0" w:color="auto"/>
            </w:tcBorders>
            <w:shd w:val="clear" w:color="auto" w:fill="auto"/>
            <w:vAlign w:val="center"/>
            <w:hideMark/>
          </w:tcPr>
          <w:p w14:paraId="67F6F9D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Котк ит</w:t>
            </w:r>
          </w:p>
        </w:tc>
        <w:tc>
          <w:tcPr>
            <w:tcW w:w="2166" w:type="dxa"/>
            <w:tcBorders>
              <w:top w:val="nil"/>
              <w:left w:val="nil"/>
              <w:bottom w:val="single" w:sz="4" w:space="0" w:color="auto"/>
              <w:right w:val="single" w:sz="4" w:space="0" w:color="auto"/>
            </w:tcBorders>
            <w:shd w:val="clear" w:color="auto" w:fill="auto"/>
            <w:vAlign w:val="center"/>
            <w:hideMark/>
          </w:tcPr>
          <w:p w14:paraId="08DAA15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0,6</w:t>
            </w:r>
          </w:p>
        </w:tc>
        <w:tc>
          <w:tcPr>
            <w:tcW w:w="2356" w:type="dxa"/>
            <w:tcBorders>
              <w:top w:val="nil"/>
              <w:left w:val="nil"/>
              <w:bottom w:val="single" w:sz="4" w:space="0" w:color="auto"/>
              <w:right w:val="single" w:sz="4" w:space="0" w:color="auto"/>
            </w:tcBorders>
            <w:shd w:val="clear" w:color="auto" w:fill="auto"/>
            <w:vAlign w:val="center"/>
            <w:hideMark/>
          </w:tcPr>
          <w:p w14:paraId="466D4FD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0,6</w:t>
            </w:r>
          </w:p>
        </w:tc>
      </w:tr>
      <w:tr w:rsidR="004D2FE1" w:rsidRPr="00C851A3" w14:paraId="29F940DF" w14:textId="77777777" w:rsidTr="00C851A3">
        <w:trPr>
          <w:trHeight w:val="30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BFA010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Аварийный недопуск, тыс. Гкал</w:t>
            </w:r>
          </w:p>
        </w:tc>
        <w:tc>
          <w:tcPr>
            <w:tcW w:w="1022" w:type="dxa"/>
            <w:tcBorders>
              <w:top w:val="nil"/>
              <w:left w:val="nil"/>
              <w:bottom w:val="single" w:sz="4" w:space="0" w:color="auto"/>
              <w:right w:val="single" w:sz="4" w:space="0" w:color="auto"/>
            </w:tcBorders>
            <w:shd w:val="clear" w:color="auto" w:fill="auto"/>
            <w:vAlign w:val="center"/>
            <w:hideMark/>
          </w:tcPr>
          <w:p w14:paraId="610725A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w:t>
            </w:r>
          </w:p>
        </w:tc>
        <w:tc>
          <w:tcPr>
            <w:tcW w:w="2166" w:type="dxa"/>
            <w:tcBorders>
              <w:top w:val="nil"/>
              <w:left w:val="nil"/>
              <w:bottom w:val="single" w:sz="4" w:space="0" w:color="auto"/>
              <w:right w:val="single" w:sz="4" w:space="0" w:color="auto"/>
            </w:tcBorders>
            <w:shd w:val="clear" w:color="auto" w:fill="auto"/>
            <w:vAlign w:val="center"/>
            <w:hideMark/>
          </w:tcPr>
          <w:p w14:paraId="6A3CD1B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w:t>
            </w:r>
          </w:p>
        </w:tc>
        <w:tc>
          <w:tcPr>
            <w:tcW w:w="2356" w:type="dxa"/>
            <w:tcBorders>
              <w:top w:val="nil"/>
              <w:left w:val="nil"/>
              <w:bottom w:val="single" w:sz="4" w:space="0" w:color="auto"/>
              <w:right w:val="single" w:sz="4" w:space="0" w:color="auto"/>
            </w:tcBorders>
            <w:shd w:val="clear" w:color="auto" w:fill="auto"/>
            <w:vAlign w:val="center"/>
            <w:hideMark/>
          </w:tcPr>
          <w:p w14:paraId="3A45FC9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w:t>
            </w:r>
          </w:p>
        </w:tc>
      </w:tr>
      <w:tr w:rsidR="004D2FE1" w:rsidRPr="00C851A3" w14:paraId="6ECEBA7F" w14:textId="77777777" w:rsidTr="00C851A3">
        <w:trPr>
          <w:trHeight w:val="30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A3A6E1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Недопуск, %</w:t>
            </w:r>
          </w:p>
        </w:tc>
        <w:tc>
          <w:tcPr>
            <w:tcW w:w="1022" w:type="dxa"/>
            <w:tcBorders>
              <w:top w:val="nil"/>
              <w:left w:val="nil"/>
              <w:bottom w:val="single" w:sz="4" w:space="0" w:color="auto"/>
              <w:right w:val="single" w:sz="4" w:space="0" w:color="auto"/>
            </w:tcBorders>
            <w:shd w:val="clear" w:color="auto" w:fill="auto"/>
            <w:vAlign w:val="center"/>
            <w:hideMark/>
          </w:tcPr>
          <w:p w14:paraId="0E9D983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w:t>
            </w:r>
          </w:p>
        </w:tc>
        <w:tc>
          <w:tcPr>
            <w:tcW w:w="2166" w:type="dxa"/>
            <w:tcBorders>
              <w:top w:val="nil"/>
              <w:left w:val="nil"/>
              <w:bottom w:val="single" w:sz="4" w:space="0" w:color="auto"/>
              <w:right w:val="single" w:sz="4" w:space="0" w:color="auto"/>
            </w:tcBorders>
            <w:shd w:val="clear" w:color="auto" w:fill="auto"/>
            <w:vAlign w:val="center"/>
            <w:hideMark/>
          </w:tcPr>
          <w:p w14:paraId="4EE40F4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w:t>
            </w:r>
          </w:p>
        </w:tc>
        <w:tc>
          <w:tcPr>
            <w:tcW w:w="2356" w:type="dxa"/>
            <w:tcBorders>
              <w:top w:val="nil"/>
              <w:left w:val="nil"/>
              <w:bottom w:val="single" w:sz="4" w:space="0" w:color="auto"/>
              <w:right w:val="single" w:sz="4" w:space="0" w:color="auto"/>
            </w:tcBorders>
            <w:shd w:val="clear" w:color="auto" w:fill="auto"/>
            <w:vAlign w:val="center"/>
            <w:hideMark/>
          </w:tcPr>
          <w:p w14:paraId="1E2AE63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w:t>
            </w:r>
          </w:p>
        </w:tc>
      </w:tr>
      <w:tr w:rsidR="004D2FE1" w:rsidRPr="00C851A3" w14:paraId="50067300" w14:textId="77777777" w:rsidTr="00C851A3">
        <w:trPr>
          <w:trHeight w:val="30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BD5974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lastRenderedPageBreak/>
              <w:t>Показатель аварийного недопуска</w:t>
            </w:r>
          </w:p>
        </w:tc>
        <w:tc>
          <w:tcPr>
            <w:tcW w:w="1022" w:type="dxa"/>
            <w:tcBorders>
              <w:top w:val="nil"/>
              <w:left w:val="nil"/>
              <w:bottom w:val="single" w:sz="4" w:space="0" w:color="auto"/>
              <w:right w:val="single" w:sz="4" w:space="0" w:color="auto"/>
            </w:tcBorders>
            <w:shd w:val="clear" w:color="auto" w:fill="auto"/>
            <w:vAlign w:val="center"/>
            <w:hideMark/>
          </w:tcPr>
          <w:p w14:paraId="1C18F2B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Кнед</w:t>
            </w:r>
          </w:p>
        </w:tc>
        <w:tc>
          <w:tcPr>
            <w:tcW w:w="2166" w:type="dxa"/>
            <w:tcBorders>
              <w:top w:val="nil"/>
              <w:left w:val="nil"/>
              <w:bottom w:val="single" w:sz="4" w:space="0" w:color="auto"/>
              <w:right w:val="single" w:sz="4" w:space="0" w:color="auto"/>
            </w:tcBorders>
            <w:shd w:val="clear" w:color="auto" w:fill="auto"/>
            <w:vAlign w:val="center"/>
            <w:hideMark/>
          </w:tcPr>
          <w:p w14:paraId="0424C06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w:t>
            </w:r>
          </w:p>
        </w:tc>
        <w:tc>
          <w:tcPr>
            <w:tcW w:w="2356" w:type="dxa"/>
            <w:tcBorders>
              <w:top w:val="nil"/>
              <w:left w:val="nil"/>
              <w:bottom w:val="single" w:sz="4" w:space="0" w:color="auto"/>
              <w:right w:val="single" w:sz="4" w:space="0" w:color="auto"/>
            </w:tcBorders>
            <w:shd w:val="clear" w:color="auto" w:fill="auto"/>
            <w:vAlign w:val="center"/>
            <w:hideMark/>
          </w:tcPr>
          <w:p w14:paraId="10F632C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w:t>
            </w:r>
          </w:p>
        </w:tc>
      </w:tr>
      <w:tr w:rsidR="004D2FE1" w:rsidRPr="00C851A3" w14:paraId="7D916542" w14:textId="77777777" w:rsidTr="00C851A3">
        <w:trPr>
          <w:trHeight w:val="51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276B32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Показатель укомплектованности ремонтным и оперативно-ремонтным персоналом</w:t>
            </w:r>
          </w:p>
        </w:tc>
        <w:tc>
          <w:tcPr>
            <w:tcW w:w="1022" w:type="dxa"/>
            <w:tcBorders>
              <w:top w:val="nil"/>
              <w:left w:val="nil"/>
              <w:bottom w:val="single" w:sz="4" w:space="0" w:color="auto"/>
              <w:right w:val="single" w:sz="4" w:space="0" w:color="auto"/>
            </w:tcBorders>
            <w:shd w:val="clear" w:color="auto" w:fill="auto"/>
            <w:vAlign w:val="center"/>
            <w:hideMark/>
          </w:tcPr>
          <w:p w14:paraId="3EC28A3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Кп</w:t>
            </w:r>
          </w:p>
        </w:tc>
        <w:tc>
          <w:tcPr>
            <w:tcW w:w="2166" w:type="dxa"/>
            <w:tcBorders>
              <w:top w:val="nil"/>
              <w:left w:val="nil"/>
              <w:bottom w:val="single" w:sz="4" w:space="0" w:color="auto"/>
              <w:right w:val="single" w:sz="4" w:space="0" w:color="auto"/>
            </w:tcBorders>
            <w:shd w:val="clear" w:color="auto" w:fill="auto"/>
            <w:vAlign w:val="center"/>
            <w:hideMark/>
          </w:tcPr>
          <w:p w14:paraId="483D7E0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w:t>
            </w:r>
          </w:p>
        </w:tc>
        <w:tc>
          <w:tcPr>
            <w:tcW w:w="2356" w:type="dxa"/>
            <w:tcBorders>
              <w:top w:val="nil"/>
              <w:left w:val="nil"/>
              <w:bottom w:val="single" w:sz="4" w:space="0" w:color="auto"/>
              <w:right w:val="single" w:sz="4" w:space="0" w:color="auto"/>
            </w:tcBorders>
            <w:shd w:val="clear" w:color="auto" w:fill="auto"/>
            <w:vAlign w:val="center"/>
            <w:hideMark/>
          </w:tcPr>
          <w:p w14:paraId="7A17C94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w:t>
            </w:r>
          </w:p>
        </w:tc>
      </w:tr>
      <w:tr w:rsidR="004D2FE1" w:rsidRPr="00C851A3" w14:paraId="1273913B" w14:textId="77777777" w:rsidTr="00C851A3">
        <w:trPr>
          <w:trHeight w:val="51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DE6854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Показатель оснащенности машинами, механизмами, оборудованием</w:t>
            </w:r>
          </w:p>
        </w:tc>
        <w:tc>
          <w:tcPr>
            <w:tcW w:w="1022" w:type="dxa"/>
            <w:tcBorders>
              <w:top w:val="nil"/>
              <w:left w:val="nil"/>
              <w:bottom w:val="single" w:sz="4" w:space="0" w:color="auto"/>
              <w:right w:val="single" w:sz="4" w:space="0" w:color="auto"/>
            </w:tcBorders>
            <w:shd w:val="clear" w:color="auto" w:fill="auto"/>
            <w:vAlign w:val="center"/>
            <w:hideMark/>
          </w:tcPr>
          <w:p w14:paraId="1F9472E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Км</w:t>
            </w:r>
          </w:p>
        </w:tc>
        <w:tc>
          <w:tcPr>
            <w:tcW w:w="2166" w:type="dxa"/>
            <w:tcBorders>
              <w:top w:val="nil"/>
              <w:left w:val="nil"/>
              <w:bottom w:val="single" w:sz="4" w:space="0" w:color="auto"/>
              <w:right w:val="single" w:sz="4" w:space="0" w:color="auto"/>
            </w:tcBorders>
            <w:shd w:val="clear" w:color="auto" w:fill="auto"/>
            <w:vAlign w:val="center"/>
            <w:hideMark/>
          </w:tcPr>
          <w:p w14:paraId="1D07D30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w:t>
            </w:r>
          </w:p>
        </w:tc>
        <w:tc>
          <w:tcPr>
            <w:tcW w:w="2356" w:type="dxa"/>
            <w:tcBorders>
              <w:top w:val="nil"/>
              <w:left w:val="nil"/>
              <w:bottom w:val="single" w:sz="4" w:space="0" w:color="auto"/>
              <w:right w:val="single" w:sz="4" w:space="0" w:color="auto"/>
            </w:tcBorders>
            <w:shd w:val="clear" w:color="auto" w:fill="auto"/>
            <w:vAlign w:val="center"/>
            <w:hideMark/>
          </w:tcPr>
          <w:p w14:paraId="5038146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w:t>
            </w:r>
          </w:p>
        </w:tc>
      </w:tr>
      <w:tr w:rsidR="004D2FE1" w:rsidRPr="00C851A3" w14:paraId="6CA6E0ED" w14:textId="77777777" w:rsidTr="00C851A3">
        <w:trPr>
          <w:trHeight w:val="51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69747C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Показатель наличия ОМТР (трубы, компенсаторы, арматура, сварочные материалы и т. д.)</w:t>
            </w:r>
          </w:p>
        </w:tc>
        <w:tc>
          <w:tcPr>
            <w:tcW w:w="1022" w:type="dxa"/>
            <w:tcBorders>
              <w:top w:val="nil"/>
              <w:left w:val="nil"/>
              <w:bottom w:val="single" w:sz="4" w:space="0" w:color="auto"/>
              <w:right w:val="single" w:sz="4" w:space="0" w:color="auto"/>
            </w:tcBorders>
            <w:shd w:val="clear" w:color="auto" w:fill="auto"/>
            <w:vAlign w:val="center"/>
            <w:hideMark/>
          </w:tcPr>
          <w:p w14:paraId="24AA1BE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Ктр</w:t>
            </w:r>
          </w:p>
        </w:tc>
        <w:tc>
          <w:tcPr>
            <w:tcW w:w="2166" w:type="dxa"/>
            <w:tcBorders>
              <w:top w:val="nil"/>
              <w:left w:val="nil"/>
              <w:bottom w:val="single" w:sz="4" w:space="0" w:color="auto"/>
              <w:right w:val="single" w:sz="4" w:space="0" w:color="auto"/>
            </w:tcBorders>
            <w:shd w:val="clear" w:color="auto" w:fill="auto"/>
            <w:vAlign w:val="center"/>
            <w:hideMark/>
          </w:tcPr>
          <w:p w14:paraId="2CFD28C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w:t>
            </w:r>
          </w:p>
        </w:tc>
        <w:tc>
          <w:tcPr>
            <w:tcW w:w="2356" w:type="dxa"/>
            <w:tcBorders>
              <w:top w:val="nil"/>
              <w:left w:val="nil"/>
              <w:bottom w:val="single" w:sz="4" w:space="0" w:color="auto"/>
              <w:right w:val="single" w:sz="4" w:space="0" w:color="auto"/>
            </w:tcBorders>
            <w:shd w:val="clear" w:color="auto" w:fill="auto"/>
            <w:vAlign w:val="center"/>
            <w:hideMark/>
          </w:tcPr>
          <w:p w14:paraId="071285E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w:t>
            </w:r>
          </w:p>
        </w:tc>
      </w:tr>
      <w:tr w:rsidR="004D2FE1" w:rsidRPr="00C851A3" w14:paraId="5E0EA814" w14:textId="77777777" w:rsidTr="00C851A3">
        <w:trPr>
          <w:trHeight w:val="51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90FDC4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Показатель укомплектованности передвижными автономными источниками электропитания</w:t>
            </w:r>
          </w:p>
        </w:tc>
        <w:tc>
          <w:tcPr>
            <w:tcW w:w="1022" w:type="dxa"/>
            <w:tcBorders>
              <w:top w:val="nil"/>
              <w:left w:val="nil"/>
              <w:bottom w:val="single" w:sz="4" w:space="0" w:color="auto"/>
              <w:right w:val="single" w:sz="4" w:space="0" w:color="auto"/>
            </w:tcBorders>
            <w:shd w:val="clear" w:color="auto" w:fill="auto"/>
            <w:vAlign w:val="center"/>
            <w:hideMark/>
          </w:tcPr>
          <w:p w14:paraId="50829D7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Кист</w:t>
            </w:r>
          </w:p>
        </w:tc>
        <w:tc>
          <w:tcPr>
            <w:tcW w:w="2166" w:type="dxa"/>
            <w:tcBorders>
              <w:top w:val="nil"/>
              <w:left w:val="nil"/>
              <w:bottom w:val="single" w:sz="4" w:space="0" w:color="auto"/>
              <w:right w:val="single" w:sz="4" w:space="0" w:color="auto"/>
            </w:tcBorders>
            <w:shd w:val="clear" w:color="auto" w:fill="auto"/>
            <w:vAlign w:val="center"/>
            <w:hideMark/>
          </w:tcPr>
          <w:p w14:paraId="3DE0640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w:t>
            </w:r>
          </w:p>
        </w:tc>
        <w:tc>
          <w:tcPr>
            <w:tcW w:w="2356" w:type="dxa"/>
            <w:tcBorders>
              <w:top w:val="nil"/>
              <w:left w:val="nil"/>
              <w:bottom w:val="single" w:sz="4" w:space="0" w:color="auto"/>
              <w:right w:val="single" w:sz="4" w:space="0" w:color="auto"/>
            </w:tcBorders>
            <w:shd w:val="clear" w:color="auto" w:fill="auto"/>
            <w:vAlign w:val="center"/>
            <w:hideMark/>
          </w:tcPr>
          <w:p w14:paraId="646A536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w:t>
            </w:r>
          </w:p>
        </w:tc>
      </w:tr>
      <w:tr w:rsidR="004D2FE1" w:rsidRPr="00C851A3" w14:paraId="282BE330" w14:textId="77777777" w:rsidTr="00C851A3">
        <w:trPr>
          <w:trHeight w:val="51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352E54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Показатель готовности ТСО к проведению аварийно-восстановительных работ</w:t>
            </w:r>
          </w:p>
        </w:tc>
        <w:tc>
          <w:tcPr>
            <w:tcW w:w="1022" w:type="dxa"/>
            <w:tcBorders>
              <w:top w:val="nil"/>
              <w:left w:val="nil"/>
              <w:bottom w:val="single" w:sz="4" w:space="0" w:color="auto"/>
              <w:right w:val="single" w:sz="4" w:space="0" w:color="auto"/>
            </w:tcBorders>
            <w:shd w:val="clear" w:color="auto" w:fill="auto"/>
            <w:vAlign w:val="center"/>
            <w:hideMark/>
          </w:tcPr>
          <w:p w14:paraId="4E33933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Кгот</w:t>
            </w:r>
          </w:p>
        </w:tc>
        <w:tc>
          <w:tcPr>
            <w:tcW w:w="2166" w:type="dxa"/>
            <w:tcBorders>
              <w:top w:val="nil"/>
              <w:left w:val="nil"/>
              <w:bottom w:val="single" w:sz="4" w:space="0" w:color="auto"/>
              <w:right w:val="single" w:sz="4" w:space="0" w:color="auto"/>
            </w:tcBorders>
            <w:shd w:val="clear" w:color="auto" w:fill="auto"/>
            <w:vAlign w:val="center"/>
            <w:hideMark/>
          </w:tcPr>
          <w:p w14:paraId="2BA4641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0,9</w:t>
            </w:r>
          </w:p>
        </w:tc>
        <w:tc>
          <w:tcPr>
            <w:tcW w:w="2356" w:type="dxa"/>
            <w:tcBorders>
              <w:top w:val="nil"/>
              <w:left w:val="nil"/>
              <w:bottom w:val="single" w:sz="4" w:space="0" w:color="auto"/>
              <w:right w:val="single" w:sz="4" w:space="0" w:color="auto"/>
            </w:tcBorders>
            <w:shd w:val="clear" w:color="auto" w:fill="auto"/>
            <w:vAlign w:val="center"/>
            <w:hideMark/>
          </w:tcPr>
          <w:p w14:paraId="5CA1043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0,9</w:t>
            </w:r>
          </w:p>
        </w:tc>
      </w:tr>
      <w:tr w:rsidR="004D2FE1" w:rsidRPr="00C851A3" w14:paraId="24DB5B55" w14:textId="77777777" w:rsidTr="00C851A3">
        <w:trPr>
          <w:trHeight w:val="30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36B7722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(Кп*Км) *Ктр</w:t>
            </w:r>
          </w:p>
        </w:tc>
        <w:tc>
          <w:tcPr>
            <w:tcW w:w="1022" w:type="dxa"/>
            <w:tcBorders>
              <w:top w:val="nil"/>
              <w:left w:val="nil"/>
              <w:bottom w:val="single" w:sz="4" w:space="0" w:color="auto"/>
              <w:right w:val="single" w:sz="4" w:space="0" w:color="auto"/>
            </w:tcBorders>
            <w:shd w:val="clear" w:color="auto" w:fill="auto"/>
            <w:vAlign w:val="center"/>
            <w:hideMark/>
          </w:tcPr>
          <w:p w14:paraId="36A3AB4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w:t>
            </w:r>
          </w:p>
        </w:tc>
        <w:tc>
          <w:tcPr>
            <w:tcW w:w="2166" w:type="dxa"/>
            <w:tcBorders>
              <w:top w:val="nil"/>
              <w:left w:val="nil"/>
              <w:bottom w:val="single" w:sz="4" w:space="0" w:color="auto"/>
              <w:right w:val="single" w:sz="4" w:space="0" w:color="auto"/>
            </w:tcBorders>
            <w:shd w:val="clear" w:color="auto" w:fill="auto"/>
            <w:vAlign w:val="center"/>
            <w:hideMark/>
          </w:tcPr>
          <w:p w14:paraId="3FEE532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w:t>
            </w:r>
          </w:p>
        </w:tc>
        <w:tc>
          <w:tcPr>
            <w:tcW w:w="2356" w:type="dxa"/>
            <w:tcBorders>
              <w:top w:val="nil"/>
              <w:left w:val="nil"/>
              <w:bottom w:val="single" w:sz="4" w:space="0" w:color="auto"/>
              <w:right w:val="single" w:sz="4" w:space="0" w:color="auto"/>
            </w:tcBorders>
            <w:shd w:val="clear" w:color="auto" w:fill="auto"/>
            <w:vAlign w:val="center"/>
            <w:hideMark/>
          </w:tcPr>
          <w:p w14:paraId="34F7E36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w:t>
            </w:r>
          </w:p>
        </w:tc>
      </w:tr>
      <w:tr w:rsidR="004D2FE1" w:rsidRPr="00C851A3" w14:paraId="5AC77635" w14:textId="77777777" w:rsidTr="00C851A3">
        <w:trPr>
          <w:trHeight w:val="51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E4B83D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Оценка готовности эксплуатирующих организаций к проведению ремонтно-восстановительных работ</w:t>
            </w:r>
          </w:p>
        </w:tc>
        <w:tc>
          <w:tcPr>
            <w:tcW w:w="1022" w:type="dxa"/>
            <w:tcBorders>
              <w:top w:val="nil"/>
              <w:left w:val="nil"/>
              <w:bottom w:val="single" w:sz="4" w:space="0" w:color="auto"/>
              <w:right w:val="single" w:sz="4" w:space="0" w:color="auto"/>
            </w:tcBorders>
            <w:shd w:val="clear" w:color="auto" w:fill="auto"/>
            <w:vAlign w:val="center"/>
            <w:hideMark/>
          </w:tcPr>
          <w:p w14:paraId="020E0FF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w:t>
            </w:r>
          </w:p>
        </w:tc>
        <w:tc>
          <w:tcPr>
            <w:tcW w:w="2166" w:type="dxa"/>
            <w:tcBorders>
              <w:top w:val="nil"/>
              <w:left w:val="nil"/>
              <w:bottom w:val="single" w:sz="4" w:space="0" w:color="auto"/>
              <w:right w:val="single" w:sz="4" w:space="0" w:color="auto"/>
            </w:tcBorders>
            <w:shd w:val="clear" w:color="auto" w:fill="auto"/>
            <w:vAlign w:val="center"/>
            <w:hideMark/>
          </w:tcPr>
          <w:p w14:paraId="70878BC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Удовлетворительная готовность</w:t>
            </w:r>
          </w:p>
        </w:tc>
        <w:tc>
          <w:tcPr>
            <w:tcW w:w="2356" w:type="dxa"/>
            <w:tcBorders>
              <w:top w:val="nil"/>
              <w:left w:val="nil"/>
              <w:bottom w:val="single" w:sz="4" w:space="0" w:color="auto"/>
              <w:right w:val="single" w:sz="4" w:space="0" w:color="auto"/>
            </w:tcBorders>
            <w:shd w:val="clear" w:color="auto" w:fill="auto"/>
            <w:vAlign w:val="center"/>
            <w:hideMark/>
          </w:tcPr>
          <w:p w14:paraId="1B099C8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Удовлетворительная готовность</w:t>
            </w:r>
          </w:p>
        </w:tc>
      </w:tr>
      <w:tr w:rsidR="004D2FE1" w:rsidRPr="00C851A3" w14:paraId="3F4EF7D1" w14:textId="77777777" w:rsidTr="00C851A3">
        <w:trPr>
          <w:trHeight w:val="30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310EB6C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Оценка надежности источников ТЭ</w:t>
            </w:r>
          </w:p>
        </w:tc>
        <w:tc>
          <w:tcPr>
            <w:tcW w:w="1022" w:type="dxa"/>
            <w:tcBorders>
              <w:top w:val="nil"/>
              <w:left w:val="nil"/>
              <w:bottom w:val="single" w:sz="4" w:space="0" w:color="auto"/>
              <w:right w:val="single" w:sz="4" w:space="0" w:color="auto"/>
            </w:tcBorders>
            <w:shd w:val="clear" w:color="auto" w:fill="auto"/>
            <w:vAlign w:val="center"/>
            <w:hideMark/>
          </w:tcPr>
          <w:p w14:paraId="1C87D7B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w:t>
            </w:r>
          </w:p>
        </w:tc>
        <w:tc>
          <w:tcPr>
            <w:tcW w:w="2166" w:type="dxa"/>
            <w:tcBorders>
              <w:top w:val="nil"/>
              <w:left w:val="nil"/>
              <w:bottom w:val="single" w:sz="4" w:space="0" w:color="auto"/>
              <w:right w:val="single" w:sz="4" w:space="0" w:color="auto"/>
            </w:tcBorders>
            <w:shd w:val="clear" w:color="auto" w:fill="auto"/>
            <w:vAlign w:val="center"/>
            <w:hideMark/>
          </w:tcPr>
          <w:p w14:paraId="226BBAB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Малонадежные</w:t>
            </w:r>
          </w:p>
        </w:tc>
        <w:tc>
          <w:tcPr>
            <w:tcW w:w="2356" w:type="dxa"/>
            <w:tcBorders>
              <w:top w:val="nil"/>
              <w:left w:val="nil"/>
              <w:bottom w:val="single" w:sz="4" w:space="0" w:color="auto"/>
              <w:right w:val="single" w:sz="4" w:space="0" w:color="auto"/>
            </w:tcBorders>
            <w:shd w:val="clear" w:color="auto" w:fill="auto"/>
            <w:vAlign w:val="center"/>
            <w:hideMark/>
          </w:tcPr>
          <w:p w14:paraId="19E69E2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Малонадежные</w:t>
            </w:r>
          </w:p>
        </w:tc>
      </w:tr>
      <w:tr w:rsidR="004D2FE1" w:rsidRPr="00C851A3" w14:paraId="66D4508B" w14:textId="77777777" w:rsidTr="00C851A3">
        <w:trPr>
          <w:trHeight w:val="30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385F41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Показатель надежности тепловых сетей</w:t>
            </w:r>
          </w:p>
        </w:tc>
        <w:tc>
          <w:tcPr>
            <w:tcW w:w="1022" w:type="dxa"/>
            <w:tcBorders>
              <w:top w:val="nil"/>
              <w:left w:val="nil"/>
              <w:bottom w:val="single" w:sz="4" w:space="0" w:color="auto"/>
              <w:right w:val="single" w:sz="4" w:space="0" w:color="auto"/>
            </w:tcBorders>
            <w:shd w:val="clear" w:color="auto" w:fill="auto"/>
            <w:vAlign w:val="center"/>
            <w:hideMark/>
          </w:tcPr>
          <w:p w14:paraId="54F267D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w:t>
            </w:r>
          </w:p>
        </w:tc>
        <w:tc>
          <w:tcPr>
            <w:tcW w:w="2166" w:type="dxa"/>
            <w:tcBorders>
              <w:top w:val="nil"/>
              <w:left w:val="nil"/>
              <w:bottom w:val="single" w:sz="4" w:space="0" w:color="auto"/>
              <w:right w:val="single" w:sz="4" w:space="0" w:color="auto"/>
            </w:tcBorders>
            <w:shd w:val="clear" w:color="auto" w:fill="auto"/>
            <w:noWrap/>
            <w:vAlign w:val="center"/>
            <w:hideMark/>
          </w:tcPr>
          <w:p w14:paraId="7287114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0,88</w:t>
            </w:r>
          </w:p>
        </w:tc>
        <w:tc>
          <w:tcPr>
            <w:tcW w:w="2356" w:type="dxa"/>
            <w:tcBorders>
              <w:top w:val="nil"/>
              <w:left w:val="nil"/>
              <w:bottom w:val="single" w:sz="4" w:space="0" w:color="auto"/>
              <w:right w:val="single" w:sz="4" w:space="0" w:color="auto"/>
            </w:tcBorders>
            <w:shd w:val="clear" w:color="auto" w:fill="auto"/>
            <w:noWrap/>
            <w:vAlign w:val="center"/>
            <w:hideMark/>
          </w:tcPr>
          <w:p w14:paraId="42AFA18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w:t>
            </w:r>
          </w:p>
        </w:tc>
      </w:tr>
      <w:tr w:rsidR="004D2FE1" w:rsidRPr="00C851A3" w14:paraId="06D77EB6" w14:textId="77777777" w:rsidTr="00C851A3">
        <w:trPr>
          <w:trHeight w:val="30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A22CD8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Оценка надежности ТС</w:t>
            </w:r>
          </w:p>
        </w:tc>
        <w:tc>
          <w:tcPr>
            <w:tcW w:w="1022" w:type="dxa"/>
            <w:tcBorders>
              <w:top w:val="nil"/>
              <w:left w:val="nil"/>
              <w:bottom w:val="single" w:sz="4" w:space="0" w:color="auto"/>
              <w:right w:val="single" w:sz="4" w:space="0" w:color="auto"/>
            </w:tcBorders>
            <w:shd w:val="clear" w:color="auto" w:fill="auto"/>
            <w:vAlign w:val="center"/>
            <w:hideMark/>
          </w:tcPr>
          <w:p w14:paraId="243440A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w:t>
            </w:r>
          </w:p>
        </w:tc>
        <w:tc>
          <w:tcPr>
            <w:tcW w:w="2166" w:type="dxa"/>
            <w:tcBorders>
              <w:top w:val="nil"/>
              <w:left w:val="nil"/>
              <w:bottom w:val="single" w:sz="4" w:space="0" w:color="auto"/>
              <w:right w:val="single" w:sz="4" w:space="0" w:color="auto"/>
            </w:tcBorders>
            <w:shd w:val="clear" w:color="auto" w:fill="auto"/>
            <w:vAlign w:val="center"/>
            <w:hideMark/>
          </w:tcPr>
          <w:p w14:paraId="03A1744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Надежные</w:t>
            </w:r>
          </w:p>
        </w:tc>
        <w:tc>
          <w:tcPr>
            <w:tcW w:w="2356" w:type="dxa"/>
            <w:tcBorders>
              <w:top w:val="nil"/>
              <w:left w:val="nil"/>
              <w:bottom w:val="single" w:sz="4" w:space="0" w:color="auto"/>
              <w:right w:val="single" w:sz="4" w:space="0" w:color="auto"/>
            </w:tcBorders>
            <w:shd w:val="clear" w:color="auto" w:fill="auto"/>
            <w:vAlign w:val="center"/>
            <w:hideMark/>
          </w:tcPr>
          <w:p w14:paraId="63F69C4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Высоконадежные</w:t>
            </w:r>
          </w:p>
        </w:tc>
      </w:tr>
      <w:tr w:rsidR="004D2FE1" w:rsidRPr="00C851A3" w14:paraId="40A5261A" w14:textId="77777777" w:rsidTr="00C851A3">
        <w:trPr>
          <w:trHeight w:val="30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424B0D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Оценка надежности системы теплоснабжения</w:t>
            </w:r>
          </w:p>
        </w:tc>
        <w:tc>
          <w:tcPr>
            <w:tcW w:w="1022" w:type="dxa"/>
            <w:tcBorders>
              <w:top w:val="nil"/>
              <w:left w:val="nil"/>
              <w:bottom w:val="single" w:sz="4" w:space="0" w:color="auto"/>
              <w:right w:val="single" w:sz="4" w:space="0" w:color="auto"/>
            </w:tcBorders>
            <w:shd w:val="clear" w:color="auto" w:fill="auto"/>
            <w:vAlign w:val="center"/>
            <w:hideMark/>
          </w:tcPr>
          <w:p w14:paraId="5EA0B55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w:t>
            </w:r>
          </w:p>
        </w:tc>
        <w:tc>
          <w:tcPr>
            <w:tcW w:w="2166" w:type="dxa"/>
            <w:tcBorders>
              <w:top w:val="nil"/>
              <w:left w:val="nil"/>
              <w:bottom w:val="single" w:sz="4" w:space="0" w:color="auto"/>
              <w:right w:val="single" w:sz="4" w:space="0" w:color="auto"/>
            </w:tcBorders>
            <w:shd w:val="clear" w:color="auto" w:fill="auto"/>
            <w:vAlign w:val="center"/>
            <w:hideMark/>
          </w:tcPr>
          <w:p w14:paraId="565AB6C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Малонадежные</w:t>
            </w:r>
          </w:p>
        </w:tc>
        <w:tc>
          <w:tcPr>
            <w:tcW w:w="2356" w:type="dxa"/>
            <w:tcBorders>
              <w:top w:val="nil"/>
              <w:left w:val="nil"/>
              <w:bottom w:val="single" w:sz="4" w:space="0" w:color="auto"/>
              <w:right w:val="single" w:sz="4" w:space="0" w:color="auto"/>
            </w:tcBorders>
            <w:shd w:val="clear" w:color="auto" w:fill="auto"/>
            <w:vAlign w:val="center"/>
            <w:hideMark/>
          </w:tcPr>
          <w:p w14:paraId="7122019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Малонадежные</w:t>
            </w:r>
          </w:p>
        </w:tc>
      </w:tr>
    </w:tbl>
    <w:p w14:paraId="1AB3784F" w14:textId="77777777" w:rsidR="004D2FE1" w:rsidRPr="00C851A3" w:rsidRDefault="004D2FE1" w:rsidP="004D2FE1">
      <w:pPr>
        <w:ind w:firstLine="0"/>
        <w:jc w:val="center"/>
        <w:rPr>
          <w:rFonts w:ascii="Times New Roman" w:hAnsi="Times New Roman" w:cs="Times New Roman"/>
          <w:color w:val="000000"/>
        </w:rPr>
      </w:pPr>
    </w:p>
    <w:p w14:paraId="721B1F66" w14:textId="77777777" w:rsidR="004D2FE1" w:rsidRPr="00C851A3" w:rsidRDefault="004D2FE1" w:rsidP="004D2FE1">
      <w:pPr>
        <w:numPr>
          <w:ilvl w:val="1"/>
          <w:numId w:val="4"/>
        </w:numPr>
        <w:spacing w:after="160"/>
        <w:rPr>
          <w:rFonts w:ascii="Times New Roman" w:hAnsi="Times New Roman" w:cs="Times New Roman"/>
          <w:b/>
          <w:bCs/>
          <w:color w:val="000000"/>
          <w:spacing w:val="15"/>
        </w:rPr>
      </w:pPr>
      <w:r w:rsidRPr="00C851A3">
        <w:rPr>
          <w:rFonts w:ascii="Times New Roman" w:hAnsi="Times New Roman" w:cs="Times New Roman"/>
          <w:b/>
          <w:bCs/>
          <w:color w:val="000000"/>
          <w:spacing w:val="15"/>
        </w:rPr>
        <w:t>Показатели, определяемые приведенной продолжительностью прекращения подачи тепловой энергии</w:t>
      </w:r>
    </w:p>
    <w:p w14:paraId="15908ECF" w14:textId="77777777" w:rsidR="004D2FE1" w:rsidRPr="00C851A3" w:rsidRDefault="004D2FE1" w:rsidP="004D2FE1">
      <w:pPr>
        <w:ind w:left="1800" w:firstLine="0"/>
        <w:rPr>
          <w:rFonts w:ascii="Times New Roman" w:hAnsi="Times New Roman" w:cs="Times New Roman"/>
          <w:b/>
          <w:bCs/>
        </w:rPr>
      </w:pPr>
    </w:p>
    <w:p w14:paraId="65C34D53" w14:textId="77777777" w:rsidR="004D2FE1" w:rsidRPr="00C851A3" w:rsidRDefault="004D2FE1" w:rsidP="004D2FE1">
      <w:pPr>
        <w:spacing w:line="276" w:lineRule="auto"/>
        <w:ind w:firstLine="567"/>
        <w:rPr>
          <w:rFonts w:ascii="Times New Roman" w:hAnsi="Times New Roman" w:cs="Times New Roman"/>
          <w:color w:val="000000"/>
        </w:rPr>
      </w:pPr>
      <w:r w:rsidRPr="00C851A3">
        <w:rPr>
          <w:rFonts w:ascii="Times New Roman" w:hAnsi="Times New Roman" w:cs="Times New Roman"/>
          <w:noProof/>
          <w:color w:val="000000"/>
        </w:rPr>
        <w:t>Прекращения подачи тепловой энергии по состоянию на 2019 год, а также технологических ограничений, связанных с необеспечением заявленного располагаемого напора на потребительском вводе на тепловых сетях не зафиксировано.</w:t>
      </w:r>
    </w:p>
    <w:p w14:paraId="107A56DA" w14:textId="77777777" w:rsidR="004D2FE1" w:rsidRPr="00C851A3" w:rsidRDefault="004D2FE1" w:rsidP="004D2FE1">
      <w:pPr>
        <w:rPr>
          <w:rFonts w:ascii="Times New Roman" w:hAnsi="Times New Roman" w:cs="Times New Roman"/>
          <w:color w:val="000000"/>
        </w:rPr>
      </w:pPr>
    </w:p>
    <w:p w14:paraId="406299AD" w14:textId="77777777" w:rsidR="004D2FE1" w:rsidRPr="00C851A3" w:rsidRDefault="004D2FE1" w:rsidP="004D2FE1">
      <w:pPr>
        <w:numPr>
          <w:ilvl w:val="1"/>
          <w:numId w:val="4"/>
        </w:numPr>
        <w:spacing w:after="160"/>
        <w:rPr>
          <w:rFonts w:ascii="Times New Roman" w:hAnsi="Times New Roman" w:cs="Times New Roman"/>
          <w:b/>
          <w:bCs/>
          <w:color w:val="000000"/>
          <w:spacing w:val="15"/>
        </w:rPr>
      </w:pPr>
      <w:r w:rsidRPr="00C851A3">
        <w:rPr>
          <w:rFonts w:ascii="Times New Roman" w:hAnsi="Times New Roman" w:cs="Times New Roman"/>
          <w:b/>
          <w:bCs/>
          <w:color w:val="000000"/>
          <w:spacing w:val="15"/>
        </w:rPr>
        <w:t>Показатели, определяемые приведенным объемом недоотпуск тепла в результате нарушений в подаче тепловой энергии</w:t>
      </w:r>
    </w:p>
    <w:p w14:paraId="21AE4955" w14:textId="77777777" w:rsidR="004D2FE1" w:rsidRPr="00C851A3" w:rsidRDefault="004D2FE1" w:rsidP="004D2FE1">
      <w:pPr>
        <w:spacing w:line="276" w:lineRule="auto"/>
        <w:ind w:firstLine="567"/>
        <w:rPr>
          <w:rFonts w:ascii="Times New Roman" w:hAnsi="Times New Roman" w:cs="Times New Roman"/>
          <w:color w:val="000000"/>
        </w:rPr>
      </w:pPr>
      <w:r w:rsidRPr="00C851A3">
        <w:rPr>
          <w:rFonts w:ascii="Times New Roman" w:hAnsi="Times New Roman" w:cs="Times New Roman"/>
          <w:noProof/>
          <w:color w:val="000000"/>
        </w:rPr>
        <w:t>Объем недоотпуска тепла возникает в случаях фактических прекращений подачи тепловой энергии, связанных с аварийными отключениями оборудования системы теплоснабжения. Фактических прекращений подаи тепловой энергии по состоянию на 2019 год по источникам и тепловым сетям не зафиксировано.</w:t>
      </w:r>
    </w:p>
    <w:p w14:paraId="3640004C" w14:textId="77777777" w:rsidR="004D2FE1" w:rsidRPr="00C851A3" w:rsidRDefault="004D2FE1" w:rsidP="004D2FE1">
      <w:pPr>
        <w:rPr>
          <w:rFonts w:ascii="Times New Roman" w:hAnsi="Times New Roman" w:cs="Times New Roman"/>
          <w:color w:val="000000"/>
        </w:rPr>
      </w:pPr>
    </w:p>
    <w:p w14:paraId="505822D9" w14:textId="77777777" w:rsidR="004D2FE1" w:rsidRPr="00C851A3" w:rsidRDefault="004D2FE1" w:rsidP="004D2FE1">
      <w:pPr>
        <w:numPr>
          <w:ilvl w:val="1"/>
          <w:numId w:val="4"/>
        </w:numPr>
        <w:spacing w:after="160"/>
        <w:rPr>
          <w:rFonts w:ascii="Times New Roman" w:hAnsi="Times New Roman" w:cs="Times New Roman"/>
          <w:b/>
          <w:bCs/>
          <w:color w:val="000000"/>
          <w:spacing w:val="15"/>
        </w:rPr>
      </w:pPr>
      <w:r w:rsidRPr="00C851A3">
        <w:rPr>
          <w:rFonts w:ascii="Times New Roman" w:hAnsi="Times New Roman" w:cs="Times New Roman"/>
          <w:b/>
          <w:bCs/>
          <w:color w:val="000000"/>
          <w:spacing w:val="15"/>
        </w:rPr>
        <w:t>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p>
    <w:p w14:paraId="603DC45C" w14:textId="77777777" w:rsidR="004D2FE1" w:rsidRPr="00C851A3" w:rsidRDefault="004D2FE1" w:rsidP="004D2FE1">
      <w:pPr>
        <w:spacing w:line="276" w:lineRule="auto"/>
        <w:ind w:firstLine="567"/>
        <w:rPr>
          <w:rFonts w:ascii="Times New Roman" w:hAnsi="Times New Roman" w:cs="Times New Roman"/>
          <w:color w:val="000000"/>
        </w:rPr>
      </w:pPr>
      <w:r w:rsidRPr="00C851A3">
        <w:rPr>
          <w:rFonts w:ascii="Times New Roman" w:hAnsi="Times New Roman" w:cs="Times New Roman"/>
          <w:noProof/>
          <w:color w:val="000000"/>
        </w:rPr>
        <w:t>Средневзвешенная величина отклонений температуры теплоносителя, соответствующая суммарному отклонению параметров теплоносителя в результате нарушений в подаче тепловой энергии, ожидается в пределах границ, установленных действующими НТД (ПТЭ) от температурных графиков на коллекторах источников тепловой энергии и отклонений в точках поставки, устанавливаемых энергетическими характеристиками тепловых сетей.</w:t>
      </w:r>
    </w:p>
    <w:p w14:paraId="3CA2DBFB" w14:textId="77777777" w:rsidR="004D2FE1" w:rsidRPr="00C851A3" w:rsidRDefault="004D2FE1" w:rsidP="004D2FE1">
      <w:pPr>
        <w:numPr>
          <w:ilvl w:val="0"/>
          <w:numId w:val="4"/>
        </w:numPr>
        <w:spacing w:before="240" w:after="60"/>
        <w:ind w:left="0" w:firstLine="567"/>
        <w:outlineLvl w:val="0"/>
        <w:rPr>
          <w:rFonts w:ascii="Times New Roman" w:hAnsi="Times New Roman" w:cs="Times New Roman"/>
          <w:b/>
          <w:bCs/>
          <w:kern w:val="28"/>
          <w:sz w:val="32"/>
          <w:szCs w:val="32"/>
        </w:rPr>
      </w:pPr>
      <w:bookmarkStart w:id="88" w:name="_Toc39647415"/>
      <w:bookmarkEnd w:id="84"/>
      <w:r w:rsidRPr="00C851A3">
        <w:rPr>
          <w:rFonts w:ascii="Times New Roman" w:hAnsi="Times New Roman" w:cs="Times New Roman"/>
          <w:b/>
          <w:bCs/>
          <w:kern w:val="28"/>
          <w:sz w:val="32"/>
          <w:szCs w:val="32"/>
        </w:rPr>
        <w:t>Обоснование инвестиций в строительство, реконструкцию, техническое перевооружение и (или) модернизацию</w:t>
      </w:r>
      <w:bookmarkEnd w:id="88"/>
    </w:p>
    <w:p w14:paraId="4EDE0EDD" w14:textId="77777777" w:rsidR="004D2FE1" w:rsidRPr="00C851A3" w:rsidRDefault="004D2FE1" w:rsidP="004D2FE1">
      <w:pPr>
        <w:spacing w:line="276" w:lineRule="auto"/>
        <w:ind w:firstLine="567"/>
        <w:rPr>
          <w:rFonts w:ascii="Times New Roman" w:hAnsi="Times New Roman" w:cs="Times New Roman"/>
        </w:rPr>
      </w:pPr>
    </w:p>
    <w:p w14:paraId="37ED1698"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xml:space="preserve">Основной теплоснабжающей организацией города является ООО «Тепловик 2», осуществляющее как выработку тепловой энергии на источниках тепловой энергии расположенных в зонах теплоснабжения с. п. Куть – Ях – котельной квартала «Железнодорожный» и котельной квартала «Лесопромышленный», - так и эксплуатацию тепловых сетей, передачу и поставку тепловой энергии потребителям. Мероприятия по реконструкции и техническому перевооружению предусмотрены концессионным соглашением №1 от 23 августа 2016 года и направлены на повышение надежности и качества теплоснабжения, приведение состояния объектов в соответствии с требованиями нормативно-технической документации. Мероприятия относятся прежде всего к котельной квартала «Лесопромышленный. Также схемой предусмотрены мероприятия по установке электрических водонагревателей на объектах с низким уровнем теплопотребления. </w:t>
      </w:r>
    </w:p>
    <w:p w14:paraId="1D8884AF"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Всего настоящей схемой теплоснабжения предусмотрено выполнение мероприятий по реконструкции источников теплоснабжения с. п. Куть - Ях на сумму 840,65 тыс. руб., из них мероприятия на сумму 160,00 тыс. руб. уже реализованы в 2017 - 2019 годах.</w:t>
      </w:r>
    </w:p>
    <w:p w14:paraId="195701A5"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В качестве источника финансирования мероприятий предусматриваются собственные средства компании, в том числе в рамках затрат на ремонты и амортизационной составляющей тарифа.</w:t>
      </w:r>
    </w:p>
    <w:p w14:paraId="39E6E923"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Объем и обоснование инвестиций в строительство, реконструкцию (модернизацию) источников тепловой энергии представлены в таблице 12.1. и на рисунке 12.1.</w:t>
      </w:r>
    </w:p>
    <w:p w14:paraId="6A8AC784" w14:textId="77777777" w:rsidR="004D2FE1" w:rsidRPr="00C851A3" w:rsidRDefault="004D2FE1" w:rsidP="004D2FE1">
      <w:pPr>
        <w:spacing w:line="276" w:lineRule="auto"/>
        <w:ind w:firstLine="567"/>
        <w:rPr>
          <w:rFonts w:ascii="Times New Roman" w:hAnsi="Times New Roman" w:cs="Times New Roman"/>
        </w:rPr>
      </w:pPr>
    </w:p>
    <w:p w14:paraId="6915110E"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Таблица 12.1. Объем и обоснование инвестиций в строительство, реконструкцию (модернизацию) источников тепловой энергии, тыс. руб.</w:t>
      </w:r>
    </w:p>
    <w:tbl>
      <w:tblPr>
        <w:tblW w:w="10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1297"/>
        <w:gridCol w:w="3001"/>
        <w:gridCol w:w="1838"/>
        <w:gridCol w:w="2613"/>
        <w:gridCol w:w="912"/>
      </w:tblGrid>
      <w:tr w:rsidR="004D2FE1" w:rsidRPr="00C851A3" w14:paraId="23346E3E" w14:textId="77777777" w:rsidTr="00C851A3">
        <w:trPr>
          <w:trHeight w:val="300"/>
        </w:trPr>
        <w:tc>
          <w:tcPr>
            <w:tcW w:w="517" w:type="dxa"/>
            <w:vMerge w:val="restart"/>
            <w:shd w:val="clear" w:color="auto" w:fill="auto"/>
            <w:vAlign w:val="center"/>
            <w:hideMark/>
          </w:tcPr>
          <w:p w14:paraId="683C3AD2"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п/п</w:t>
            </w:r>
          </w:p>
        </w:tc>
        <w:tc>
          <w:tcPr>
            <w:tcW w:w="1297" w:type="dxa"/>
            <w:vMerge w:val="restart"/>
            <w:shd w:val="clear" w:color="auto" w:fill="auto"/>
            <w:vAlign w:val="center"/>
            <w:hideMark/>
          </w:tcPr>
          <w:p w14:paraId="69A98A57"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Уникаль</w:t>
            </w:r>
          </w:p>
          <w:p w14:paraId="282D15B5"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ный номер</w:t>
            </w:r>
          </w:p>
        </w:tc>
        <w:tc>
          <w:tcPr>
            <w:tcW w:w="3001" w:type="dxa"/>
            <w:vMerge w:val="restart"/>
            <w:shd w:val="clear" w:color="auto" w:fill="auto"/>
            <w:vAlign w:val="center"/>
            <w:hideMark/>
          </w:tcPr>
          <w:p w14:paraId="64A67C05"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xml:space="preserve">Технические мероприятия (краткое описание проекта) </w:t>
            </w:r>
          </w:p>
        </w:tc>
        <w:tc>
          <w:tcPr>
            <w:tcW w:w="1838" w:type="dxa"/>
            <w:vMerge w:val="restart"/>
            <w:shd w:val="clear" w:color="auto" w:fill="auto"/>
            <w:vAlign w:val="center"/>
            <w:hideMark/>
          </w:tcPr>
          <w:p w14:paraId="61F0BFA7"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Наименование объекта</w:t>
            </w:r>
          </w:p>
        </w:tc>
        <w:tc>
          <w:tcPr>
            <w:tcW w:w="2613" w:type="dxa"/>
            <w:vMerge w:val="restart"/>
            <w:shd w:val="clear" w:color="auto" w:fill="auto"/>
            <w:vAlign w:val="center"/>
            <w:hideMark/>
          </w:tcPr>
          <w:p w14:paraId="6BF562D3"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Обоснование</w:t>
            </w:r>
          </w:p>
        </w:tc>
        <w:tc>
          <w:tcPr>
            <w:tcW w:w="911" w:type="dxa"/>
            <w:vMerge w:val="restart"/>
            <w:shd w:val="clear" w:color="auto" w:fill="auto"/>
            <w:vAlign w:val="center"/>
            <w:hideMark/>
          </w:tcPr>
          <w:p w14:paraId="3FDD2DD7"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ВСЕГО</w:t>
            </w:r>
          </w:p>
        </w:tc>
      </w:tr>
      <w:tr w:rsidR="004D2FE1" w:rsidRPr="00C851A3" w14:paraId="0BEF59E1" w14:textId="77777777" w:rsidTr="00C851A3">
        <w:trPr>
          <w:trHeight w:val="300"/>
        </w:trPr>
        <w:tc>
          <w:tcPr>
            <w:tcW w:w="517" w:type="dxa"/>
            <w:vMerge/>
            <w:vAlign w:val="center"/>
            <w:hideMark/>
          </w:tcPr>
          <w:p w14:paraId="2D7611E6"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20"/>
                <w:szCs w:val="20"/>
              </w:rPr>
            </w:pPr>
          </w:p>
        </w:tc>
        <w:tc>
          <w:tcPr>
            <w:tcW w:w="1297" w:type="dxa"/>
            <w:vMerge/>
            <w:vAlign w:val="center"/>
            <w:hideMark/>
          </w:tcPr>
          <w:p w14:paraId="25996213"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20"/>
                <w:szCs w:val="20"/>
              </w:rPr>
            </w:pPr>
          </w:p>
        </w:tc>
        <w:tc>
          <w:tcPr>
            <w:tcW w:w="3001" w:type="dxa"/>
            <w:vMerge/>
            <w:vAlign w:val="center"/>
            <w:hideMark/>
          </w:tcPr>
          <w:p w14:paraId="08542B41"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20"/>
                <w:szCs w:val="20"/>
              </w:rPr>
            </w:pPr>
          </w:p>
        </w:tc>
        <w:tc>
          <w:tcPr>
            <w:tcW w:w="1838" w:type="dxa"/>
            <w:vMerge/>
            <w:vAlign w:val="center"/>
            <w:hideMark/>
          </w:tcPr>
          <w:p w14:paraId="200C0082"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20"/>
                <w:szCs w:val="20"/>
              </w:rPr>
            </w:pPr>
          </w:p>
        </w:tc>
        <w:tc>
          <w:tcPr>
            <w:tcW w:w="2613" w:type="dxa"/>
            <w:vMerge/>
            <w:vAlign w:val="center"/>
            <w:hideMark/>
          </w:tcPr>
          <w:p w14:paraId="077C2EEE"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20"/>
                <w:szCs w:val="20"/>
              </w:rPr>
            </w:pPr>
          </w:p>
        </w:tc>
        <w:tc>
          <w:tcPr>
            <w:tcW w:w="911" w:type="dxa"/>
            <w:vMerge/>
            <w:vAlign w:val="center"/>
            <w:hideMark/>
          </w:tcPr>
          <w:p w14:paraId="422120AD"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20"/>
                <w:szCs w:val="20"/>
              </w:rPr>
            </w:pPr>
          </w:p>
        </w:tc>
      </w:tr>
      <w:tr w:rsidR="004D2FE1" w:rsidRPr="00C851A3" w14:paraId="492A2A84" w14:textId="77777777" w:rsidTr="00C851A3">
        <w:trPr>
          <w:trHeight w:val="300"/>
        </w:trPr>
        <w:tc>
          <w:tcPr>
            <w:tcW w:w="517" w:type="dxa"/>
            <w:shd w:val="clear" w:color="auto" w:fill="auto"/>
            <w:vAlign w:val="center"/>
            <w:hideMark/>
          </w:tcPr>
          <w:p w14:paraId="7857B5B9"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1.</w:t>
            </w:r>
          </w:p>
        </w:tc>
        <w:tc>
          <w:tcPr>
            <w:tcW w:w="9661" w:type="dxa"/>
            <w:gridSpan w:val="5"/>
            <w:shd w:val="clear" w:color="auto" w:fill="auto"/>
            <w:vAlign w:val="center"/>
            <w:hideMark/>
          </w:tcPr>
          <w:p w14:paraId="57E361C2"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xml:space="preserve">Группа проектов «Источники теплоснабжения» </w:t>
            </w:r>
          </w:p>
        </w:tc>
      </w:tr>
      <w:tr w:rsidR="004D2FE1" w:rsidRPr="00C851A3" w14:paraId="36413631" w14:textId="77777777" w:rsidTr="00C851A3">
        <w:trPr>
          <w:trHeight w:val="1020"/>
        </w:trPr>
        <w:tc>
          <w:tcPr>
            <w:tcW w:w="517" w:type="dxa"/>
            <w:shd w:val="clear" w:color="auto" w:fill="auto"/>
            <w:vAlign w:val="center"/>
            <w:hideMark/>
          </w:tcPr>
          <w:p w14:paraId="71ADD80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1.1.</w:t>
            </w:r>
          </w:p>
        </w:tc>
        <w:tc>
          <w:tcPr>
            <w:tcW w:w="1297" w:type="dxa"/>
            <w:shd w:val="clear" w:color="auto" w:fill="auto"/>
            <w:vAlign w:val="center"/>
            <w:hideMark/>
          </w:tcPr>
          <w:p w14:paraId="354568B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01.01-01</w:t>
            </w:r>
          </w:p>
        </w:tc>
        <w:tc>
          <w:tcPr>
            <w:tcW w:w="3001" w:type="dxa"/>
            <w:shd w:val="clear" w:color="auto" w:fill="auto"/>
            <w:vAlign w:val="center"/>
            <w:hideMark/>
          </w:tcPr>
          <w:p w14:paraId="42CF5580"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 xml:space="preserve">Модернизация здания котельной 2 БВК  </w:t>
            </w:r>
          </w:p>
        </w:tc>
        <w:tc>
          <w:tcPr>
            <w:tcW w:w="1838" w:type="dxa"/>
            <w:shd w:val="clear" w:color="auto" w:fill="auto"/>
            <w:vAlign w:val="center"/>
            <w:hideMark/>
          </w:tcPr>
          <w:p w14:paraId="270FF69A"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Котельная 2 БВК с. п. Куть - Ях</w:t>
            </w:r>
          </w:p>
        </w:tc>
        <w:tc>
          <w:tcPr>
            <w:tcW w:w="2613" w:type="dxa"/>
            <w:shd w:val="clear" w:color="auto" w:fill="auto"/>
            <w:vAlign w:val="center"/>
            <w:hideMark/>
          </w:tcPr>
          <w:p w14:paraId="2A744963"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Повышение энергоэффективности и надежности работы оборудования</w:t>
            </w:r>
          </w:p>
        </w:tc>
        <w:tc>
          <w:tcPr>
            <w:tcW w:w="911" w:type="dxa"/>
            <w:shd w:val="clear" w:color="auto" w:fill="auto"/>
            <w:vAlign w:val="center"/>
            <w:hideMark/>
          </w:tcPr>
          <w:p w14:paraId="4A3033D4"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261,50</w:t>
            </w:r>
          </w:p>
        </w:tc>
      </w:tr>
      <w:tr w:rsidR="004D2FE1" w:rsidRPr="00C851A3" w14:paraId="5DC305EB" w14:textId="77777777" w:rsidTr="00C851A3">
        <w:trPr>
          <w:trHeight w:val="1020"/>
        </w:trPr>
        <w:tc>
          <w:tcPr>
            <w:tcW w:w="517" w:type="dxa"/>
            <w:shd w:val="clear" w:color="auto" w:fill="auto"/>
            <w:vAlign w:val="center"/>
            <w:hideMark/>
          </w:tcPr>
          <w:p w14:paraId="7EC8B80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1.2.</w:t>
            </w:r>
          </w:p>
        </w:tc>
        <w:tc>
          <w:tcPr>
            <w:tcW w:w="1297" w:type="dxa"/>
            <w:shd w:val="clear" w:color="auto" w:fill="auto"/>
            <w:vAlign w:val="center"/>
            <w:hideMark/>
          </w:tcPr>
          <w:p w14:paraId="754920F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01.01-02</w:t>
            </w:r>
          </w:p>
        </w:tc>
        <w:tc>
          <w:tcPr>
            <w:tcW w:w="3001" w:type="dxa"/>
            <w:shd w:val="clear" w:color="auto" w:fill="auto"/>
            <w:vAlign w:val="center"/>
            <w:hideMark/>
          </w:tcPr>
          <w:p w14:paraId="11835D29"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Установка электрических водонагревателей на объектах с низким уровнем теплопотребления</w:t>
            </w:r>
          </w:p>
        </w:tc>
        <w:tc>
          <w:tcPr>
            <w:tcW w:w="1838" w:type="dxa"/>
            <w:shd w:val="clear" w:color="auto" w:fill="auto"/>
            <w:vAlign w:val="center"/>
            <w:hideMark/>
          </w:tcPr>
          <w:p w14:paraId="779999E0"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Потребители с низким уровнем теплопотребления с. п. Куть-Ях</w:t>
            </w:r>
          </w:p>
        </w:tc>
        <w:tc>
          <w:tcPr>
            <w:tcW w:w="2613" w:type="dxa"/>
            <w:shd w:val="clear" w:color="auto" w:fill="auto"/>
            <w:vAlign w:val="center"/>
            <w:hideMark/>
          </w:tcPr>
          <w:p w14:paraId="5AB1181D"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Повышение эффективности системы теплоснабжения</w:t>
            </w:r>
          </w:p>
        </w:tc>
        <w:tc>
          <w:tcPr>
            <w:tcW w:w="911" w:type="dxa"/>
            <w:shd w:val="clear" w:color="auto" w:fill="auto"/>
            <w:vAlign w:val="center"/>
            <w:hideMark/>
          </w:tcPr>
          <w:p w14:paraId="56F7068C"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231,75</w:t>
            </w:r>
          </w:p>
        </w:tc>
      </w:tr>
      <w:tr w:rsidR="004D2FE1" w:rsidRPr="00C851A3" w14:paraId="5C32FEFC" w14:textId="77777777" w:rsidTr="00C851A3">
        <w:trPr>
          <w:trHeight w:val="1020"/>
        </w:trPr>
        <w:tc>
          <w:tcPr>
            <w:tcW w:w="517" w:type="dxa"/>
            <w:shd w:val="clear" w:color="auto" w:fill="auto"/>
            <w:vAlign w:val="center"/>
            <w:hideMark/>
          </w:tcPr>
          <w:p w14:paraId="1DC6F92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1.3.</w:t>
            </w:r>
          </w:p>
        </w:tc>
        <w:tc>
          <w:tcPr>
            <w:tcW w:w="1297" w:type="dxa"/>
            <w:shd w:val="clear" w:color="auto" w:fill="auto"/>
            <w:vAlign w:val="center"/>
            <w:hideMark/>
          </w:tcPr>
          <w:p w14:paraId="75509BB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01.01-03</w:t>
            </w:r>
          </w:p>
        </w:tc>
        <w:tc>
          <w:tcPr>
            <w:tcW w:w="3001" w:type="dxa"/>
            <w:shd w:val="clear" w:color="auto" w:fill="auto"/>
            <w:vAlign w:val="center"/>
            <w:hideMark/>
          </w:tcPr>
          <w:p w14:paraId="307299D1"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Установка электрических водонагревателей на объектах с низким уровнем теплопотребления</w:t>
            </w:r>
          </w:p>
        </w:tc>
        <w:tc>
          <w:tcPr>
            <w:tcW w:w="1838" w:type="dxa"/>
            <w:shd w:val="clear" w:color="auto" w:fill="auto"/>
            <w:vAlign w:val="center"/>
            <w:hideMark/>
          </w:tcPr>
          <w:p w14:paraId="3783B4C7"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Территория кирпичного завода с. п. Куть-Ях</w:t>
            </w:r>
          </w:p>
        </w:tc>
        <w:tc>
          <w:tcPr>
            <w:tcW w:w="2613" w:type="dxa"/>
            <w:shd w:val="clear" w:color="auto" w:fill="auto"/>
            <w:vAlign w:val="center"/>
            <w:hideMark/>
          </w:tcPr>
          <w:p w14:paraId="52BB0591" w14:textId="77777777" w:rsidR="004D2FE1" w:rsidRPr="00C851A3" w:rsidRDefault="004D2FE1" w:rsidP="004D2FE1">
            <w:pPr>
              <w:widowControl/>
              <w:autoSpaceDE/>
              <w:autoSpaceDN/>
              <w:adjustRightInd/>
              <w:ind w:firstLine="0"/>
              <w:jc w:val="center"/>
              <w:rPr>
                <w:rFonts w:ascii="Times New Roman" w:hAnsi="Times New Roman" w:cs="Times New Roman"/>
                <w:sz w:val="20"/>
                <w:szCs w:val="20"/>
              </w:rPr>
            </w:pPr>
            <w:r w:rsidRPr="00C851A3">
              <w:rPr>
                <w:rFonts w:ascii="Times New Roman" w:hAnsi="Times New Roman" w:cs="Times New Roman"/>
                <w:sz w:val="20"/>
                <w:szCs w:val="20"/>
              </w:rPr>
              <w:t>Повышение эффективности системы теплоснабжения</w:t>
            </w:r>
          </w:p>
        </w:tc>
        <w:tc>
          <w:tcPr>
            <w:tcW w:w="911" w:type="dxa"/>
            <w:shd w:val="clear" w:color="auto" w:fill="auto"/>
            <w:vAlign w:val="center"/>
            <w:hideMark/>
          </w:tcPr>
          <w:p w14:paraId="6BD16C42"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187,40</w:t>
            </w:r>
          </w:p>
        </w:tc>
      </w:tr>
      <w:tr w:rsidR="004D2FE1" w:rsidRPr="00C851A3" w14:paraId="41F2A61E" w14:textId="77777777" w:rsidTr="00C851A3">
        <w:trPr>
          <w:trHeight w:val="510"/>
        </w:trPr>
        <w:tc>
          <w:tcPr>
            <w:tcW w:w="517" w:type="dxa"/>
            <w:shd w:val="clear" w:color="auto" w:fill="auto"/>
            <w:vAlign w:val="center"/>
            <w:hideMark/>
          </w:tcPr>
          <w:p w14:paraId="2B6CEFAD"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w:t>
            </w:r>
          </w:p>
        </w:tc>
        <w:tc>
          <w:tcPr>
            <w:tcW w:w="1297" w:type="dxa"/>
            <w:shd w:val="clear" w:color="auto" w:fill="auto"/>
            <w:vAlign w:val="center"/>
            <w:hideMark/>
          </w:tcPr>
          <w:p w14:paraId="0D33896E"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w:t>
            </w:r>
          </w:p>
        </w:tc>
        <w:tc>
          <w:tcPr>
            <w:tcW w:w="3001" w:type="dxa"/>
            <w:shd w:val="clear" w:color="auto" w:fill="auto"/>
            <w:vAlign w:val="center"/>
            <w:hideMark/>
          </w:tcPr>
          <w:p w14:paraId="0D2C02AD"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ИТОГО по группе проектов "Источники теплоснабжения"</w:t>
            </w:r>
          </w:p>
        </w:tc>
        <w:tc>
          <w:tcPr>
            <w:tcW w:w="1838" w:type="dxa"/>
            <w:shd w:val="clear" w:color="auto" w:fill="auto"/>
            <w:vAlign w:val="center"/>
            <w:hideMark/>
          </w:tcPr>
          <w:p w14:paraId="6C6F65C9"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w:t>
            </w:r>
          </w:p>
        </w:tc>
        <w:tc>
          <w:tcPr>
            <w:tcW w:w="2613" w:type="dxa"/>
            <w:shd w:val="clear" w:color="auto" w:fill="auto"/>
            <w:vAlign w:val="center"/>
            <w:hideMark/>
          </w:tcPr>
          <w:p w14:paraId="08A0C00B"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w:t>
            </w:r>
          </w:p>
        </w:tc>
        <w:tc>
          <w:tcPr>
            <w:tcW w:w="911" w:type="dxa"/>
            <w:shd w:val="clear" w:color="auto" w:fill="auto"/>
            <w:vAlign w:val="center"/>
            <w:hideMark/>
          </w:tcPr>
          <w:p w14:paraId="19F40864"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680,65</w:t>
            </w:r>
          </w:p>
        </w:tc>
      </w:tr>
    </w:tbl>
    <w:p w14:paraId="14DB92CF" w14:textId="77777777" w:rsidR="004D2FE1" w:rsidRPr="00C851A3" w:rsidRDefault="004D2FE1" w:rsidP="004D2FE1">
      <w:pPr>
        <w:spacing w:line="276" w:lineRule="auto"/>
        <w:ind w:firstLine="567"/>
        <w:rPr>
          <w:rFonts w:ascii="Times New Roman" w:hAnsi="Times New Roman" w:cs="Times New Roman"/>
        </w:rPr>
      </w:pPr>
    </w:p>
    <w:p w14:paraId="469BD4BC" w14:textId="77777777" w:rsidR="004D2FE1" w:rsidRPr="00C851A3" w:rsidRDefault="004D2FE1" w:rsidP="004D2FE1">
      <w:pPr>
        <w:spacing w:line="276" w:lineRule="auto"/>
        <w:ind w:firstLine="567"/>
        <w:jc w:val="center"/>
        <w:rPr>
          <w:rFonts w:ascii="Times New Roman" w:hAnsi="Times New Roman" w:cs="Times New Roman"/>
        </w:rPr>
      </w:pPr>
      <w:r w:rsidRPr="00C851A3">
        <w:rPr>
          <w:rFonts w:ascii="Times New Roman" w:hAnsi="Times New Roman" w:cs="Times New Roman"/>
          <w:noProof/>
        </w:rPr>
        <w:lastRenderedPageBreak/>
        <w:drawing>
          <wp:inline distT="0" distB="0" distL="0" distR="0" wp14:anchorId="7DE5E3A5" wp14:editId="775B19B0">
            <wp:extent cx="4572000" cy="3543300"/>
            <wp:effectExtent l="0" t="0" r="0" b="0"/>
            <wp:docPr id="49" name="Диаграмма 49">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EB12DD-C77A-4764-A9D6-6A284FAA30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33CF95A" w14:textId="77777777" w:rsidR="004D2FE1" w:rsidRPr="00C851A3" w:rsidRDefault="004D2FE1" w:rsidP="004D2FE1">
      <w:pPr>
        <w:spacing w:line="276" w:lineRule="auto"/>
        <w:ind w:firstLine="567"/>
        <w:jc w:val="center"/>
        <w:rPr>
          <w:rFonts w:ascii="Times New Roman" w:hAnsi="Times New Roman" w:cs="Times New Roman"/>
        </w:rPr>
      </w:pPr>
      <w:r w:rsidRPr="00C851A3">
        <w:rPr>
          <w:rFonts w:ascii="Times New Roman" w:hAnsi="Times New Roman" w:cs="Times New Roman"/>
        </w:rPr>
        <w:t>Рисунок 12.1. Потребность в финансировании мероприятий</w:t>
      </w:r>
    </w:p>
    <w:p w14:paraId="3536CF5B" w14:textId="77777777" w:rsidR="004D2FE1" w:rsidRPr="00C851A3" w:rsidRDefault="004D2FE1" w:rsidP="004D2FE1">
      <w:pPr>
        <w:spacing w:line="276" w:lineRule="auto"/>
        <w:ind w:firstLine="567"/>
        <w:rPr>
          <w:rFonts w:ascii="Times New Roman" w:hAnsi="Times New Roman" w:cs="Times New Roman"/>
        </w:rPr>
      </w:pPr>
    </w:p>
    <w:p w14:paraId="12BDB1D9"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xml:space="preserve">В соответствии с принятыми решениями по развитию системы теплоснабжения с. п. Куть - Ях были сформированы предложения по реконструкции и новому строительству тепловых сетей. </w:t>
      </w:r>
    </w:p>
    <w:p w14:paraId="125C98DE"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Предложения по реконструкции и новому строительству тепловых сетей основаны на предложениях по:</w:t>
      </w:r>
    </w:p>
    <w:p w14:paraId="0561379F" w14:textId="77777777" w:rsidR="004D2FE1" w:rsidRPr="00C851A3" w:rsidRDefault="004D2FE1" w:rsidP="004D2FE1">
      <w:pPr>
        <w:numPr>
          <w:ilvl w:val="0"/>
          <w:numId w:val="6"/>
        </w:numPr>
        <w:spacing w:line="276" w:lineRule="auto"/>
        <w:rPr>
          <w:rFonts w:ascii="Times New Roman" w:hAnsi="Times New Roman" w:cs="Times New Roman"/>
        </w:rPr>
      </w:pPr>
      <w:r w:rsidRPr="00C851A3">
        <w:rPr>
          <w:rFonts w:ascii="Times New Roman" w:hAnsi="Times New Roman" w:cs="Times New Roman"/>
        </w:rPr>
        <w:t xml:space="preserve">ремонту сетей в связи с исчерпанием срока службы (поддержание надежности); </w:t>
      </w:r>
    </w:p>
    <w:p w14:paraId="7D9F805C" w14:textId="77777777" w:rsidR="004D2FE1" w:rsidRPr="00C851A3" w:rsidRDefault="004D2FE1" w:rsidP="004D2FE1">
      <w:pPr>
        <w:numPr>
          <w:ilvl w:val="0"/>
          <w:numId w:val="6"/>
        </w:numPr>
        <w:spacing w:line="276" w:lineRule="auto"/>
        <w:rPr>
          <w:rFonts w:ascii="Times New Roman" w:hAnsi="Times New Roman" w:cs="Times New Roman"/>
        </w:rPr>
      </w:pPr>
      <w:r w:rsidRPr="00C851A3">
        <w:rPr>
          <w:rFonts w:ascii="Times New Roman" w:hAnsi="Times New Roman" w:cs="Times New Roman"/>
        </w:rPr>
        <w:t>реконструкции тепловых сетей в связи с перераспределением нагрузок, увеличением пропускной способности сетей (изменение диаметра);</w:t>
      </w:r>
    </w:p>
    <w:p w14:paraId="6B0C5310" w14:textId="77777777" w:rsidR="004D2FE1" w:rsidRPr="00C851A3" w:rsidRDefault="004D2FE1" w:rsidP="004D2FE1">
      <w:pPr>
        <w:numPr>
          <w:ilvl w:val="0"/>
          <w:numId w:val="6"/>
        </w:numPr>
        <w:spacing w:line="276" w:lineRule="auto"/>
        <w:rPr>
          <w:rFonts w:ascii="Times New Roman" w:hAnsi="Times New Roman" w:cs="Times New Roman"/>
        </w:rPr>
      </w:pPr>
      <w:r w:rsidRPr="00C851A3">
        <w:rPr>
          <w:rFonts w:ascii="Times New Roman" w:hAnsi="Times New Roman" w:cs="Times New Roman"/>
        </w:rPr>
        <w:t xml:space="preserve">новому строительству с целью подключения перспективных потребителей. </w:t>
      </w:r>
    </w:p>
    <w:p w14:paraId="52DB8093"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Всего настоящей схемой теплоснабжения предусмотрено выполнение мероприятий по строительству и реконструкции тепловых сетей с. п. Куть - Ях на сумму 112060,71 тыс. руб.</w:t>
      </w:r>
    </w:p>
    <w:p w14:paraId="49E079AB"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xml:space="preserve">В таблице 12.2. на рисунке 12.2. представлены сведения об объеме затрат в тепловые сети, необходимые для подключения новых потребителей в 2020 – 2035 годах. </w:t>
      </w:r>
    </w:p>
    <w:p w14:paraId="43A86F09" w14:textId="77777777" w:rsidR="004D2FE1" w:rsidRPr="00C851A3" w:rsidRDefault="004D2FE1" w:rsidP="004D2FE1">
      <w:pPr>
        <w:spacing w:line="276" w:lineRule="auto"/>
        <w:ind w:firstLine="567"/>
        <w:rPr>
          <w:rFonts w:ascii="Times New Roman" w:hAnsi="Times New Roman" w:cs="Times New Roman"/>
        </w:rPr>
      </w:pPr>
    </w:p>
    <w:p w14:paraId="2FB884E9" w14:textId="02568EF8"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Таблица 12.2. Объем и обоснование инвестиций в строительство, реконструкцию (модернизацию) тепловых сетей, тыс. руб.</w:t>
      </w:r>
      <w:r w:rsidRPr="00C851A3">
        <w:rPr>
          <w:rFonts w:ascii="Times New Roman" w:hAnsi="Times New Roman" w:cs="Times New Roman"/>
        </w:rPr>
        <w:fldChar w:fldCharType="begin"/>
      </w:r>
      <w:r w:rsidRPr="00C851A3">
        <w:rPr>
          <w:rFonts w:ascii="Times New Roman" w:hAnsi="Times New Roman" w:cs="Times New Roman"/>
        </w:rPr>
        <w:instrText xml:space="preserve"> LINK Excel.Sheet.12 "\\\\vsfs\\Сетевой диск\\Общая\\Проекты\\2020\\3. Куть-Ях\\Куть-Ях Готовый документ\\Куть-Ях расчеты.xlsx" "Мероприятия!R5C2:R17C9" \a \f 4 \h </w:instrText>
      </w:r>
      <w:r w:rsidR="00C851A3">
        <w:rPr>
          <w:rFonts w:ascii="Times New Roman" w:hAnsi="Times New Roman" w:cs="Times New Roman"/>
        </w:rPr>
        <w:instrText xml:space="preserve"> \* MERGEFORMAT </w:instrText>
      </w:r>
      <w:r w:rsidRPr="00C851A3">
        <w:rPr>
          <w:rFonts w:ascii="Times New Roman" w:hAnsi="Times New Roman" w:cs="Times New Roman"/>
        </w:rPr>
        <w:fldChar w:fldCharType="separate"/>
      </w:r>
    </w:p>
    <w:tbl>
      <w:tblPr>
        <w:tblW w:w="10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1204"/>
        <w:gridCol w:w="2848"/>
        <w:gridCol w:w="2021"/>
        <w:gridCol w:w="2451"/>
        <w:gridCol w:w="1068"/>
      </w:tblGrid>
      <w:tr w:rsidR="004D2FE1" w:rsidRPr="00C851A3" w14:paraId="202C5F45" w14:textId="77777777" w:rsidTr="00C851A3">
        <w:trPr>
          <w:trHeight w:val="300"/>
          <w:tblHeader/>
        </w:trPr>
        <w:tc>
          <w:tcPr>
            <w:tcW w:w="621" w:type="dxa"/>
            <w:vMerge w:val="restart"/>
            <w:shd w:val="clear" w:color="auto" w:fill="auto"/>
            <w:vAlign w:val="center"/>
            <w:hideMark/>
          </w:tcPr>
          <w:p w14:paraId="54CFB3E9"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п/п</w:t>
            </w:r>
          </w:p>
        </w:tc>
        <w:tc>
          <w:tcPr>
            <w:tcW w:w="1204" w:type="dxa"/>
            <w:vMerge w:val="restart"/>
            <w:shd w:val="clear" w:color="auto" w:fill="auto"/>
            <w:vAlign w:val="center"/>
            <w:hideMark/>
          </w:tcPr>
          <w:p w14:paraId="3F35E69C"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Уникаль</w:t>
            </w:r>
          </w:p>
          <w:p w14:paraId="11DCB6E8"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ный номер</w:t>
            </w:r>
          </w:p>
        </w:tc>
        <w:tc>
          <w:tcPr>
            <w:tcW w:w="2848" w:type="dxa"/>
            <w:vMerge w:val="restart"/>
            <w:shd w:val="clear" w:color="auto" w:fill="auto"/>
            <w:vAlign w:val="center"/>
            <w:hideMark/>
          </w:tcPr>
          <w:p w14:paraId="5B6199A7"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xml:space="preserve">Технические мероприятия (краткое описание проекта) </w:t>
            </w:r>
          </w:p>
        </w:tc>
        <w:tc>
          <w:tcPr>
            <w:tcW w:w="2021" w:type="dxa"/>
            <w:vMerge w:val="restart"/>
            <w:shd w:val="clear" w:color="auto" w:fill="auto"/>
            <w:vAlign w:val="center"/>
            <w:hideMark/>
          </w:tcPr>
          <w:p w14:paraId="4A507E6C"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Наименование объекта</w:t>
            </w:r>
          </w:p>
        </w:tc>
        <w:tc>
          <w:tcPr>
            <w:tcW w:w="2451" w:type="dxa"/>
            <w:vMerge w:val="restart"/>
            <w:shd w:val="clear" w:color="auto" w:fill="auto"/>
            <w:vAlign w:val="center"/>
            <w:hideMark/>
          </w:tcPr>
          <w:p w14:paraId="0D0EDE83"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Обоснование</w:t>
            </w:r>
          </w:p>
        </w:tc>
        <w:tc>
          <w:tcPr>
            <w:tcW w:w="1068" w:type="dxa"/>
            <w:vMerge w:val="restart"/>
            <w:shd w:val="clear" w:color="auto" w:fill="auto"/>
            <w:vAlign w:val="center"/>
            <w:hideMark/>
          </w:tcPr>
          <w:p w14:paraId="0E7B02F0"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ВСЕГО</w:t>
            </w:r>
          </w:p>
        </w:tc>
      </w:tr>
      <w:tr w:rsidR="004D2FE1" w:rsidRPr="00C851A3" w14:paraId="233C42F7" w14:textId="77777777" w:rsidTr="00C851A3">
        <w:trPr>
          <w:trHeight w:val="300"/>
        </w:trPr>
        <w:tc>
          <w:tcPr>
            <w:tcW w:w="621" w:type="dxa"/>
            <w:vMerge/>
            <w:vAlign w:val="center"/>
            <w:hideMark/>
          </w:tcPr>
          <w:p w14:paraId="614FA8BD"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20"/>
                <w:szCs w:val="20"/>
              </w:rPr>
            </w:pPr>
          </w:p>
        </w:tc>
        <w:tc>
          <w:tcPr>
            <w:tcW w:w="1204" w:type="dxa"/>
            <w:vMerge/>
            <w:vAlign w:val="center"/>
            <w:hideMark/>
          </w:tcPr>
          <w:p w14:paraId="48095039"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20"/>
                <w:szCs w:val="20"/>
              </w:rPr>
            </w:pPr>
          </w:p>
        </w:tc>
        <w:tc>
          <w:tcPr>
            <w:tcW w:w="2848" w:type="dxa"/>
            <w:vMerge/>
            <w:vAlign w:val="center"/>
            <w:hideMark/>
          </w:tcPr>
          <w:p w14:paraId="28577453"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20"/>
                <w:szCs w:val="20"/>
              </w:rPr>
            </w:pPr>
          </w:p>
        </w:tc>
        <w:tc>
          <w:tcPr>
            <w:tcW w:w="2021" w:type="dxa"/>
            <w:vMerge/>
            <w:vAlign w:val="center"/>
            <w:hideMark/>
          </w:tcPr>
          <w:p w14:paraId="3E1650EB"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20"/>
                <w:szCs w:val="20"/>
              </w:rPr>
            </w:pPr>
          </w:p>
        </w:tc>
        <w:tc>
          <w:tcPr>
            <w:tcW w:w="2451" w:type="dxa"/>
            <w:vMerge/>
            <w:vAlign w:val="center"/>
            <w:hideMark/>
          </w:tcPr>
          <w:p w14:paraId="792B2D1F"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20"/>
                <w:szCs w:val="20"/>
              </w:rPr>
            </w:pPr>
          </w:p>
        </w:tc>
        <w:tc>
          <w:tcPr>
            <w:tcW w:w="1068" w:type="dxa"/>
            <w:vMerge/>
            <w:vAlign w:val="center"/>
            <w:hideMark/>
          </w:tcPr>
          <w:p w14:paraId="086EF1BB"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20"/>
                <w:szCs w:val="20"/>
              </w:rPr>
            </w:pPr>
          </w:p>
        </w:tc>
      </w:tr>
      <w:tr w:rsidR="004D2FE1" w:rsidRPr="00C851A3" w14:paraId="4D975672" w14:textId="77777777" w:rsidTr="00C851A3">
        <w:trPr>
          <w:trHeight w:val="300"/>
        </w:trPr>
        <w:tc>
          <w:tcPr>
            <w:tcW w:w="621" w:type="dxa"/>
            <w:shd w:val="clear" w:color="auto" w:fill="auto"/>
            <w:vAlign w:val="center"/>
            <w:hideMark/>
          </w:tcPr>
          <w:p w14:paraId="59E1C1C4"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w:t>
            </w:r>
          </w:p>
        </w:tc>
        <w:tc>
          <w:tcPr>
            <w:tcW w:w="9592" w:type="dxa"/>
            <w:gridSpan w:val="5"/>
            <w:shd w:val="clear" w:color="auto" w:fill="auto"/>
            <w:vAlign w:val="center"/>
            <w:hideMark/>
          </w:tcPr>
          <w:p w14:paraId="44D35358"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xml:space="preserve">Группа проектов «Тепловые сети и сооружения на них» </w:t>
            </w:r>
          </w:p>
          <w:p w14:paraId="7A313A52"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2"/>
                <w:szCs w:val="22"/>
              </w:rPr>
            </w:pPr>
          </w:p>
        </w:tc>
      </w:tr>
      <w:tr w:rsidR="004D2FE1" w:rsidRPr="00C851A3" w14:paraId="624ADF16" w14:textId="77777777" w:rsidTr="00C851A3">
        <w:trPr>
          <w:trHeight w:val="1020"/>
        </w:trPr>
        <w:tc>
          <w:tcPr>
            <w:tcW w:w="621" w:type="dxa"/>
            <w:shd w:val="clear" w:color="auto" w:fill="auto"/>
            <w:vAlign w:val="center"/>
            <w:hideMark/>
          </w:tcPr>
          <w:p w14:paraId="41DC3A9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2.1.</w:t>
            </w:r>
          </w:p>
        </w:tc>
        <w:tc>
          <w:tcPr>
            <w:tcW w:w="1204" w:type="dxa"/>
            <w:shd w:val="clear" w:color="auto" w:fill="auto"/>
            <w:vAlign w:val="center"/>
            <w:hideMark/>
          </w:tcPr>
          <w:p w14:paraId="38C0914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02.01-01</w:t>
            </w:r>
          </w:p>
        </w:tc>
        <w:tc>
          <w:tcPr>
            <w:tcW w:w="2848" w:type="dxa"/>
            <w:shd w:val="clear" w:color="auto" w:fill="auto"/>
            <w:vAlign w:val="center"/>
            <w:hideMark/>
          </w:tcPr>
          <w:p w14:paraId="4E91B27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Реконструкция тепловых сетей и сетей ГВС в связи с исчерпанием эксплуатационного ресурса</w:t>
            </w:r>
          </w:p>
        </w:tc>
        <w:tc>
          <w:tcPr>
            <w:tcW w:w="2021" w:type="dxa"/>
            <w:shd w:val="clear" w:color="auto" w:fill="auto"/>
            <w:vAlign w:val="center"/>
            <w:hideMark/>
          </w:tcPr>
          <w:p w14:paraId="4677A9F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Тепловые сети на территории с. п. Куть-Ях</w:t>
            </w:r>
          </w:p>
        </w:tc>
        <w:tc>
          <w:tcPr>
            <w:tcW w:w="2451" w:type="dxa"/>
            <w:shd w:val="clear" w:color="auto" w:fill="auto"/>
            <w:vAlign w:val="center"/>
            <w:hideMark/>
          </w:tcPr>
          <w:p w14:paraId="77C0277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xml:space="preserve">Обеспечение нормативной надежности теплоснабжения потребителей  </w:t>
            </w:r>
          </w:p>
        </w:tc>
        <w:tc>
          <w:tcPr>
            <w:tcW w:w="1068" w:type="dxa"/>
            <w:shd w:val="clear" w:color="auto" w:fill="auto"/>
            <w:vAlign w:val="center"/>
            <w:hideMark/>
          </w:tcPr>
          <w:p w14:paraId="21B61B87"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26857,64</w:t>
            </w:r>
          </w:p>
        </w:tc>
      </w:tr>
      <w:tr w:rsidR="004D2FE1" w:rsidRPr="00C851A3" w14:paraId="6C20192E" w14:textId="77777777" w:rsidTr="00C851A3">
        <w:trPr>
          <w:trHeight w:val="765"/>
        </w:trPr>
        <w:tc>
          <w:tcPr>
            <w:tcW w:w="621" w:type="dxa"/>
            <w:shd w:val="clear" w:color="auto" w:fill="auto"/>
            <w:vAlign w:val="center"/>
            <w:hideMark/>
          </w:tcPr>
          <w:p w14:paraId="6D5D2F0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2.1.1.</w:t>
            </w:r>
          </w:p>
        </w:tc>
        <w:tc>
          <w:tcPr>
            <w:tcW w:w="1204" w:type="dxa"/>
            <w:shd w:val="clear" w:color="auto" w:fill="auto"/>
            <w:vAlign w:val="center"/>
            <w:hideMark/>
          </w:tcPr>
          <w:p w14:paraId="2AE2DA5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02.01-01/1</w:t>
            </w:r>
          </w:p>
        </w:tc>
        <w:tc>
          <w:tcPr>
            <w:tcW w:w="2848" w:type="dxa"/>
            <w:shd w:val="clear" w:color="auto" w:fill="auto"/>
            <w:vAlign w:val="center"/>
            <w:hideMark/>
          </w:tcPr>
          <w:p w14:paraId="5BDE321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Ремонт участка сети от ж. д№5 до ж. д. №12(замена Т1, Т2 Ду159)</w:t>
            </w:r>
          </w:p>
        </w:tc>
        <w:tc>
          <w:tcPr>
            <w:tcW w:w="2021" w:type="dxa"/>
            <w:shd w:val="clear" w:color="auto" w:fill="auto"/>
            <w:vAlign w:val="center"/>
            <w:hideMark/>
          </w:tcPr>
          <w:p w14:paraId="7635507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Тепловые сети на территории с. п. Куть-Ях</w:t>
            </w:r>
          </w:p>
        </w:tc>
        <w:tc>
          <w:tcPr>
            <w:tcW w:w="2451" w:type="dxa"/>
            <w:shd w:val="clear" w:color="auto" w:fill="auto"/>
            <w:vAlign w:val="center"/>
            <w:hideMark/>
          </w:tcPr>
          <w:p w14:paraId="765C951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xml:space="preserve">Обеспечение нормативной надежности теплоснабжения потребителей  </w:t>
            </w:r>
          </w:p>
        </w:tc>
        <w:tc>
          <w:tcPr>
            <w:tcW w:w="1068" w:type="dxa"/>
            <w:shd w:val="clear" w:color="auto" w:fill="auto"/>
            <w:vAlign w:val="center"/>
            <w:hideMark/>
          </w:tcPr>
          <w:p w14:paraId="58D12FB5"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1242,33</w:t>
            </w:r>
          </w:p>
        </w:tc>
      </w:tr>
      <w:tr w:rsidR="004D2FE1" w:rsidRPr="00C851A3" w14:paraId="138A1EC6" w14:textId="77777777" w:rsidTr="00C851A3">
        <w:trPr>
          <w:trHeight w:val="765"/>
        </w:trPr>
        <w:tc>
          <w:tcPr>
            <w:tcW w:w="621" w:type="dxa"/>
            <w:shd w:val="clear" w:color="auto" w:fill="auto"/>
            <w:vAlign w:val="center"/>
            <w:hideMark/>
          </w:tcPr>
          <w:p w14:paraId="2672DF2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lastRenderedPageBreak/>
              <w:t>2.2.</w:t>
            </w:r>
          </w:p>
        </w:tc>
        <w:tc>
          <w:tcPr>
            <w:tcW w:w="1204" w:type="dxa"/>
            <w:shd w:val="clear" w:color="auto" w:fill="auto"/>
            <w:vAlign w:val="center"/>
            <w:hideMark/>
          </w:tcPr>
          <w:p w14:paraId="1FE8260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02.01-02</w:t>
            </w:r>
          </w:p>
        </w:tc>
        <w:tc>
          <w:tcPr>
            <w:tcW w:w="2848" w:type="dxa"/>
            <w:shd w:val="clear" w:color="auto" w:fill="auto"/>
            <w:vAlign w:val="center"/>
            <w:hideMark/>
          </w:tcPr>
          <w:p w14:paraId="28069C6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Реконструкция тепловых сетей и сетей ГВС (изменение диаметра)</w:t>
            </w:r>
          </w:p>
        </w:tc>
        <w:tc>
          <w:tcPr>
            <w:tcW w:w="2021" w:type="dxa"/>
            <w:shd w:val="clear" w:color="auto" w:fill="auto"/>
            <w:vAlign w:val="center"/>
            <w:hideMark/>
          </w:tcPr>
          <w:p w14:paraId="20A9E89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Тепловые сети на территории с. п. Куть-Ях</w:t>
            </w:r>
          </w:p>
        </w:tc>
        <w:tc>
          <w:tcPr>
            <w:tcW w:w="2451" w:type="dxa"/>
            <w:shd w:val="clear" w:color="auto" w:fill="auto"/>
            <w:vAlign w:val="center"/>
            <w:hideMark/>
          </w:tcPr>
          <w:p w14:paraId="314BC66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xml:space="preserve">Обеспечение нормативного качества теплоснабжения потребителей  </w:t>
            </w:r>
          </w:p>
        </w:tc>
        <w:tc>
          <w:tcPr>
            <w:tcW w:w="1068" w:type="dxa"/>
            <w:shd w:val="clear" w:color="auto" w:fill="auto"/>
            <w:vAlign w:val="center"/>
            <w:hideMark/>
          </w:tcPr>
          <w:p w14:paraId="43078BC7"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35516,40</w:t>
            </w:r>
          </w:p>
        </w:tc>
      </w:tr>
      <w:tr w:rsidR="004D2FE1" w:rsidRPr="00C851A3" w14:paraId="3CC71116" w14:textId="77777777" w:rsidTr="00C851A3">
        <w:trPr>
          <w:trHeight w:val="765"/>
        </w:trPr>
        <w:tc>
          <w:tcPr>
            <w:tcW w:w="621" w:type="dxa"/>
            <w:shd w:val="clear" w:color="auto" w:fill="auto"/>
            <w:vAlign w:val="center"/>
            <w:hideMark/>
          </w:tcPr>
          <w:p w14:paraId="34CB3E5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2.3.</w:t>
            </w:r>
          </w:p>
        </w:tc>
        <w:tc>
          <w:tcPr>
            <w:tcW w:w="1204" w:type="dxa"/>
            <w:shd w:val="clear" w:color="auto" w:fill="auto"/>
            <w:vAlign w:val="center"/>
            <w:hideMark/>
          </w:tcPr>
          <w:p w14:paraId="7424449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02.01-03</w:t>
            </w:r>
          </w:p>
        </w:tc>
        <w:tc>
          <w:tcPr>
            <w:tcW w:w="2848" w:type="dxa"/>
            <w:shd w:val="clear" w:color="auto" w:fill="auto"/>
            <w:vAlign w:val="center"/>
            <w:hideMark/>
          </w:tcPr>
          <w:p w14:paraId="2E68F1C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Строительство сетей теплоснабжения и сетей ГВС</w:t>
            </w:r>
          </w:p>
        </w:tc>
        <w:tc>
          <w:tcPr>
            <w:tcW w:w="2021" w:type="dxa"/>
            <w:shd w:val="clear" w:color="auto" w:fill="auto"/>
            <w:vAlign w:val="center"/>
            <w:hideMark/>
          </w:tcPr>
          <w:p w14:paraId="0B1163A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Тепловые сети на территории с. п. Куть-Ях</w:t>
            </w:r>
          </w:p>
        </w:tc>
        <w:tc>
          <w:tcPr>
            <w:tcW w:w="2451" w:type="dxa"/>
            <w:shd w:val="clear" w:color="auto" w:fill="auto"/>
            <w:vAlign w:val="center"/>
            <w:hideMark/>
          </w:tcPr>
          <w:p w14:paraId="35289BC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xml:space="preserve">Обеспечение перспективной тепловой нагрузки  </w:t>
            </w:r>
          </w:p>
        </w:tc>
        <w:tc>
          <w:tcPr>
            <w:tcW w:w="1068" w:type="dxa"/>
            <w:shd w:val="clear" w:color="auto" w:fill="auto"/>
            <w:vAlign w:val="center"/>
            <w:hideMark/>
          </w:tcPr>
          <w:p w14:paraId="71ED6EF8"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49686,67</w:t>
            </w:r>
          </w:p>
        </w:tc>
      </w:tr>
      <w:tr w:rsidR="004D2FE1" w:rsidRPr="00C851A3" w14:paraId="15D20820" w14:textId="77777777" w:rsidTr="00C851A3">
        <w:trPr>
          <w:trHeight w:val="765"/>
        </w:trPr>
        <w:tc>
          <w:tcPr>
            <w:tcW w:w="621" w:type="dxa"/>
            <w:shd w:val="clear" w:color="auto" w:fill="auto"/>
            <w:vAlign w:val="center"/>
            <w:hideMark/>
          </w:tcPr>
          <w:p w14:paraId="3BE74F8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w:t>
            </w:r>
          </w:p>
        </w:tc>
        <w:tc>
          <w:tcPr>
            <w:tcW w:w="1204" w:type="dxa"/>
            <w:shd w:val="clear" w:color="auto" w:fill="auto"/>
            <w:vAlign w:val="center"/>
            <w:hideMark/>
          </w:tcPr>
          <w:p w14:paraId="33E30CB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w:t>
            </w:r>
          </w:p>
        </w:tc>
        <w:tc>
          <w:tcPr>
            <w:tcW w:w="2848" w:type="dxa"/>
            <w:shd w:val="clear" w:color="auto" w:fill="auto"/>
            <w:vAlign w:val="center"/>
            <w:hideMark/>
          </w:tcPr>
          <w:p w14:paraId="286CA3ED"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xml:space="preserve">ИТОГО по группе проектов «Тепловые сети и сооружения на них» </w:t>
            </w:r>
          </w:p>
        </w:tc>
        <w:tc>
          <w:tcPr>
            <w:tcW w:w="2021" w:type="dxa"/>
            <w:shd w:val="clear" w:color="auto" w:fill="auto"/>
            <w:vAlign w:val="center"/>
            <w:hideMark/>
          </w:tcPr>
          <w:p w14:paraId="6AD978D6"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w:t>
            </w:r>
          </w:p>
        </w:tc>
        <w:tc>
          <w:tcPr>
            <w:tcW w:w="2451" w:type="dxa"/>
            <w:shd w:val="clear" w:color="auto" w:fill="auto"/>
            <w:vAlign w:val="center"/>
            <w:hideMark/>
          </w:tcPr>
          <w:p w14:paraId="33FD9D5C"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w:t>
            </w:r>
          </w:p>
        </w:tc>
        <w:tc>
          <w:tcPr>
            <w:tcW w:w="1068" w:type="dxa"/>
            <w:shd w:val="clear" w:color="auto" w:fill="auto"/>
            <w:vAlign w:val="center"/>
            <w:hideMark/>
          </w:tcPr>
          <w:p w14:paraId="238A9064"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112060,71</w:t>
            </w:r>
          </w:p>
        </w:tc>
      </w:tr>
    </w:tbl>
    <w:p w14:paraId="358E6527"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fldChar w:fldCharType="end"/>
      </w:r>
    </w:p>
    <w:p w14:paraId="32CB657B" w14:textId="77777777" w:rsidR="004D2FE1" w:rsidRPr="00C851A3" w:rsidRDefault="004D2FE1" w:rsidP="004D2FE1">
      <w:pPr>
        <w:spacing w:line="276" w:lineRule="auto"/>
        <w:ind w:firstLine="0"/>
        <w:jc w:val="center"/>
        <w:rPr>
          <w:rFonts w:ascii="Times New Roman" w:hAnsi="Times New Roman" w:cs="Times New Roman"/>
        </w:rPr>
      </w:pPr>
      <w:r w:rsidRPr="00C851A3">
        <w:rPr>
          <w:rFonts w:ascii="Times New Roman" w:hAnsi="Times New Roman" w:cs="Times New Roman"/>
          <w:noProof/>
        </w:rPr>
        <w:drawing>
          <wp:inline distT="0" distB="0" distL="0" distR="0" wp14:anchorId="7CF572BD" wp14:editId="6F3FBBF6">
            <wp:extent cx="4572000" cy="3543300"/>
            <wp:effectExtent l="0" t="0" r="0" b="0"/>
            <wp:docPr id="50" name="Диаграмма 50">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EB12DD-C77A-4764-A9D6-6A284FAA30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000F122" w14:textId="77777777" w:rsidR="004D2FE1" w:rsidRPr="00C851A3" w:rsidRDefault="004D2FE1" w:rsidP="004D2FE1">
      <w:pPr>
        <w:spacing w:line="276" w:lineRule="auto"/>
        <w:ind w:firstLine="0"/>
        <w:jc w:val="center"/>
        <w:rPr>
          <w:rFonts w:ascii="Times New Roman" w:hAnsi="Times New Roman" w:cs="Times New Roman"/>
        </w:rPr>
      </w:pPr>
      <w:r w:rsidRPr="00C851A3">
        <w:rPr>
          <w:rFonts w:ascii="Times New Roman" w:hAnsi="Times New Roman" w:cs="Times New Roman"/>
        </w:rPr>
        <w:t>Рисунок 12.2. Потребность в финансировании мероприятий</w:t>
      </w:r>
    </w:p>
    <w:p w14:paraId="7F2F69D5" w14:textId="77777777" w:rsidR="004D2FE1" w:rsidRPr="00C851A3" w:rsidRDefault="004D2FE1" w:rsidP="004D2FE1">
      <w:pPr>
        <w:numPr>
          <w:ilvl w:val="0"/>
          <w:numId w:val="4"/>
        </w:numPr>
        <w:spacing w:before="240" w:after="60"/>
        <w:ind w:left="567" w:hanging="567"/>
        <w:outlineLvl w:val="0"/>
        <w:rPr>
          <w:rFonts w:ascii="Times New Roman" w:hAnsi="Times New Roman" w:cs="Times New Roman"/>
          <w:b/>
          <w:bCs/>
          <w:kern w:val="28"/>
          <w:sz w:val="32"/>
          <w:szCs w:val="32"/>
        </w:rPr>
      </w:pPr>
      <w:bookmarkStart w:id="89" w:name="_Toc39647416"/>
      <w:bookmarkStart w:id="90" w:name="sub_12313"/>
      <w:r w:rsidRPr="00C851A3">
        <w:rPr>
          <w:rFonts w:ascii="Times New Roman" w:hAnsi="Times New Roman" w:cs="Times New Roman"/>
          <w:b/>
          <w:bCs/>
          <w:kern w:val="28"/>
          <w:sz w:val="32"/>
          <w:szCs w:val="32"/>
        </w:rPr>
        <w:t>Индикаторы развития систем теплоснабжения муниципального образования сельское поселение Куть - Ях</w:t>
      </w:r>
      <w:bookmarkEnd w:id="89"/>
    </w:p>
    <w:p w14:paraId="58FC1154" w14:textId="77777777" w:rsidR="004D2FE1" w:rsidRPr="00C851A3" w:rsidRDefault="004D2FE1" w:rsidP="004D2FE1">
      <w:pPr>
        <w:rPr>
          <w:rFonts w:ascii="Times New Roman" w:hAnsi="Times New Roman" w:cs="Times New Roman"/>
        </w:rPr>
      </w:pPr>
    </w:p>
    <w:p w14:paraId="5931B495" w14:textId="77777777" w:rsidR="004D2FE1" w:rsidRPr="00C851A3" w:rsidRDefault="004D2FE1" w:rsidP="004D2FE1">
      <w:pPr>
        <w:spacing w:line="276" w:lineRule="auto"/>
        <w:rPr>
          <w:rFonts w:ascii="Times New Roman" w:hAnsi="Times New Roman" w:cs="Times New Roman"/>
        </w:rPr>
      </w:pPr>
      <w:r w:rsidRPr="00C851A3">
        <w:rPr>
          <w:rFonts w:ascii="Times New Roman" w:hAnsi="Times New Roman" w:cs="Times New Roman"/>
        </w:rPr>
        <w:t xml:space="preserve">Индикаторы развития системы теплоснабжения разработаны и представлены в настоящей схеме в соответствии с требованиями п.79 Требований к Схемам теплоснабжения, утвержденных Постановлением Правительства РФ от 03.04.2018 N 405. </w:t>
      </w:r>
    </w:p>
    <w:p w14:paraId="62E995A3" w14:textId="77777777" w:rsidR="004D2FE1" w:rsidRPr="00C851A3" w:rsidRDefault="004D2FE1" w:rsidP="004D2FE1">
      <w:pPr>
        <w:spacing w:line="276" w:lineRule="auto"/>
        <w:rPr>
          <w:rFonts w:ascii="Times New Roman" w:hAnsi="Times New Roman" w:cs="Times New Roman"/>
        </w:rPr>
      </w:pPr>
      <w:r w:rsidRPr="00C851A3">
        <w:rPr>
          <w:rFonts w:ascii="Times New Roman" w:hAnsi="Times New Roman" w:cs="Times New Roman"/>
        </w:rPr>
        <w:t>В таблицах 13.1. и 13.2. представлены индикаторы развития системы теплоснабжения с. п. Куть – Ях в разрезе по зонам теплоснабжения.</w:t>
      </w:r>
    </w:p>
    <w:p w14:paraId="361E826E" w14:textId="77777777" w:rsidR="004D2FE1" w:rsidRPr="00C851A3" w:rsidRDefault="004D2FE1" w:rsidP="004D2FE1">
      <w:pPr>
        <w:spacing w:line="276" w:lineRule="auto"/>
        <w:rPr>
          <w:rFonts w:ascii="Times New Roman" w:hAnsi="Times New Roman" w:cs="Times New Roman"/>
        </w:rPr>
      </w:pPr>
    </w:p>
    <w:p w14:paraId="4B7E853C" w14:textId="77777777" w:rsidR="004D2FE1" w:rsidRPr="00C851A3" w:rsidRDefault="004D2FE1" w:rsidP="004D2FE1">
      <w:pPr>
        <w:spacing w:line="276" w:lineRule="auto"/>
        <w:rPr>
          <w:rFonts w:ascii="Times New Roman" w:hAnsi="Times New Roman" w:cs="Times New Roman"/>
        </w:rPr>
      </w:pPr>
      <w:r w:rsidRPr="00C851A3">
        <w:rPr>
          <w:rFonts w:ascii="Times New Roman" w:hAnsi="Times New Roman" w:cs="Times New Roman"/>
        </w:rPr>
        <w:t>Таблица 13.1. Индикаторы развития системы теплоснабжения в зоне действия котельной квартала «Железнодорожный»</w:t>
      </w:r>
    </w:p>
    <w:tbl>
      <w:tblPr>
        <w:tblW w:w="10151" w:type="dxa"/>
        <w:tblLook w:val="04A0" w:firstRow="1" w:lastRow="0" w:firstColumn="1" w:lastColumn="0" w:noHBand="0" w:noVBand="1"/>
      </w:tblPr>
      <w:tblGrid>
        <w:gridCol w:w="562"/>
        <w:gridCol w:w="5670"/>
        <w:gridCol w:w="1039"/>
        <w:gridCol w:w="960"/>
        <w:gridCol w:w="960"/>
        <w:gridCol w:w="960"/>
      </w:tblGrid>
      <w:tr w:rsidR="004D2FE1" w:rsidRPr="00C851A3" w14:paraId="374B1913" w14:textId="77777777" w:rsidTr="00C851A3">
        <w:trPr>
          <w:trHeight w:val="540"/>
          <w:tblHead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A2F61"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п/п</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A887B40"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Показатель</w:t>
            </w:r>
          </w:p>
        </w:tc>
        <w:tc>
          <w:tcPr>
            <w:tcW w:w="1039" w:type="dxa"/>
            <w:tcBorders>
              <w:top w:val="single" w:sz="4" w:space="0" w:color="auto"/>
              <w:left w:val="nil"/>
              <w:bottom w:val="single" w:sz="4" w:space="0" w:color="auto"/>
              <w:right w:val="single" w:sz="4" w:space="0" w:color="auto"/>
            </w:tcBorders>
            <w:shd w:val="clear" w:color="auto" w:fill="auto"/>
            <w:noWrap/>
            <w:vAlign w:val="center"/>
            <w:hideMark/>
          </w:tcPr>
          <w:p w14:paraId="00ED0605"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Ед. изм.</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00C9109"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2019</w:t>
            </w:r>
          </w:p>
          <w:p w14:paraId="1D24C7FC"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факт</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718D8FD"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F493A36"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2035</w:t>
            </w:r>
          </w:p>
        </w:tc>
      </w:tr>
      <w:tr w:rsidR="004D2FE1" w:rsidRPr="00C851A3" w14:paraId="155D5166" w14:textId="77777777" w:rsidTr="00C851A3">
        <w:trPr>
          <w:trHeight w:val="78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70DBBE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w:t>
            </w:r>
          </w:p>
        </w:tc>
        <w:tc>
          <w:tcPr>
            <w:tcW w:w="5670" w:type="dxa"/>
            <w:tcBorders>
              <w:top w:val="nil"/>
              <w:left w:val="nil"/>
              <w:bottom w:val="single" w:sz="4" w:space="0" w:color="auto"/>
              <w:right w:val="single" w:sz="4" w:space="0" w:color="auto"/>
            </w:tcBorders>
            <w:shd w:val="clear" w:color="auto" w:fill="auto"/>
            <w:vAlign w:val="bottom"/>
            <w:hideMark/>
          </w:tcPr>
          <w:p w14:paraId="44EE6A2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039" w:type="dxa"/>
            <w:tcBorders>
              <w:top w:val="nil"/>
              <w:left w:val="nil"/>
              <w:bottom w:val="single" w:sz="4" w:space="0" w:color="auto"/>
              <w:right w:val="single" w:sz="4" w:space="0" w:color="auto"/>
            </w:tcBorders>
            <w:shd w:val="clear" w:color="auto" w:fill="auto"/>
            <w:noWrap/>
            <w:vAlign w:val="center"/>
            <w:hideMark/>
          </w:tcPr>
          <w:p w14:paraId="096A4C5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ед.</w:t>
            </w:r>
          </w:p>
        </w:tc>
        <w:tc>
          <w:tcPr>
            <w:tcW w:w="960" w:type="dxa"/>
            <w:tcBorders>
              <w:top w:val="nil"/>
              <w:left w:val="nil"/>
              <w:bottom w:val="single" w:sz="4" w:space="0" w:color="auto"/>
              <w:right w:val="single" w:sz="4" w:space="0" w:color="auto"/>
            </w:tcBorders>
            <w:shd w:val="clear" w:color="auto" w:fill="auto"/>
            <w:noWrap/>
            <w:vAlign w:val="center"/>
            <w:hideMark/>
          </w:tcPr>
          <w:p w14:paraId="4DFF124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4D6CE68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65D41CA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w:t>
            </w:r>
          </w:p>
        </w:tc>
      </w:tr>
      <w:tr w:rsidR="004D2FE1" w:rsidRPr="00C851A3" w14:paraId="5D209E8A" w14:textId="77777777" w:rsidTr="00C851A3">
        <w:trPr>
          <w:trHeight w:val="78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808782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lastRenderedPageBreak/>
              <w:t>2.</w:t>
            </w:r>
          </w:p>
        </w:tc>
        <w:tc>
          <w:tcPr>
            <w:tcW w:w="5670" w:type="dxa"/>
            <w:tcBorders>
              <w:top w:val="nil"/>
              <w:left w:val="nil"/>
              <w:bottom w:val="single" w:sz="4" w:space="0" w:color="auto"/>
              <w:right w:val="single" w:sz="4" w:space="0" w:color="auto"/>
            </w:tcBorders>
            <w:shd w:val="clear" w:color="auto" w:fill="auto"/>
            <w:vAlign w:val="bottom"/>
            <w:hideMark/>
          </w:tcPr>
          <w:p w14:paraId="37F5DED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039" w:type="dxa"/>
            <w:tcBorders>
              <w:top w:val="nil"/>
              <w:left w:val="nil"/>
              <w:bottom w:val="single" w:sz="4" w:space="0" w:color="auto"/>
              <w:right w:val="single" w:sz="4" w:space="0" w:color="auto"/>
            </w:tcBorders>
            <w:shd w:val="clear" w:color="auto" w:fill="auto"/>
            <w:noWrap/>
            <w:vAlign w:val="center"/>
            <w:hideMark/>
          </w:tcPr>
          <w:p w14:paraId="6E73795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ед.</w:t>
            </w:r>
          </w:p>
        </w:tc>
        <w:tc>
          <w:tcPr>
            <w:tcW w:w="960" w:type="dxa"/>
            <w:tcBorders>
              <w:top w:val="nil"/>
              <w:left w:val="nil"/>
              <w:bottom w:val="single" w:sz="4" w:space="0" w:color="auto"/>
              <w:right w:val="single" w:sz="4" w:space="0" w:color="auto"/>
            </w:tcBorders>
            <w:shd w:val="clear" w:color="auto" w:fill="auto"/>
            <w:noWrap/>
            <w:vAlign w:val="center"/>
            <w:hideMark/>
          </w:tcPr>
          <w:p w14:paraId="5F02A2C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032C3BC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52FD5E8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w:t>
            </w:r>
          </w:p>
        </w:tc>
      </w:tr>
      <w:tr w:rsidR="004D2FE1" w:rsidRPr="00C851A3" w14:paraId="24139E8F" w14:textId="77777777" w:rsidTr="00C851A3">
        <w:trPr>
          <w:trHeight w:val="103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76EECC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w:t>
            </w:r>
          </w:p>
        </w:tc>
        <w:tc>
          <w:tcPr>
            <w:tcW w:w="5670" w:type="dxa"/>
            <w:tcBorders>
              <w:top w:val="nil"/>
              <w:left w:val="nil"/>
              <w:bottom w:val="single" w:sz="4" w:space="0" w:color="auto"/>
              <w:right w:val="single" w:sz="4" w:space="0" w:color="auto"/>
            </w:tcBorders>
            <w:shd w:val="clear" w:color="auto" w:fill="auto"/>
            <w:vAlign w:val="bottom"/>
            <w:hideMark/>
          </w:tcPr>
          <w:p w14:paraId="057E3D3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1039" w:type="dxa"/>
            <w:tcBorders>
              <w:top w:val="nil"/>
              <w:left w:val="nil"/>
              <w:bottom w:val="single" w:sz="4" w:space="0" w:color="auto"/>
              <w:right w:val="single" w:sz="4" w:space="0" w:color="auto"/>
            </w:tcBorders>
            <w:shd w:val="clear" w:color="auto" w:fill="auto"/>
            <w:noWrap/>
            <w:vAlign w:val="center"/>
            <w:hideMark/>
          </w:tcPr>
          <w:p w14:paraId="56FE9C2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кг у. т./Гкал</w:t>
            </w:r>
          </w:p>
        </w:tc>
        <w:tc>
          <w:tcPr>
            <w:tcW w:w="960" w:type="dxa"/>
            <w:tcBorders>
              <w:top w:val="nil"/>
              <w:left w:val="nil"/>
              <w:bottom w:val="single" w:sz="4" w:space="0" w:color="auto"/>
              <w:right w:val="single" w:sz="4" w:space="0" w:color="auto"/>
            </w:tcBorders>
            <w:shd w:val="clear" w:color="auto" w:fill="auto"/>
            <w:noWrap/>
            <w:vAlign w:val="center"/>
            <w:hideMark/>
          </w:tcPr>
          <w:p w14:paraId="00B8663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181,50</w:t>
            </w:r>
          </w:p>
        </w:tc>
        <w:tc>
          <w:tcPr>
            <w:tcW w:w="960" w:type="dxa"/>
            <w:tcBorders>
              <w:top w:val="nil"/>
              <w:left w:val="nil"/>
              <w:bottom w:val="single" w:sz="4" w:space="0" w:color="auto"/>
              <w:right w:val="single" w:sz="4" w:space="0" w:color="auto"/>
            </w:tcBorders>
            <w:shd w:val="clear" w:color="auto" w:fill="auto"/>
            <w:noWrap/>
            <w:vAlign w:val="center"/>
            <w:hideMark/>
          </w:tcPr>
          <w:p w14:paraId="3D36501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195,31</w:t>
            </w:r>
          </w:p>
        </w:tc>
        <w:tc>
          <w:tcPr>
            <w:tcW w:w="960" w:type="dxa"/>
            <w:tcBorders>
              <w:top w:val="nil"/>
              <w:left w:val="nil"/>
              <w:bottom w:val="single" w:sz="4" w:space="0" w:color="auto"/>
              <w:right w:val="single" w:sz="4" w:space="0" w:color="auto"/>
            </w:tcBorders>
            <w:shd w:val="clear" w:color="auto" w:fill="auto"/>
            <w:noWrap/>
            <w:vAlign w:val="center"/>
            <w:hideMark/>
          </w:tcPr>
          <w:p w14:paraId="67AAF20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195,31</w:t>
            </w:r>
          </w:p>
        </w:tc>
      </w:tr>
      <w:tr w:rsidR="004D2FE1" w:rsidRPr="00C851A3" w14:paraId="54265195" w14:textId="77777777" w:rsidTr="00C851A3">
        <w:trPr>
          <w:trHeight w:val="78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FB6874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w:t>
            </w:r>
          </w:p>
        </w:tc>
        <w:tc>
          <w:tcPr>
            <w:tcW w:w="5670" w:type="dxa"/>
            <w:tcBorders>
              <w:top w:val="nil"/>
              <w:left w:val="nil"/>
              <w:bottom w:val="single" w:sz="4" w:space="0" w:color="auto"/>
              <w:right w:val="single" w:sz="4" w:space="0" w:color="auto"/>
            </w:tcBorders>
            <w:shd w:val="clear" w:color="auto" w:fill="auto"/>
            <w:vAlign w:val="bottom"/>
            <w:hideMark/>
          </w:tcPr>
          <w:p w14:paraId="3870728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1039" w:type="dxa"/>
            <w:tcBorders>
              <w:top w:val="nil"/>
              <w:left w:val="nil"/>
              <w:bottom w:val="single" w:sz="4" w:space="0" w:color="auto"/>
              <w:right w:val="single" w:sz="4" w:space="0" w:color="auto"/>
            </w:tcBorders>
            <w:shd w:val="clear" w:color="auto" w:fill="auto"/>
            <w:noWrap/>
            <w:vAlign w:val="center"/>
            <w:hideMark/>
          </w:tcPr>
          <w:p w14:paraId="4CE686A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Гкал/м2</w:t>
            </w:r>
          </w:p>
        </w:tc>
        <w:tc>
          <w:tcPr>
            <w:tcW w:w="960" w:type="dxa"/>
            <w:tcBorders>
              <w:top w:val="nil"/>
              <w:left w:val="nil"/>
              <w:bottom w:val="single" w:sz="4" w:space="0" w:color="auto"/>
              <w:right w:val="single" w:sz="4" w:space="0" w:color="auto"/>
            </w:tcBorders>
            <w:shd w:val="clear" w:color="auto" w:fill="auto"/>
            <w:noWrap/>
            <w:vAlign w:val="center"/>
            <w:hideMark/>
          </w:tcPr>
          <w:p w14:paraId="42C9685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14:paraId="43B40AF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14:paraId="6D14DB1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r>
      <w:tr w:rsidR="004D2FE1" w:rsidRPr="00C851A3" w14:paraId="4DCFE95E" w14:textId="77777777" w:rsidTr="00C851A3">
        <w:trPr>
          <w:trHeight w:val="52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D14929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w:t>
            </w:r>
          </w:p>
        </w:tc>
        <w:tc>
          <w:tcPr>
            <w:tcW w:w="5670" w:type="dxa"/>
            <w:tcBorders>
              <w:top w:val="nil"/>
              <w:left w:val="nil"/>
              <w:bottom w:val="single" w:sz="4" w:space="0" w:color="auto"/>
              <w:right w:val="single" w:sz="4" w:space="0" w:color="auto"/>
            </w:tcBorders>
            <w:shd w:val="clear" w:color="auto" w:fill="auto"/>
            <w:vAlign w:val="bottom"/>
            <w:hideMark/>
          </w:tcPr>
          <w:p w14:paraId="7947FC3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величина технологических потерь при передаче тепловой энергии</w:t>
            </w:r>
          </w:p>
        </w:tc>
        <w:tc>
          <w:tcPr>
            <w:tcW w:w="1039" w:type="dxa"/>
            <w:tcBorders>
              <w:top w:val="nil"/>
              <w:left w:val="nil"/>
              <w:bottom w:val="single" w:sz="4" w:space="0" w:color="auto"/>
              <w:right w:val="single" w:sz="4" w:space="0" w:color="auto"/>
            </w:tcBorders>
            <w:shd w:val="clear" w:color="auto" w:fill="auto"/>
            <w:noWrap/>
            <w:vAlign w:val="center"/>
            <w:hideMark/>
          </w:tcPr>
          <w:p w14:paraId="59A4FDD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14:paraId="29AAEBD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8,45</w:t>
            </w:r>
          </w:p>
        </w:tc>
        <w:tc>
          <w:tcPr>
            <w:tcW w:w="960" w:type="dxa"/>
            <w:tcBorders>
              <w:top w:val="nil"/>
              <w:left w:val="nil"/>
              <w:bottom w:val="single" w:sz="4" w:space="0" w:color="auto"/>
              <w:right w:val="single" w:sz="4" w:space="0" w:color="auto"/>
            </w:tcBorders>
            <w:shd w:val="clear" w:color="auto" w:fill="auto"/>
            <w:noWrap/>
            <w:vAlign w:val="center"/>
            <w:hideMark/>
          </w:tcPr>
          <w:p w14:paraId="1D2541B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9,16</w:t>
            </w:r>
          </w:p>
        </w:tc>
        <w:tc>
          <w:tcPr>
            <w:tcW w:w="960" w:type="dxa"/>
            <w:tcBorders>
              <w:top w:val="nil"/>
              <w:left w:val="nil"/>
              <w:bottom w:val="single" w:sz="4" w:space="0" w:color="auto"/>
              <w:right w:val="single" w:sz="4" w:space="0" w:color="auto"/>
            </w:tcBorders>
            <w:shd w:val="clear" w:color="auto" w:fill="auto"/>
            <w:noWrap/>
            <w:vAlign w:val="center"/>
            <w:hideMark/>
          </w:tcPr>
          <w:p w14:paraId="3956B0F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9,16</w:t>
            </w:r>
          </w:p>
        </w:tc>
      </w:tr>
      <w:tr w:rsidR="004D2FE1" w:rsidRPr="00C851A3" w14:paraId="4F23B2DA" w14:textId="77777777" w:rsidTr="00C851A3">
        <w:trPr>
          <w:trHeight w:val="52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C389BB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w:t>
            </w:r>
          </w:p>
        </w:tc>
        <w:tc>
          <w:tcPr>
            <w:tcW w:w="5670" w:type="dxa"/>
            <w:tcBorders>
              <w:top w:val="nil"/>
              <w:left w:val="nil"/>
              <w:bottom w:val="single" w:sz="4" w:space="0" w:color="auto"/>
              <w:right w:val="single" w:sz="4" w:space="0" w:color="auto"/>
            </w:tcBorders>
            <w:shd w:val="clear" w:color="auto" w:fill="auto"/>
            <w:vAlign w:val="bottom"/>
            <w:hideMark/>
          </w:tcPr>
          <w:p w14:paraId="62BB33F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коэффициент использования установленной тепловой мощности</w:t>
            </w:r>
          </w:p>
        </w:tc>
        <w:tc>
          <w:tcPr>
            <w:tcW w:w="1039" w:type="dxa"/>
            <w:tcBorders>
              <w:top w:val="nil"/>
              <w:left w:val="nil"/>
              <w:bottom w:val="single" w:sz="4" w:space="0" w:color="auto"/>
              <w:right w:val="single" w:sz="4" w:space="0" w:color="auto"/>
            </w:tcBorders>
            <w:shd w:val="clear" w:color="auto" w:fill="auto"/>
            <w:noWrap/>
            <w:vAlign w:val="center"/>
            <w:hideMark/>
          </w:tcPr>
          <w:p w14:paraId="42C48AA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14:paraId="0908FEC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0,261</w:t>
            </w:r>
          </w:p>
        </w:tc>
        <w:tc>
          <w:tcPr>
            <w:tcW w:w="960" w:type="dxa"/>
            <w:tcBorders>
              <w:top w:val="nil"/>
              <w:left w:val="nil"/>
              <w:bottom w:val="single" w:sz="4" w:space="0" w:color="auto"/>
              <w:right w:val="single" w:sz="4" w:space="0" w:color="auto"/>
            </w:tcBorders>
            <w:shd w:val="clear" w:color="auto" w:fill="auto"/>
            <w:noWrap/>
            <w:vAlign w:val="center"/>
            <w:hideMark/>
          </w:tcPr>
          <w:p w14:paraId="3923737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0,288</w:t>
            </w:r>
          </w:p>
        </w:tc>
        <w:tc>
          <w:tcPr>
            <w:tcW w:w="960" w:type="dxa"/>
            <w:tcBorders>
              <w:top w:val="nil"/>
              <w:left w:val="nil"/>
              <w:bottom w:val="single" w:sz="4" w:space="0" w:color="auto"/>
              <w:right w:val="single" w:sz="4" w:space="0" w:color="auto"/>
            </w:tcBorders>
            <w:shd w:val="clear" w:color="auto" w:fill="auto"/>
            <w:noWrap/>
            <w:vAlign w:val="center"/>
            <w:hideMark/>
          </w:tcPr>
          <w:p w14:paraId="201134C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0,293</w:t>
            </w:r>
          </w:p>
        </w:tc>
      </w:tr>
      <w:tr w:rsidR="004D2FE1" w:rsidRPr="00C851A3" w14:paraId="2AD55BD6" w14:textId="77777777" w:rsidTr="00C851A3">
        <w:trPr>
          <w:trHeight w:val="52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791443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w:t>
            </w:r>
          </w:p>
        </w:tc>
        <w:tc>
          <w:tcPr>
            <w:tcW w:w="5670" w:type="dxa"/>
            <w:tcBorders>
              <w:top w:val="nil"/>
              <w:left w:val="nil"/>
              <w:bottom w:val="single" w:sz="4" w:space="0" w:color="auto"/>
              <w:right w:val="single" w:sz="4" w:space="0" w:color="auto"/>
            </w:tcBorders>
            <w:shd w:val="clear" w:color="auto" w:fill="auto"/>
            <w:vAlign w:val="bottom"/>
            <w:hideMark/>
          </w:tcPr>
          <w:p w14:paraId="0AF3B95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удельная материальная характеристика тепловых сетей, приведенная к расчетной тепловой нагрузке</w:t>
            </w:r>
          </w:p>
        </w:tc>
        <w:tc>
          <w:tcPr>
            <w:tcW w:w="1039" w:type="dxa"/>
            <w:tcBorders>
              <w:top w:val="nil"/>
              <w:left w:val="nil"/>
              <w:bottom w:val="single" w:sz="4" w:space="0" w:color="auto"/>
              <w:right w:val="single" w:sz="4" w:space="0" w:color="auto"/>
            </w:tcBorders>
            <w:shd w:val="clear" w:color="auto" w:fill="auto"/>
            <w:noWrap/>
            <w:vAlign w:val="center"/>
            <w:hideMark/>
          </w:tcPr>
          <w:p w14:paraId="431A2EF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м2</w:t>
            </w:r>
          </w:p>
        </w:tc>
        <w:tc>
          <w:tcPr>
            <w:tcW w:w="960" w:type="dxa"/>
            <w:tcBorders>
              <w:top w:val="nil"/>
              <w:left w:val="nil"/>
              <w:bottom w:val="single" w:sz="4" w:space="0" w:color="auto"/>
              <w:right w:val="single" w:sz="4" w:space="0" w:color="auto"/>
            </w:tcBorders>
            <w:shd w:val="clear" w:color="auto" w:fill="auto"/>
            <w:noWrap/>
            <w:vAlign w:val="center"/>
            <w:hideMark/>
          </w:tcPr>
          <w:p w14:paraId="5E89D82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14:paraId="6936697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14:paraId="677912D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r>
      <w:tr w:rsidR="004D2FE1" w:rsidRPr="00C851A3" w14:paraId="1C518E54" w14:textId="77777777" w:rsidTr="00C851A3">
        <w:trPr>
          <w:trHeight w:val="78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630F96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w:t>
            </w:r>
          </w:p>
        </w:tc>
        <w:tc>
          <w:tcPr>
            <w:tcW w:w="5670" w:type="dxa"/>
            <w:tcBorders>
              <w:top w:val="nil"/>
              <w:left w:val="nil"/>
              <w:bottom w:val="single" w:sz="4" w:space="0" w:color="auto"/>
              <w:right w:val="single" w:sz="4" w:space="0" w:color="auto"/>
            </w:tcBorders>
            <w:shd w:val="clear" w:color="auto" w:fill="auto"/>
            <w:vAlign w:val="bottom"/>
            <w:hideMark/>
          </w:tcPr>
          <w:p w14:paraId="2FDBF9D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1039" w:type="dxa"/>
            <w:tcBorders>
              <w:top w:val="nil"/>
              <w:left w:val="nil"/>
              <w:bottom w:val="single" w:sz="4" w:space="0" w:color="auto"/>
              <w:right w:val="single" w:sz="4" w:space="0" w:color="auto"/>
            </w:tcBorders>
            <w:shd w:val="clear" w:color="auto" w:fill="auto"/>
            <w:noWrap/>
            <w:vAlign w:val="center"/>
            <w:hideMark/>
          </w:tcPr>
          <w:p w14:paraId="250DAE9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14:paraId="18F0854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7,7</w:t>
            </w:r>
          </w:p>
        </w:tc>
        <w:tc>
          <w:tcPr>
            <w:tcW w:w="960" w:type="dxa"/>
            <w:tcBorders>
              <w:top w:val="nil"/>
              <w:left w:val="nil"/>
              <w:bottom w:val="single" w:sz="4" w:space="0" w:color="auto"/>
              <w:right w:val="single" w:sz="4" w:space="0" w:color="auto"/>
            </w:tcBorders>
            <w:shd w:val="clear" w:color="auto" w:fill="auto"/>
            <w:noWrap/>
            <w:vAlign w:val="center"/>
            <w:hideMark/>
          </w:tcPr>
          <w:p w14:paraId="5E355F7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25</w:t>
            </w:r>
          </w:p>
        </w:tc>
        <w:tc>
          <w:tcPr>
            <w:tcW w:w="960" w:type="dxa"/>
            <w:tcBorders>
              <w:top w:val="nil"/>
              <w:left w:val="nil"/>
              <w:bottom w:val="single" w:sz="4" w:space="0" w:color="auto"/>
              <w:right w:val="single" w:sz="4" w:space="0" w:color="auto"/>
            </w:tcBorders>
            <w:shd w:val="clear" w:color="auto" w:fill="auto"/>
            <w:noWrap/>
            <w:vAlign w:val="center"/>
            <w:hideMark/>
          </w:tcPr>
          <w:p w14:paraId="409B2E7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100</w:t>
            </w:r>
          </w:p>
        </w:tc>
      </w:tr>
      <w:tr w:rsidR="004D2FE1" w:rsidRPr="00C851A3" w14:paraId="1292C36C" w14:textId="77777777" w:rsidTr="00C851A3">
        <w:trPr>
          <w:trHeight w:val="78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FCDE7D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w:t>
            </w:r>
          </w:p>
        </w:tc>
        <w:tc>
          <w:tcPr>
            <w:tcW w:w="5670" w:type="dxa"/>
            <w:tcBorders>
              <w:top w:val="nil"/>
              <w:left w:val="nil"/>
              <w:bottom w:val="single" w:sz="4" w:space="0" w:color="auto"/>
              <w:right w:val="single" w:sz="4" w:space="0" w:color="auto"/>
            </w:tcBorders>
            <w:shd w:val="clear" w:color="auto" w:fill="auto"/>
            <w:vAlign w:val="bottom"/>
            <w:hideMark/>
          </w:tcPr>
          <w:p w14:paraId="1944B75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средневзвешенный (по материальной характеристике) срок эксплуатации тепловых сетей (для каждой системы теплоснабжения)</w:t>
            </w:r>
          </w:p>
        </w:tc>
        <w:tc>
          <w:tcPr>
            <w:tcW w:w="1039" w:type="dxa"/>
            <w:tcBorders>
              <w:top w:val="nil"/>
              <w:left w:val="nil"/>
              <w:bottom w:val="single" w:sz="4" w:space="0" w:color="auto"/>
              <w:right w:val="single" w:sz="4" w:space="0" w:color="auto"/>
            </w:tcBorders>
            <w:shd w:val="clear" w:color="auto" w:fill="auto"/>
            <w:noWrap/>
            <w:vAlign w:val="center"/>
            <w:hideMark/>
          </w:tcPr>
          <w:p w14:paraId="7C3B5FE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14:paraId="0CDAD0B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14:paraId="41861ED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14:paraId="515A5C4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r>
      <w:tr w:rsidR="004D2FE1" w:rsidRPr="00C851A3" w14:paraId="6FDBD6E9" w14:textId="77777777" w:rsidTr="00C851A3">
        <w:trPr>
          <w:trHeight w:val="78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35FBF7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w:t>
            </w:r>
          </w:p>
        </w:tc>
        <w:tc>
          <w:tcPr>
            <w:tcW w:w="5670" w:type="dxa"/>
            <w:tcBorders>
              <w:top w:val="nil"/>
              <w:left w:val="nil"/>
              <w:bottom w:val="single" w:sz="4" w:space="0" w:color="auto"/>
              <w:right w:val="single" w:sz="4" w:space="0" w:color="auto"/>
            </w:tcBorders>
            <w:shd w:val="clear" w:color="auto" w:fill="auto"/>
            <w:vAlign w:val="bottom"/>
            <w:hideMark/>
          </w:tcPr>
          <w:p w14:paraId="2B41A2D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039" w:type="dxa"/>
            <w:tcBorders>
              <w:top w:val="nil"/>
              <w:left w:val="nil"/>
              <w:bottom w:val="single" w:sz="4" w:space="0" w:color="auto"/>
              <w:right w:val="single" w:sz="4" w:space="0" w:color="auto"/>
            </w:tcBorders>
            <w:shd w:val="clear" w:color="auto" w:fill="auto"/>
            <w:noWrap/>
            <w:vAlign w:val="center"/>
            <w:hideMark/>
          </w:tcPr>
          <w:p w14:paraId="1010945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14:paraId="67182BC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14:paraId="2553EDB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14:paraId="1FD2AA4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r>
    </w:tbl>
    <w:p w14:paraId="5FD0966A" w14:textId="77777777" w:rsidR="004D2FE1" w:rsidRPr="00C851A3" w:rsidRDefault="004D2FE1" w:rsidP="004D2FE1">
      <w:pPr>
        <w:rPr>
          <w:rFonts w:ascii="Times New Roman" w:hAnsi="Times New Roman" w:cs="Times New Roman"/>
        </w:rPr>
      </w:pPr>
    </w:p>
    <w:p w14:paraId="60273E64" w14:textId="77777777" w:rsidR="004D2FE1" w:rsidRPr="00C851A3" w:rsidRDefault="004D2FE1" w:rsidP="004D2FE1">
      <w:pPr>
        <w:rPr>
          <w:rFonts w:ascii="Times New Roman" w:hAnsi="Times New Roman" w:cs="Times New Roman"/>
        </w:rPr>
      </w:pPr>
      <w:r w:rsidRPr="00C851A3">
        <w:rPr>
          <w:rFonts w:ascii="Times New Roman" w:hAnsi="Times New Roman" w:cs="Times New Roman"/>
        </w:rPr>
        <w:t>Таблица 13.2. Индикаторы развития системы теплоснабжения в зоне действия котельной квартала «Лесопромышленный»</w:t>
      </w:r>
    </w:p>
    <w:tbl>
      <w:tblPr>
        <w:tblW w:w="10151" w:type="dxa"/>
        <w:tblLook w:val="04A0" w:firstRow="1" w:lastRow="0" w:firstColumn="1" w:lastColumn="0" w:noHBand="0" w:noVBand="1"/>
      </w:tblPr>
      <w:tblGrid>
        <w:gridCol w:w="562"/>
        <w:gridCol w:w="5670"/>
        <w:gridCol w:w="1039"/>
        <w:gridCol w:w="960"/>
        <w:gridCol w:w="960"/>
        <w:gridCol w:w="960"/>
      </w:tblGrid>
      <w:tr w:rsidR="004D2FE1" w:rsidRPr="00C851A3" w14:paraId="337B077B" w14:textId="77777777" w:rsidTr="00C851A3">
        <w:trPr>
          <w:trHeight w:val="600"/>
          <w:tblHead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17305"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 п/п</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2F667D9"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Показатель</w:t>
            </w:r>
          </w:p>
        </w:tc>
        <w:tc>
          <w:tcPr>
            <w:tcW w:w="1039" w:type="dxa"/>
            <w:tcBorders>
              <w:top w:val="single" w:sz="4" w:space="0" w:color="auto"/>
              <w:left w:val="nil"/>
              <w:bottom w:val="single" w:sz="4" w:space="0" w:color="auto"/>
              <w:right w:val="single" w:sz="4" w:space="0" w:color="auto"/>
            </w:tcBorders>
            <w:shd w:val="clear" w:color="auto" w:fill="auto"/>
            <w:noWrap/>
            <w:vAlign w:val="center"/>
            <w:hideMark/>
          </w:tcPr>
          <w:p w14:paraId="51FAD249"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Ед. изм.</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E622E49"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2019</w:t>
            </w:r>
          </w:p>
          <w:p w14:paraId="37967259"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факт</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1AD9348"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AF7E78F"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20"/>
                <w:szCs w:val="20"/>
              </w:rPr>
            </w:pPr>
            <w:r w:rsidRPr="00C851A3">
              <w:rPr>
                <w:rFonts w:ascii="Times New Roman" w:hAnsi="Times New Roman" w:cs="Times New Roman"/>
                <w:b/>
                <w:bCs/>
                <w:color w:val="000000"/>
                <w:sz w:val="20"/>
                <w:szCs w:val="20"/>
              </w:rPr>
              <w:t>2035</w:t>
            </w:r>
          </w:p>
        </w:tc>
      </w:tr>
      <w:tr w:rsidR="004D2FE1" w:rsidRPr="00C851A3" w14:paraId="4B9C8A2F" w14:textId="77777777" w:rsidTr="00C851A3">
        <w:trPr>
          <w:trHeight w:val="78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1DACBC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w:t>
            </w:r>
          </w:p>
        </w:tc>
        <w:tc>
          <w:tcPr>
            <w:tcW w:w="5670" w:type="dxa"/>
            <w:tcBorders>
              <w:top w:val="nil"/>
              <w:left w:val="nil"/>
              <w:bottom w:val="single" w:sz="4" w:space="0" w:color="auto"/>
              <w:right w:val="single" w:sz="4" w:space="0" w:color="auto"/>
            </w:tcBorders>
            <w:shd w:val="clear" w:color="auto" w:fill="auto"/>
            <w:vAlign w:val="bottom"/>
            <w:hideMark/>
          </w:tcPr>
          <w:p w14:paraId="11C97AAD"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r w:rsidRPr="00C851A3">
              <w:rPr>
                <w:rFonts w:ascii="Times New Roman" w:hAnsi="Times New Roman" w:cs="Times New Roman"/>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039" w:type="dxa"/>
            <w:tcBorders>
              <w:top w:val="nil"/>
              <w:left w:val="nil"/>
              <w:bottom w:val="single" w:sz="4" w:space="0" w:color="auto"/>
              <w:right w:val="single" w:sz="4" w:space="0" w:color="auto"/>
            </w:tcBorders>
            <w:shd w:val="clear" w:color="auto" w:fill="auto"/>
            <w:noWrap/>
            <w:vAlign w:val="center"/>
            <w:hideMark/>
          </w:tcPr>
          <w:p w14:paraId="7973F45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ед.</w:t>
            </w:r>
          </w:p>
        </w:tc>
        <w:tc>
          <w:tcPr>
            <w:tcW w:w="960" w:type="dxa"/>
            <w:tcBorders>
              <w:top w:val="nil"/>
              <w:left w:val="nil"/>
              <w:bottom w:val="single" w:sz="4" w:space="0" w:color="auto"/>
              <w:right w:val="single" w:sz="4" w:space="0" w:color="auto"/>
            </w:tcBorders>
            <w:shd w:val="clear" w:color="auto" w:fill="auto"/>
            <w:noWrap/>
            <w:vAlign w:val="center"/>
            <w:hideMark/>
          </w:tcPr>
          <w:p w14:paraId="7071C85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581F422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423A24A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w:t>
            </w:r>
          </w:p>
        </w:tc>
      </w:tr>
      <w:tr w:rsidR="004D2FE1" w:rsidRPr="00C851A3" w14:paraId="0060D831" w14:textId="77777777" w:rsidTr="00C851A3">
        <w:trPr>
          <w:trHeight w:val="78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F6E086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w:t>
            </w:r>
          </w:p>
        </w:tc>
        <w:tc>
          <w:tcPr>
            <w:tcW w:w="5670" w:type="dxa"/>
            <w:tcBorders>
              <w:top w:val="nil"/>
              <w:left w:val="nil"/>
              <w:bottom w:val="single" w:sz="4" w:space="0" w:color="auto"/>
              <w:right w:val="single" w:sz="4" w:space="0" w:color="auto"/>
            </w:tcBorders>
            <w:shd w:val="clear" w:color="auto" w:fill="auto"/>
            <w:vAlign w:val="bottom"/>
            <w:hideMark/>
          </w:tcPr>
          <w:p w14:paraId="4B458E18"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r w:rsidRPr="00C851A3">
              <w:rPr>
                <w:rFonts w:ascii="Times New Roman" w:hAnsi="Times New Roman" w:cs="Times New Roman"/>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039" w:type="dxa"/>
            <w:tcBorders>
              <w:top w:val="nil"/>
              <w:left w:val="nil"/>
              <w:bottom w:val="single" w:sz="4" w:space="0" w:color="auto"/>
              <w:right w:val="single" w:sz="4" w:space="0" w:color="auto"/>
            </w:tcBorders>
            <w:shd w:val="clear" w:color="auto" w:fill="auto"/>
            <w:noWrap/>
            <w:vAlign w:val="center"/>
            <w:hideMark/>
          </w:tcPr>
          <w:p w14:paraId="4669026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ед.</w:t>
            </w:r>
          </w:p>
        </w:tc>
        <w:tc>
          <w:tcPr>
            <w:tcW w:w="960" w:type="dxa"/>
            <w:tcBorders>
              <w:top w:val="nil"/>
              <w:left w:val="nil"/>
              <w:bottom w:val="single" w:sz="4" w:space="0" w:color="auto"/>
              <w:right w:val="single" w:sz="4" w:space="0" w:color="auto"/>
            </w:tcBorders>
            <w:shd w:val="clear" w:color="auto" w:fill="auto"/>
            <w:noWrap/>
            <w:vAlign w:val="center"/>
            <w:hideMark/>
          </w:tcPr>
          <w:p w14:paraId="458E723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04C0ED1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78556DC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w:t>
            </w:r>
          </w:p>
        </w:tc>
      </w:tr>
      <w:tr w:rsidR="004D2FE1" w:rsidRPr="00C851A3" w14:paraId="09EE7802" w14:textId="77777777" w:rsidTr="00C851A3">
        <w:trPr>
          <w:trHeight w:val="103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E52772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3.</w:t>
            </w:r>
          </w:p>
        </w:tc>
        <w:tc>
          <w:tcPr>
            <w:tcW w:w="5670" w:type="dxa"/>
            <w:tcBorders>
              <w:top w:val="nil"/>
              <w:left w:val="nil"/>
              <w:bottom w:val="single" w:sz="4" w:space="0" w:color="auto"/>
              <w:right w:val="single" w:sz="4" w:space="0" w:color="auto"/>
            </w:tcBorders>
            <w:shd w:val="clear" w:color="auto" w:fill="auto"/>
            <w:vAlign w:val="bottom"/>
            <w:hideMark/>
          </w:tcPr>
          <w:p w14:paraId="5CB1616A"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r w:rsidRPr="00C851A3">
              <w:rPr>
                <w:rFonts w:ascii="Times New Roman" w:hAnsi="Times New Roman" w:cs="Times New Roman"/>
                <w:color w:val="000000"/>
                <w:sz w:val="20"/>
                <w:szCs w:val="20"/>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1039" w:type="dxa"/>
            <w:tcBorders>
              <w:top w:val="nil"/>
              <w:left w:val="nil"/>
              <w:bottom w:val="single" w:sz="4" w:space="0" w:color="auto"/>
              <w:right w:val="single" w:sz="4" w:space="0" w:color="auto"/>
            </w:tcBorders>
            <w:shd w:val="clear" w:color="auto" w:fill="auto"/>
            <w:noWrap/>
            <w:vAlign w:val="center"/>
            <w:hideMark/>
          </w:tcPr>
          <w:p w14:paraId="1BF316B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кг у. т./Гкал</w:t>
            </w:r>
          </w:p>
        </w:tc>
        <w:tc>
          <w:tcPr>
            <w:tcW w:w="960" w:type="dxa"/>
            <w:tcBorders>
              <w:top w:val="nil"/>
              <w:left w:val="nil"/>
              <w:bottom w:val="single" w:sz="4" w:space="0" w:color="auto"/>
              <w:right w:val="single" w:sz="4" w:space="0" w:color="auto"/>
            </w:tcBorders>
            <w:shd w:val="clear" w:color="auto" w:fill="auto"/>
            <w:noWrap/>
            <w:vAlign w:val="center"/>
            <w:hideMark/>
          </w:tcPr>
          <w:p w14:paraId="57BB6A4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209,41</w:t>
            </w:r>
          </w:p>
        </w:tc>
        <w:tc>
          <w:tcPr>
            <w:tcW w:w="960" w:type="dxa"/>
            <w:tcBorders>
              <w:top w:val="nil"/>
              <w:left w:val="nil"/>
              <w:bottom w:val="single" w:sz="4" w:space="0" w:color="auto"/>
              <w:right w:val="single" w:sz="4" w:space="0" w:color="auto"/>
            </w:tcBorders>
            <w:shd w:val="clear" w:color="auto" w:fill="auto"/>
            <w:noWrap/>
            <w:vAlign w:val="center"/>
            <w:hideMark/>
          </w:tcPr>
          <w:p w14:paraId="4BEA2DE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159,08</w:t>
            </w:r>
          </w:p>
        </w:tc>
        <w:tc>
          <w:tcPr>
            <w:tcW w:w="960" w:type="dxa"/>
            <w:tcBorders>
              <w:top w:val="nil"/>
              <w:left w:val="nil"/>
              <w:bottom w:val="single" w:sz="4" w:space="0" w:color="auto"/>
              <w:right w:val="single" w:sz="4" w:space="0" w:color="auto"/>
            </w:tcBorders>
            <w:shd w:val="clear" w:color="auto" w:fill="auto"/>
            <w:noWrap/>
            <w:vAlign w:val="center"/>
            <w:hideMark/>
          </w:tcPr>
          <w:p w14:paraId="71EF71D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159,08</w:t>
            </w:r>
          </w:p>
        </w:tc>
      </w:tr>
      <w:tr w:rsidR="004D2FE1" w:rsidRPr="00C851A3" w14:paraId="66C22CBC" w14:textId="77777777" w:rsidTr="00C851A3">
        <w:trPr>
          <w:trHeight w:val="78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C7E9BC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4.</w:t>
            </w:r>
          </w:p>
        </w:tc>
        <w:tc>
          <w:tcPr>
            <w:tcW w:w="5670" w:type="dxa"/>
            <w:tcBorders>
              <w:top w:val="nil"/>
              <w:left w:val="nil"/>
              <w:bottom w:val="single" w:sz="4" w:space="0" w:color="auto"/>
              <w:right w:val="single" w:sz="4" w:space="0" w:color="auto"/>
            </w:tcBorders>
            <w:shd w:val="clear" w:color="auto" w:fill="auto"/>
            <w:vAlign w:val="bottom"/>
            <w:hideMark/>
          </w:tcPr>
          <w:p w14:paraId="402BCE5B"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r w:rsidRPr="00C851A3">
              <w:rPr>
                <w:rFonts w:ascii="Times New Roman" w:hAnsi="Times New Roman" w:cs="Times New Roman"/>
                <w:color w:val="000000"/>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1039" w:type="dxa"/>
            <w:tcBorders>
              <w:top w:val="nil"/>
              <w:left w:val="nil"/>
              <w:bottom w:val="single" w:sz="4" w:space="0" w:color="auto"/>
              <w:right w:val="single" w:sz="4" w:space="0" w:color="auto"/>
            </w:tcBorders>
            <w:shd w:val="clear" w:color="auto" w:fill="auto"/>
            <w:noWrap/>
            <w:vAlign w:val="center"/>
            <w:hideMark/>
          </w:tcPr>
          <w:p w14:paraId="6B984C7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Гкал/м2</w:t>
            </w:r>
          </w:p>
        </w:tc>
        <w:tc>
          <w:tcPr>
            <w:tcW w:w="960" w:type="dxa"/>
            <w:tcBorders>
              <w:top w:val="nil"/>
              <w:left w:val="nil"/>
              <w:bottom w:val="single" w:sz="4" w:space="0" w:color="auto"/>
              <w:right w:val="single" w:sz="4" w:space="0" w:color="auto"/>
            </w:tcBorders>
            <w:shd w:val="clear" w:color="auto" w:fill="auto"/>
            <w:noWrap/>
            <w:vAlign w:val="center"/>
            <w:hideMark/>
          </w:tcPr>
          <w:p w14:paraId="4CB9DE5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14:paraId="1193DED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14:paraId="70D998A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r>
      <w:tr w:rsidR="004D2FE1" w:rsidRPr="00C851A3" w14:paraId="6955BFAA" w14:textId="77777777" w:rsidTr="00C851A3">
        <w:trPr>
          <w:trHeight w:val="52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23B220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5.</w:t>
            </w:r>
          </w:p>
        </w:tc>
        <w:tc>
          <w:tcPr>
            <w:tcW w:w="5670" w:type="dxa"/>
            <w:tcBorders>
              <w:top w:val="nil"/>
              <w:left w:val="nil"/>
              <w:bottom w:val="single" w:sz="4" w:space="0" w:color="auto"/>
              <w:right w:val="single" w:sz="4" w:space="0" w:color="auto"/>
            </w:tcBorders>
            <w:shd w:val="clear" w:color="auto" w:fill="auto"/>
            <w:vAlign w:val="bottom"/>
            <w:hideMark/>
          </w:tcPr>
          <w:p w14:paraId="7196534B"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r w:rsidRPr="00C851A3">
              <w:rPr>
                <w:rFonts w:ascii="Times New Roman" w:hAnsi="Times New Roman" w:cs="Times New Roman"/>
                <w:color w:val="000000"/>
                <w:sz w:val="20"/>
                <w:szCs w:val="20"/>
              </w:rPr>
              <w:t>величина технологических потерь при передаче тепловой энергии</w:t>
            </w:r>
          </w:p>
        </w:tc>
        <w:tc>
          <w:tcPr>
            <w:tcW w:w="1039" w:type="dxa"/>
            <w:tcBorders>
              <w:top w:val="nil"/>
              <w:left w:val="nil"/>
              <w:bottom w:val="single" w:sz="4" w:space="0" w:color="auto"/>
              <w:right w:val="single" w:sz="4" w:space="0" w:color="auto"/>
            </w:tcBorders>
            <w:shd w:val="clear" w:color="auto" w:fill="auto"/>
            <w:noWrap/>
            <w:vAlign w:val="center"/>
            <w:hideMark/>
          </w:tcPr>
          <w:p w14:paraId="2F0646C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14:paraId="1ED614B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6,83</w:t>
            </w:r>
          </w:p>
        </w:tc>
        <w:tc>
          <w:tcPr>
            <w:tcW w:w="960" w:type="dxa"/>
            <w:tcBorders>
              <w:top w:val="nil"/>
              <w:left w:val="nil"/>
              <w:bottom w:val="single" w:sz="4" w:space="0" w:color="auto"/>
              <w:right w:val="single" w:sz="4" w:space="0" w:color="auto"/>
            </w:tcBorders>
            <w:shd w:val="clear" w:color="auto" w:fill="auto"/>
            <w:noWrap/>
            <w:vAlign w:val="center"/>
            <w:hideMark/>
          </w:tcPr>
          <w:p w14:paraId="15E6655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9,10</w:t>
            </w:r>
          </w:p>
        </w:tc>
        <w:tc>
          <w:tcPr>
            <w:tcW w:w="960" w:type="dxa"/>
            <w:tcBorders>
              <w:top w:val="nil"/>
              <w:left w:val="nil"/>
              <w:bottom w:val="single" w:sz="4" w:space="0" w:color="auto"/>
              <w:right w:val="single" w:sz="4" w:space="0" w:color="auto"/>
            </w:tcBorders>
            <w:shd w:val="clear" w:color="auto" w:fill="auto"/>
            <w:noWrap/>
            <w:vAlign w:val="center"/>
            <w:hideMark/>
          </w:tcPr>
          <w:p w14:paraId="42CA637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9,10</w:t>
            </w:r>
          </w:p>
        </w:tc>
      </w:tr>
      <w:tr w:rsidR="004D2FE1" w:rsidRPr="00C851A3" w14:paraId="09014058" w14:textId="77777777" w:rsidTr="00C851A3">
        <w:trPr>
          <w:trHeight w:val="52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9A6BFE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6.</w:t>
            </w:r>
          </w:p>
        </w:tc>
        <w:tc>
          <w:tcPr>
            <w:tcW w:w="5670" w:type="dxa"/>
            <w:tcBorders>
              <w:top w:val="nil"/>
              <w:left w:val="nil"/>
              <w:bottom w:val="single" w:sz="4" w:space="0" w:color="auto"/>
              <w:right w:val="single" w:sz="4" w:space="0" w:color="auto"/>
            </w:tcBorders>
            <w:shd w:val="clear" w:color="auto" w:fill="auto"/>
            <w:vAlign w:val="bottom"/>
            <w:hideMark/>
          </w:tcPr>
          <w:p w14:paraId="2D1C4D38"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r w:rsidRPr="00C851A3">
              <w:rPr>
                <w:rFonts w:ascii="Times New Roman" w:hAnsi="Times New Roman" w:cs="Times New Roman"/>
                <w:color w:val="000000"/>
                <w:sz w:val="20"/>
                <w:szCs w:val="20"/>
              </w:rPr>
              <w:t>коэффициент использования установленной тепловой мощности</w:t>
            </w:r>
          </w:p>
        </w:tc>
        <w:tc>
          <w:tcPr>
            <w:tcW w:w="1039" w:type="dxa"/>
            <w:tcBorders>
              <w:top w:val="nil"/>
              <w:left w:val="nil"/>
              <w:bottom w:val="single" w:sz="4" w:space="0" w:color="auto"/>
              <w:right w:val="single" w:sz="4" w:space="0" w:color="auto"/>
            </w:tcBorders>
            <w:shd w:val="clear" w:color="auto" w:fill="auto"/>
            <w:noWrap/>
            <w:vAlign w:val="center"/>
            <w:hideMark/>
          </w:tcPr>
          <w:p w14:paraId="31CB2A7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A282DB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0,355</w:t>
            </w:r>
          </w:p>
        </w:tc>
        <w:tc>
          <w:tcPr>
            <w:tcW w:w="960" w:type="dxa"/>
            <w:tcBorders>
              <w:top w:val="nil"/>
              <w:left w:val="nil"/>
              <w:bottom w:val="single" w:sz="4" w:space="0" w:color="auto"/>
              <w:right w:val="single" w:sz="4" w:space="0" w:color="auto"/>
            </w:tcBorders>
            <w:shd w:val="clear" w:color="auto" w:fill="auto"/>
            <w:noWrap/>
            <w:vAlign w:val="center"/>
            <w:hideMark/>
          </w:tcPr>
          <w:p w14:paraId="526F425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0,436</w:t>
            </w:r>
          </w:p>
        </w:tc>
        <w:tc>
          <w:tcPr>
            <w:tcW w:w="960" w:type="dxa"/>
            <w:tcBorders>
              <w:top w:val="nil"/>
              <w:left w:val="nil"/>
              <w:bottom w:val="single" w:sz="4" w:space="0" w:color="auto"/>
              <w:right w:val="single" w:sz="4" w:space="0" w:color="auto"/>
            </w:tcBorders>
            <w:shd w:val="clear" w:color="auto" w:fill="auto"/>
            <w:noWrap/>
            <w:vAlign w:val="center"/>
            <w:hideMark/>
          </w:tcPr>
          <w:p w14:paraId="1151C50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0,599</w:t>
            </w:r>
          </w:p>
        </w:tc>
      </w:tr>
      <w:tr w:rsidR="004D2FE1" w:rsidRPr="00C851A3" w14:paraId="6F514419" w14:textId="77777777" w:rsidTr="00C851A3">
        <w:trPr>
          <w:trHeight w:val="52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00E216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w:t>
            </w:r>
          </w:p>
        </w:tc>
        <w:tc>
          <w:tcPr>
            <w:tcW w:w="5670" w:type="dxa"/>
            <w:tcBorders>
              <w:top w:val="nil"/>
              <w:left w:val="nil"/>
              <w:bottom w:val="single" w:sz="4" w:space="0" w:color="auto"/>
              <w:right w:val="single" w:sz="4" w:space="0" w:color="auto"/>
            </w:tcBorders>
            <w:shd w:val="clear" w:color="auto" w:fill="auto"/>
            <w:vAlign w:val="bottom"/>
            <w:hideMark/>
          </w:tcPr>
          <w:p w14:paraId="09250195"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r w:rsidRPr="00C851A3">
              <w:rPr>
                <w:rFonts w:ascii="Times New Roman" w:hAnsi="Times New Roman" w:cs="Times New Roman"/>
                <w:color w:val="000000"/>
                <w:sz w:val="20"/>
                <w:szCs w:val="20"/>
              </w:rPr>
              <w:t>удельная материальная характеристика тепловых сетей, приведенная к расчетной тепловой нагрузке</w:t>
            </w:r>
          </w:p>
        </w:tc>
        <w:tc>
          <w:tcPr>
            <w:tcW w:w="1039" w:type="dxa"/>
            <w:tcBorders>
              <w:top w:val="nil"/>
              <w:left w:val="nil"/>
              <w:bottom w:val="single" w:sz="4" w:space="0" w:color="auto"/>
              <w:right w:val="single" w:sz="4" w:space="0" w:color="auto"/>
            </w:tcBorders>
            <w:shd w:val="clear" w:color="auto" w:fill="auto"/>
            <w:noWrap/>
            <w:vAlign w:val="center"/>
            <w:hideMark/>
          </w:tcPr>
          <w:p w14:paraId="6BBA605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м2</w:t>
            </w:r>
          </w:p>
        </w:tc>
        <w:tc>
          <w:tcPr>
            <w:tcW w:w="960" w:type="dxa"/>
            <w:tcBorders>
              <w:top w:val="nil"/>
              <w:left w:val="nil"/>
              <w:bottom w:val="single" w:sz="4" w:space="0" w:color="auto"/>
              <w:right w:val="single" w:sz="4" w:space="0" w:color="auto"/>
            </w:tcBorders>
            <w:shd w:val="clear" w:color="auto" w:fill="auto"/>
            <w:noWrap/>
            <w:vAlign w:val="center"/>
            <w:hideMark/>
          </w:tcPr>
          <w:p w14:paraId="680E875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14:paraId="106B65E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14:paraId="03304EF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r>
      <w:tr w:rsidR="004D2FE1" w:rsidRPr="00C851A3" w14:paraId="76376916" w14:textId="77777777" w:rsidTr="00C851A3">
        <w:trPr>
          <w:trHeight w:val="78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BAE570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8.</w:t>
            </w:r>
          </w:p>
        </w:tc>
        <w:tc>
          <w:tcPr>
            <w:tcW w:w="5670" w:type="dxa"/>
            <w:tcBorders>
              <w:top w:val="nil"/>
              <w:left w:val="nil"/>
              <w:bottom w:val="single" w:sz="4" w:space="0" w:color="auto"/>
              <w:right w:val="single" w:sz="4" w:space="0" w:color="auto"/>
            </w:tcBorders>
            <w:shd w:val="clear" w:color="auto" w:fill="auto"/>
            <w:vAlign w:val="bottom"/>
            <w:hideMark/>
          </w:tcPr>
          <w:p w14:paraId="0A4DF107"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r w:rsidRPr="00C851A3">
              <w:rPr>
                <w:rFonts w:ascii="Times New Roman" w:hAnsi="Times New Roman" w:cs="Times New Roman"/>
                <w:color w:val="000000"/>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1039" w:type="dxa"/>
            <w:tcBorders>
              <w:top w:val="nil"/>
              <w:left w:val="nil"/>
              <w:bottom w:val="single" w:sz="4" w:space="0" w:color="auto"/>
              <w:right w:val="single" w:sz="4" w:space="0" w:color="auto"/>
            </w:tcBorders>
            <w:shd w:val="clear" w:color="auto" w:fill="auto"/>
            <w:noWrap/>
            <w:vAlign w:val="center"/>
            <w:hideMark/>
          </w:tcPr>
          <w:p w14:paraId="6B245D9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D26CDE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7,7</w:t>
            </w:r>
          </w:p>
        </w:tc>
        <w:tc>
          <w:tcPr>
            <w:tcW w:w="960" w:type="dxa"/>
            <w:tcBorders>
              <w:top w:val="nil"/>
              <w:left w:val="nil"/>
              <w:bottom w:val="single" w:sz="4" w:space="0" w:color="auto"/>
              <w:right w:val="single" w:sz="4" w:space="0" w:color="auto"/>
            </w:tcBorders>
            <w:shd w:val="clear" w:color="auto" w:fill="auto"/>
            <w:noWrap/>
            <w:vAlign w:val="center"/>
            <w:hideMark/>
          </w:tcPr>
          <w:p w14:paraId="04B620B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25</w:t>
            </w:r>
          </w:p>
        </w:tc>
        <w:tc>
          <w:tcPr>
            <w:tcW w:w="960" w:type="dxa"/>
            <w:tcBorders>
              <w:top w:val="nil"/>
              <w:left w:val="nil"/>
              <w:bottom w:val="single" w:sz="4" w:space="0" w:color="auto"/>
              <w:right w:val="single" w:sz="4" w:space="0" w:color="auto"/>
            </w:tcBorders>
            <w:shd w:val="clear" w:color="auto" w:fill="auto"/>
            <w:noWrap/>
            <w:vAlign w:val="center"/>
            <w:hideMark/>
          </w:tcPr>
          <w:p w14:paraId="5A11C17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100</w:t>
            </w:r>
          </w:p>
        </w:tc>
      </w:tr>
      <w:tr w:rsidR="004D2FE1" w:rsidRPr="00C851A3" w14:paraId="24006C72" w14:textId="77777777" w:rsidTr="00C851A3">
        <w:trPr>
          <w:trHeight w:val="78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6C76B0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lastRenderedPageBreak/>
              <w:t>9.</w:t>
            </w:r>
          </w:p>
        </w:tc>
        <w:tc>
          <w:tcPr>
            <w:tcW w:w="5670" w:type="dxa"/>
            <w:tcBorders>
              <w:top w:val="nil"/>
              <w:left w:val="nil"/>
              <w:bottom w:val="single" w:sz="4" w:space="0" w:color="auto"/>
              <w:right w:val="single" w:sz="4" w:space="0" w:color="auto"/>
            </w:tcBorders>
            <w:shd w:val="clear" w:color="auto" w:fill="auto"/>
            <w:vAlign w:val="bottom"/>
            <w:hideMark/>
          </w:tcPr>
          <w:p w14:paraId="6B62A783"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r w:rsidRPr="00C851A3">
              <w:rPr>
                <w:rFonts w:ascii="Times New Roman" w:hAnsi="Times New Roman" w:cs="Times New Roman"/>
                <w:color w:val="000000"/>
                <w:sz w:val="20"/>
                <w:szCs w:val="20"/>
              </w:rPr>
              <w:t>средневзвешенный (по материальной характеристике) срок эксплуатации тепловых сетей (для каждой системы теплоснабжения)</w:t>
            </w:r>
          </w:p>
        </w:tc>
        <w:tc>
          <w:tcPr>
            <w:tcW w:w="1039" w:type="dxa"/>
            <w:tcBorders>
              <w:top w:val="nil"/>
              <w:left w:val="nil"/>
              <w:bottom w:val="single" w:sz="4" w:space="0" w:color="auto"/>
              <w:right w:val="single" w:sz="4" w:space="0" w:color="auto"/>
            </w:tcBorders>
            <w:shd w:val="clear" w:color="auto" w:fill="auto"/>
            <w:noWrap/>
            <w:vAlign w:val="center"/>
            <w:hideMark/>
          </w:tcPr>
          <w:p w14:paraId="42C14BF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C8C3AD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14:paraId="7ABA2A7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14:paraId="52FBE15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r>
      <w:tr w:rsidR="004D2FE1" w:rsidRPr="00C851A3" w14:paraId="7E01BC1F" w14:textId="77777777" w:rsidTr="00C851A3">
        <w:trPr>
          <w:trHeight w:val="78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F4D20D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10.</w:t>
            </w:r>
          </w:p>
        </w:tc>
        <w:tc>
          <w:tcPr>
            <w:tcW w:w="5670" w:type="dxa"/>
            <w:tcBorders>
              <w:top w:val="nil"/>
              <w:left w:val="nil"/>
              <w:bottom w:val="single" w:sz="4" w:space="0" w:color="auto"/>
              <w:right w:val="single" w:sz="4" w:space="0" w:color="auto"/>
            </w:tcBorders>
            <w:shd w:val="clear" w:color="auto" w:fill="auto"/>
            <w:vAlign w:val="bottom"/>
            <w:hideMark/>
          </w:tcPr>
          <w:p w14:paraId="0CF1A044"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20"/>
                <w:szCs w:val="20"/>
              </w:rPr>
            </w:pPr>
            <w:r w:rsidRPr="00C851A3">
              <w:rPr>
                <w:rFonts w:ascii="Times New Roman" w:hAnsi="Times New Roman" w:cs="Times New Roman"/>
                <w:color w:val="000000"/>
                <w:sz w:val="20"/>
                <w:szCs w:val="20"/>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1039" w:type="dxa"/>
            <w:tcBorders>
              <w:top w:val="nil"/>
              <w:left w:val="nil"/>
              <w:bottom w:val="single" w:sz="4" w:space="0" w:color="auto"/>
              <w:right w:val="single" w:sz="4" w:space="0" w:color="auto"/>
            </w:tcBorders>
            <w:shd w:val="clear" w:color="auto" w:fill="auto"/>
            <w:noWrap/>
            <w:vAlign w:val="center"/>
            <w:hideMark/>
          </w:tcPr>
          <w:p w14:paraId="2C9E011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49D4FA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14:paraId="6206D57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14:paraId="3B38683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20"/>
                <w:szCs w:val="20"/>
              </w:rPr>
            </w:pPr>
            <w:r w:rsidRPr="00C851A3">
              <w:rPr>
                <w:rFonts w:ascii="Times New Roman" w:hAnsi="Times New Roman" w:cs="Times New Roman"/>
                <w:color w:val="000000"/>
                <w:sz w:val="20"/>
                <w:szCs w:val="20"/>
              </w:rPr>
              <w:t>-</w:t>
            </w:r>
          </w:p>
        </w:tc>
      </w:tr>
    </w:tbl>
    <w:p w14:paraId="239AE46E" w14:textId="77777777" w:rsidR="004D2FE1" w:rsidRPr="00C851A3" w:rsidRDefault="004D2FE1" w:rsidP="004D2FE1">
      <w:pPr>
        <w:rPr>
          <w:rFonts w:ascii="Times New Roman" w:hAnsi="Times New Roman" w:cs="Times New Roman"/>
        </w:rPr>
      </w:pPr>
    </w:p>
    <w:p w14:paraId="083A0A7C" w14:textId="77777777" w:rsidR="004D2FE1" w:rsidRPr="00C851A3" w:rsidRDefault="004D2FE1" w:rsidP="004D2FE1">
      <w:pPr>
        <w:numPr>
          <w:ilvl w:val="0"/>
          <w:numId w:val="4"/>
        </w:numPr>
        <w:spacing w:before="240" w:after="60"/>
        <w:ind w:left="567" w:hanging="567"/>
        <w:outlineLvl w:val="0"/>
        <w:rPr>
          <w:rFonts w:ascii="Times New Roman" w:hAnsi="Times New Roman" w:cs="Times New Roman"/>
          <w:b/>
          <w:bCs/>
          <w:kern w:val="28"/>
          <w:sz w:val="32"/>
          <w:szCs w:val="32"/>
        </w:rPr>
      </w:pPr>
      <w:bookmarkStart w:id="91" w:name="_Toc39647417"/>
      <w:bookmarkStart w:id="92" w:name="sub_12315"/>
      <w:bookmarkEnd w:id="90"/>
      <w:r w:rsidRPr="00C851A3">
        <w:rPr>
          <w:rFonts w:ascii="Times New Roman" w:hAnsi="Times New Roman" w:cs="Times New Roman"/>
          <w:b/>
          <w:bCs/>
          <w:kern w:val="28"/>
          <w:sz w:val="32"/>
          <w:szCs w:val="32"/>
        </w:rPr>
        <w:t>Реестр единых теплоснабжающих организаций</w:t>
      </w:r>
      <w:bookmarkEnd w:id="91"/>
    </w:p>
    <w:p w14:paraId="35B0E534" w14:textId="77777777" w:rsidR="004D2FE1" w:rsidRPr="00C851A3" w:rsidRDefault="004D2FE1" w:rsidP="004D2FE1">
      <w:pPr>
        <w:rPr>
          <w:rFonts w:ascii="Times New Roman" w:hAnsi="Times New Roman" w:cs="Times New Roman"/>
        </w:rPr>
      </w:pPr>
    </w:p>
    <w:p w14:paraId="5E55D188"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xml:space="preserve">Понятие «Единая теплоснабжающая организация» введено Федеральным законом от 27.07.2010г. №190 «О теплоснабжении» (далее ФЗ-190). </w:t>
      </w:r>
    </w:p>
    <w:p w14:paraId="1D543FDA"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xml:space="preserve">В соответствии со ст.2 ФЗ-190 единая теплоснабжающая организация определяется в схеме теплоснабжения. В отношении городов с численностью менее пятисот тысяч человек, решение об установлении организации в качестве ЕТО принимает, в соответствии с ч.6 ст.6 Федерального закона №190 «О теплоснабжении», орган местного самоуправления муниципального образования. </w:t>
      </w:r>
    </w:p>
    <w:p w14:paraId="442241D2"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г.№808 «Об организации теплоснабжения в Российской Федерации и внесении изменений в некоторые законодательные акты Правительства Российской Федерации» (далее – ПП РФ №808 от 08.08.2012 г.).</w:t>
      </w:r>
    </w:p>
    <w:p w14:paraId="7143F4E5"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xml:space="preserve">Согласно п.7 ПП РФ №808 от 08.08.2012 г. устанавливаются следующие критерии определения ЕТО: </w:t>
      </w:r>
    </w:p>
    <w:p w14:paraId="5716ECB3"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25838471"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 xml:space="preserve">-размер собственного капитала; </w:t>
      </w:r>
    </w:p>
    <w:p w14:paraId="417CAEBB"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-способность в лучшей мере обеспечить надежность теплоснабжения в соответствующей системе теплоснабжения.</w:t>
      </w:r>
    </w:p>
    <w:p w14:paraId="674800F1"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На территории с. п. Куть – Ях сформированы две самостоятельные системы теплоснабжения, образованные в зонах действия котельных квартала «Железнодорожный» и квартала «Лесопромышленный».</w:t>
      </w:r>
    </w:p>
    <w:p w14:paraId="5059028E"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Вышеуказанные котельные находятся в обслуживании ООО «Тепловик 2» на основании договора аренды №5 от 24.02.2011г. с МКУ «Департаментом имущественных отношений Нефтеюганского района», действующем в интересах муниципального образования сельского поселения Куть–Ях и концессионного соглашения №1 от 23.08.2016г. с МУ «Администрацией с. п. Куть-Ях».</w:t>
      </w:r>
    </w:p>
    <w:p w14:paraId="01C3D5BC"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ООО «Тепловик 2» соответствует критериям определения ЕТО в соответствии с п.7-10 Правил организации теплоснабжения в РФ, утвержденных ПП РФ №808 от 08.08.2012 в рассматриваемых зонах действия ЕТО.</w:t>
      </w:r>
    </w:p>
    <w:p w14:paraId="50EB4019"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Таким образом, единой теплоснабжающей организацией (ЕТО), осуществляющей деятельность по обеспечению тепловой энергией в границах МО с. п. Куть – Ях, является ООО «Тепловик 2».</w:t>
      </w:r>
    </w:p>
    <w:p w14:paraId="6C06DEC4" w14:textId="77777777" w:rsidR="004D2FE1" w:rsidRPr="00C851A3" w:rsidRDefault="004D2FE1" w:rsidP="004D2FE1">
      <w:pPr>
        <w:spacing w:line="276" w:lineRule="auto"/>
        <w:rPr>
          <w:rFonts w:ascii="Times New Roman" w:hAnsi="Times New Roman" w:cs="Times New Roman"/>
        </w:rPr>
      </w:pPr>
    </w:p>
    <w:bookmarkEnd w:id="92"/>
    <w:p w14:paraId="5E9CF452" w14:textId="77777777" w:rsidR="004D2FE1" w:rsidRPr="00C851A3" w:rsidRDefault="004D2FE1" w:rsidP="004D2FE1">
      <w:pPr>
        <w:numPr>
          <w:ilvl w:val="0"/>
          <w:numId w:val="4"/>
        </w:numPr>
        <w:spacing w:before="240" w:after="60"/>
        <w:ind w:left="567" w:hanging="567"/>
        <w:outlineLvl w:val="0"/>
        <w:rPr>
          <w:rFonts w:ascii="Times New Roman" w:hAnsi="Times New Roman" w:cs="Times New Roman"/>
          <w:b/>
          <w:bCs/>
          <w:kern w:val="28"/>
          <w:sz w:val="32"/>
          <w:szCs w:val="32"/>
        </w:rPr>
        <w:sectPr w:rsidR="004D2FE1" w:rsidRPr="00C851A3" w:rsidSect="00C851A3">
          <w:pgSz w:w="11900" w:h="16800"/>
          <w:pgMar w:top="709" w:right="560" w:bottom="709" w:left="1100" w:header="720" w:footer="720" w:gutter="0"/>
          <w:cols w:space="720"/>
          <w:noEndnote/>
        </w:sectPr>
      </w:pPr>
    </w:p>
    <w:p w14:paraId="4655D604" w14:textId="77777777" w:rsidR="004D2FE1" w:rsidRPr="00C851A3" w:rsidRDefault="004D2FE1" w:rsidP="004D2FE1">
      <w:pPr>
        <w:numPr>
          <w:ilvl w:val="0"/>
          <w:numId w:val="4"/>
        </w:numPr>
        <w:spacing w:before="240" w:after="60"/>
        <w:ind w:left="567" w:hanging="567"/>
        <w:outlineLvl w:val="0"/>
        <w:rPr>
          <w:rFonts w:ascii="Times New Roman" w:hAnsi="Times New Roman" w:cs="Times New Roman"/>
          <w:b/>
          <w:bCs/>
          <w:kern w:val="28"/>
          <w:sz w:val="32"/>
          <w:szCs w:val="32"/>
        </w:rPr>
      </w:pPr>
      <w:bookmarkStart w:id="93" w:name="_Toc39647418"/>
      <w:r w:rsidRPr="00C851A3">
        <w:rPr>
          <w:rFonts w:ascii="Times New Roman" w:hAnsi="Times New Roman" w:cs="Times New Roman"/>
          <w:b/>
          <w:bCs/>
          <w:kern w:val="28"/>
          <w:sz w:val="32"/>
          <w:szCs w:val="32"/>
        </w:rPr>
        <w:lastRenderedPageBreak/>
        <w:t>Реестр мероприятий схемы теплоснабжения</w:t>
      </w:r>
      <w:bookmarkEnd w:id="93"/>
    </w:p>
    <w:p w14:paraId="66002454" w14:textId="77777777" w:rsidR="004D2FE1" w:rsidRPr="00C851A3" w:rsidRDefault="004D2FE1" w:rsidP="004D2FE1">
      <w:pPr>
        <w:rPr>
          <w:rFonts w:ascii="Times New Roman" w:hAnsi="Times New Roman" w:cs="Times New Roman"/>
        </w:rPr>
      </w:pPr>
    </w:p>
    <w:tbl>
      <w:tblPr>
        <w:tblW w:w="16019" w:type="dxa"/>
        <w:tblInd w:w="-289" w:type="dxa"/>
        <w:tblLook w:val="04A0" w:firstRow="1" w:lastRow="0" w:firstColumn="1" w:lastColumn="0" w:noHBand="0" w:noVBand="1"/>
      </w:tblPr>
      <w:tblGrid>
        <w:gridCol w:w="621"/>
        <w:gridCol w:w="1066"/>
        <w:gridCol w:w="2074"/>
        <w:gridCol w:w="1623"/>
        <w:gridCol w:w="1620"/>
        <w:gridCol w:w="1262"/>
        <w:gridCol w:w="1165"/>
        <w:gridCol w:w="981"/>
        <w:gridCol w:w="621"/>
        <w:gridCol w:w="621"/>
        <w:gridCol w:w="801"/>
        <w:gridCol w:w="891"/>
        <w:gridCol w:w="891"/>
        <w:gridCol w:w="891"/>
        <w:gridCol w:w="891"/>
      </w:tblGrid>
      <w:tr w:rsidR="004D2FE1" w:rsidRPr="00C851A3" w14:paraId="27D2B040" w14:textId="77777777" w:rsidTr="00C851A3">
        <w:trPr>
          <w:trHeight w:val="604"/>
          <w:tblHeader/>
        </w:trPr>
        <w:tc>
          <w:tcPr>
            <w:tcW w:w="6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7E924B"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 п/п</w:t>
            </w:r>
          </w:p>
        </w:tc>
        <w:tc>
          <w:tcPr>
            <w:tcW w:w="10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BF10AD"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Уникаль</w:t>
            </w:r>
          </w:p>
          <w:p w14:paraId="64EF96FC"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ный номер</w:t>
            </w:r>
          </w:p>
        </w:tc>
        <w:tc>
          <w:tcPr>
            <w:tcW w:w="2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802F17"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 xml:space="preserve">Технические мероприятия (краткое описание проекта) </w:t>
            </w:r>
          </w:p>
        </w:tc>
        <w:tc>
          <w:tcPr>
            <w:tcW w:w="16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9B74A1"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Наименование объекта</w:t>
            </w:r>
          </w:p>
        </w:tc>
        <w:tc>
          <w:tcPr>
            <w:tcW w:w="16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D5EDD8"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Цель проекта</w:t>
            </w:r>
          </w:p>
        </w:tc>
        <w:tc>
          <w:tcPr>
            <w:tcW w:w="12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1281DD"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Технические параметры</w:t>
            </w:r>
          </w:p>
        </w:tc>
        <w:tc>
          <w:tcPr>
            <w:tcW w:w="11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0CC1A4"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Срок реализации</w:t>
            </w:r>
          </w:p>
        </w:tc>
        <w:tc>
          <w:tcPr>
            <w:tcW w:w="9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6D9FEC"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ВСЕГО</w:t>
            </w:r>
          </w:p>
        </w:tc>
        <w:tc>
          <w:tcPr>
            <w:tcW w:w="5528" w:type="dxa"/>
            <w:gridSpan w:val="7"/>
            <w:tcBorders>
              <w:top w:val="single" w:sz="4" w:space="0" w:color="auto"/>
              <w:left w:val="nil"/>
              <w:bottom w:val="single" w:sz="4" w:space="0" w:color="auto"/>
              <w:right w:val="single" w:sz="4" w:space="0" w:color="000000"/>
            </w:tcBorders>
            <w:shd w:val="clear" w:color="auto" w:fill="auto"/>
            <w:vAlign w:val="center"/>
            <w:hideMark/>
          </w:tcPr>
          <w:p w14:paraId="339CF794"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Затраты на реализацию мероприятий, тыс. руб.</w:t>
            </w:r>
          </w:p>
        </w:tc>
      </w:tr>
      <w:tr w:rsidR="004D2FE1" w:rsidRPr="00C851A3" w14:paraId="16CADA57" w14:textId="77777777" w:rsidTr="00C851A3">
        <w:trPr>
          <w:trHeight w:val="555"/>
          <w:tblHeader/>
        </w:trPr>
        <w:tc>
          <w:tcPr>
            <w:tcW w:w="621" w:type="dxa"/>
            <w:vMerge/>
            <w:tcBorders>
              <w:top w:val="single" w:sz="4" w:space="0" w:color="auto"/>
              <w:left w:val="single" w:sz="4" w:space="0" w:color="auto"/>
              <w:bottom w:val="single" w:sz="4" w:space="0" w:color="auto"/>
              <w:right w:val="single" w:sz="4" w:space="0" w:color="auto"/>
            </w:tcBorders>
            <w:vAlign w:val="center"/>
            <w:hideMark/>
          </w:tcPr>
          <w:p w14:paraId="58C045AA"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18"/>
                <w:szCs w:val="18"/>
              </w:rPr>
            </w:pPr>
          </w:p>
        </w:tc>
        <w:tc>
          <w:tcPr>
            <w:tcW w:w="1081" w:type="dxa"/>
            <w:vMerge/>
            <w:tcBorders>
              <w:top w:val="single" w:sz="4" w:space="0" w:color="auto"/>
              <w:left w:val="single" w:sz="4" w:space="0" w:color="auto"/>
              <w:bottom w:val="single" w:sz="4" w:space="0" w:color="000000"/>
              <w:right w:val="single" w:sz="4" w:space="0" w:color="auto"/>
            </w:tcBorders>
            <w:vAlign w:val="center"/>
            <w:hideMark/>
          </w:tcPr>
          <w:p w14:paraId="633D705C"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18"/>
                <w:szCs w:val="18"/>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14:paraId="470C5EF3"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18"/>
                <w:szCs w:val="18"/>
              </w:rPr>
            </w:pPr>
          </w:p>
        </w:tc>
        <w:tc>
          <w:tcPr>
            <w:tcW w:w="1623" w:type="dxa"/>
            <w:vMerge/>
            <w:tcBorders>
              <w:top w:val="single" w:sz="4" w:space="0" w:color="auto"/>
              <w:left w:val="single" w:sz="4" w:space="0" w:color="auto"/>
              <w:bottom w:val="single" w:sz="4" w:space="0" w:color="auto"/>
              <w:right w:val="single" w:sz="4" w:space="0" w:color="auto"/>
            </w:tcBorders>
            <w:vAlign w:val="center"/>
            <w:hideMark/>
          </w:tcPr>
          <w:p w14:paraId="40A36ED6"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18"/>
                <w:szCs w:val="18"/>
              </w:rPr>
            </w:pPr>
          </w:p>
        </w:tc>
        <w:tc>
          <w:tcPr>
            <w:tcW w:w="1638" w:type="dxa"/>
            <w:vMerge/>
            <w:tcBorders>
              <w:top w:val="single" w:sz="4" w:space="0" w:color="auto"/>
              <w:left w:val="single" w:sz="4" w:space="0" w:color="auto"/>
              <w:bottom w:val="single" w:sz="4" w:space="0" w:color="auto"/>
              <w:right w:val="single" w:sz="4" w:space="0" w:color="auto"/>
            </w:tcBorders>
            <w:vAlign w:val="center"/>
            <w:hideMark/>
          </w:tcPr>
          <w:p w14:paraId="58DFEA6C"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18"/>
                <w:szCs w:val="18"/>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2131138B"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18"/>
                <w:szCs w:val="18"/>
              </w:rPr>
            </w:pPr>
          </w:p>
        </w:tc>
        <w:tc>
          <w:tcPr>
            <w:tcW w:w="1165" w:type="dxa"/>
            <w:vMerge/>
            <w:tcBorders>
              <w:top w:val="single" w:sz="4" w:space="0" w:color="auto"/>
              <w:left w:val="single" w:sz="4" w:space="0" w:color="auto"/>
              <w:bottom w:val="single" w:sz="4" w:space="0" w:color="000000"/>
              <w:right w:val="single" w:sz="4" w:space="0" w:color="auto"/>
            </w:tcBorders>
            <w:vAlign w:val="center"/>
            <w:hideMark/>
          </w:tcPr>
          <w:p w14:paraId="72C77AF5"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18"/>
                <w:szCs w:val="18"/>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69C5036F"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18"/>
                <w:szCs w:val="18"/>
              </w:rPr>
            </w:pPr>
          </w:p>
        </w:tc>
        <w:tc>
          <w:tcPr>
            <w:tcW w:w="621" w:type="dxa"/>
            <w:tcBorders>
              <w:top w:val="nil"/>
              <w:left w:val="nil"/>
              <w:bottom w:val="single" w:sz="4" w:space="0" w:color="auto"/>
              <w:right w:val="single" w:sz="4" w:space="0" w:color="auto"/>
            </w:tcBorders>
            <w:shd w:val="clear" w:color="auto" w:fill="auto"/>
            <w:vAlign w:val="center"/>
            <w:hideMark/>
          </w:tcPr>
          <w:p w14:paraId="4621B209"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2020</w:t>
            </w:r>
          </w:p>
        </w:tc>
        <w:tc>
          <w:tcPr>
            <w:tcW w:w="621" w:type="dxa"/>
            <w:tcBorders>
              <w:top w:val="nil"/>
              <w:left w:val="nil"/>
              <w:bottom w:val="single" w:sz="4" w:space="0" w:color="auto"/>
              <w:right w:val="single" w:sz="4" w:space="0" w:color="auto"/>
            </w:tcBorders>
            <w:shd w:val="clear" w:color="auto" w:fill="auto"/>
            <w:vAlign w:val="center"/>
            <w:hideMark/>
          </w:tcPr>
          <w:p w14:paraId="15B7CEA6"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2021</w:t>
            </w:r>
          </w:p>
        </w:tc>
        <w:tc>
          <w:tcPr>
            <w:tcW w:w="801" w:type="dxa"/>
            <w:tcBorders>
              <w:top w:val="nil"/>
              <w:left w:val="nil"/>
              <w:bottom w:val="single" w:sz="4" w:space="0" w:color="auto"/>
              <w:right w:val="single" w:sz="4" w:space="0" w:color="auto"/>
            </w:tcBorders>
            <w:shd w:val="clear" w:color="auto" w:fill="auto"/>
            <w:vAlign w:val="center"/>
            <w:hideMark/>
          </w:tcPr>
          <w:p w14:paraId="477F85CE"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2022</w:t>
            </w:r>
          </w:p>
        </w:tc>
        <w:tc>
          <w:tcPr>
            <w:tcW w:w="891" w:type="dxa"/>
            <w:tcBorders>
              <w:top w:val="nil"/>
              <w:left w:val="nil"/>
              <w:bottom w:val="single" w:sz="4" w:space="0" w:color="auto"/>
              <w:right w:val="single" w:sz="4" w:space="0" w:color="auto"/>
            </w:tcBorders>
            <w:shd w:val="clear" w:color="auto" w:fill="auto"/>
            <w:vAlign w:val="center"/>
            <w:hideMark/>
          </w:tcPr>
          <w:p w14:paraId="023CFEF7"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2023</w:t>
            </w:r>
          </w:p>
        </w:tc>
        <w:tc>
          <w:tcPr>
            <w:tcW w:w="891" w:type="dxa"/>
            <w:tcBorders>
              <w:top w:val="nil"/>
              <w:left w:val="nil"/>
              <w:bottom w:val="single" w:sz="4" w:space="0" w:color="auto"/>
              <w:right w:val="single" w:sz="4" w:space="0" w:color="auto"/>
            </w:tcBorders>
            <w:shd w:val="clear" w:color="auto" w:fill="auto"/>
            <w:vAlign w:val="center"/>
            <w:hideMark/>
          </w:tcPr>
          <w:p w14:paraId="790DF603"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2024</w:t>
            </w:r>
          </w:p>
        </w:tc>
        <w:tc>
          <w:tcPr>
            <w:tcW w:w="891" w:type="dxa"/>
            <w:tcBorders>
              <w:top w:val="nil"/>
              <w:left w:val="nil"/>
              <w:bottom w:val="single" w:sz="4" w:space="0" w:color="auto"/>
              <w:right w:val="single" w:sz="4" w:space="0" w:color="auto"/>
            </w:tcBorders>
            <w:shd w:val="clear" w:color="auto" w:fill="auto"/>
            <w:vAlign w:val="center"/>
            <w:hideMark/>
          </w:tcPr>
          <w:p w14:paraId="27A3B858"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2025</w:t>
            </w:r>
          </w:p>
        </w:tc>
        <w:tc>
          <w:tcPr>
            <w:tcW w:w="812" w:type="dxa"/>
            <w:tcBorders>
              <w:top w:val="nil"/>
              <w:left w:val="nil"/>
              <w:bottom w:val="single" w:sz="4" w:space="0" w:color="auto"/>
              <w:right w:val="single" w:sz="4" w:space="0" w:color="auto"/>
            </w:tcBorders>
            <w:shd w:val="clear" w:color="auto" w:fill="auto"/>
            <w:noWrap/>
            <w:vAlign w:val="center"/>
            <w:hideMark/>
          </w:tcPr>
          <w:p w14:paraId="4EE3DE10"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2026 - 2035</w:t>
            </w:r>
          </w:p>
        </w:tc>
      </w:tr>
      <w:tr w:rsidR="004D2FE1" w:rsidRPr="00C851A3" w14:paraId="762FE164" w14:textId="77777777" w:rsidTr="00C851A3">
        <w:trPr>
          <w:trHeight w:val="424"/>
        </w:trPr>
        <w:tc>
          <w:tcPr>
            <w:tcW w:w="621" w:type="dxa"/>
            <w:tcBorders>
              <w:top w:val="nil"/>
              <w:left w:val="single" w:sz="4" w:space="0" w:color="auto"/>
              <w:bottom w:val="single" w:sz="4" w:space="0" w:color="auto"/>
              <w:right w:val="single" w:sz="4" w:space="0" w:color="auto"/>
            </w:tcBorders>
            <w:shd w:val="clear" w:color="auto" w:fill="auto"/>
            <w:vAlign w:val="center"/>
            <w:hideMark/>
          </w:tcPr>
          <w:p w14:paraId="7F26FCDD"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1.</w:t>
            </w:r>
          </w:p>
        </w:tc>
        <w:tc>
          <w:tcPr>
            <w:tcW w:w="15398" w:type="dxa"/>
            <w:gridSpan w:val="14"/>
            <w:tcBorders>
              <w:top w:val="single" w:sz="4" w:space="0" w:color="auto"/>
              <w:left w:val="nil"/>
              <w:bottom w:val="single" w:sz="4" w:space="0" w:color="auto"/>
              <w:right w:val="single" w:sz="4" w:space="0" w:color="auto"/>
            </w:tcBorders>
            <w:shd w:val="clear" w:color="auto" w:fill="auto"/>
            <w:vAlign w:val="center"/>
            <w:hideMark/>
          </w:tcPr>
          <w:p w14:paraId="15BFB282"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 xml:space="preserve">Группа проектов «Источники теплоснабжения» </w:t>
            </w:r>
          </w:p>
        </w:tc>
      </w:tr>
      <w:tr w:rsidR="004D2FE1" w:rsidRPr="00C851A3" w14:paraId="0CC1A4B7" w14:textId="77777777" w:rsidTr="00C851A3">
        <w:trPr>
          <w:trHeight w:val="20"/>
        </w:trPr>
        <w:tc>
          <w:tcPr>
            <w:tcW w:w="621" w:type="dxa"/>
            <w:tcBorders>
              <w:top w:val="nil"/>
              <w:left w:val="single" w:sz="4" w:space="0" w:color="auto"/>
              <w:bottom w:val="single" w:sz="4" w:space="0" w:color="auto"/>
              <w:right w:val="single" w:sz="4" w:space="0" w:color="auto"/>
            </w:tcBorders>
            <w:shd w:val="clear" w:color="auto" w:fill="auto"/>
            <w:vAlign w:val="center"/>
            <w:hideMark/>
          </w:tcPr>
          <w:p w14:paraId="25E6B41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1.1.</w:t>
            </w:r>
          </w:p>
        </w:tc>
        <w:tc>
          <w:tcPr>
            <w:tcW w:w="1081" w:type="dxa"/>
            <w:tcBorders>
              <w:top w:val="nil"/>
              <w:left w:val="nil"/>
              <w:bottom w:val="single" w:sz="4" w:space="0" w:color="auto"/>
              <w:right w:val="single" w:sz="4" w:space="0" w:color="auto"/>
            </w:tcBorders>
            <w:shd w:val="clear" w:color="auto" w:fill="auto"/>
            <w:vAlign w:val="center"/>
            <w:hideMark/>
          </w:tcPr>
          <w:p w14:paraId="1E9691A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01.01-01</w:t>
            </w:r>
          </w:p>
        </w:tc>
        <w:tc>
          <w:tcPr>
            <w:tcW w:w="2120" w:type="dxa"/>
            <w:tcBorders>
              <w:top w:val="nil"/>
              <w:left w:val="nil"/>
              <w:bottom w:val="single" w:sz="4" w:space="0" w:color="auto"/>
              <w:right w:val="single" w:sz="4" w:space="0" w:color="auto"/>
            </w:tcBorders>
            <w:shd w:val="clear" w:color="auto" w:fill="auto"/>
            <w:vAlign w:val="center"/>
            <w:hideMark/>
          </w:tcPr>
          <w:p w14:paraId="115F2E62"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 xml:space="preserve">Модернизация здания котельной 2 БВК  </w:t>
            </w:r>
          </w:p>
        </w:tc>
        <w:tc>
          <w:tcPr>
            <w:tcW w:w="1623" w:type="dxa"/>
            <w:tcBorders>
              <w:top w:val="nil"/>
              <w:left w:val="nil"/>
              <w:bottom w:val="single" w:sz="4" w:space="0" w:color="auto"/>
              <w:right w:val="single" w:sz="4" w:space="0" w:color="auto"/>
            </w:tcBorders>
            <w:shd w:val="clear" w:color="auto" w:fill="auto"/>
            <w:vAlign w:val="center"/>
            <w:hideMark/>
          </w:tcPr>
          <w:p w14:paraId="0B83103D"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Котельная 2 БВК с. п. Куть - Ях</w:t>
            </w:r>
          </w:p>
        </w:tc>
        <w:tc>
          <w:tcPr>
            <w:tcW w:w="1638" w:type="dxa"/>
            <w:tcBorders>
              <w:top w:val="nil"/>
              <w:left w:val="nil"/>
              <w:bottom w:val="single" w:sz="4" w:space="0" w:color="auto"/>
              <w:right w:val="single" w:sz="4" w:space="0" w:color="auto"/>
            </w:tcBorders>
            <w:shd w:val="clear" w:color="auto" w:fill="auto"/>
            <w:vAlign w:val="center"/>
            <w:hideMark/>
          </w:tcPr>
          <w:p w14:paraId="3E12B533"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Повышение энергоэф-</w:t>
            </w:r>
          </w:p>
          <w:p w14:paraId="6EBE327A"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 xml:space="preserve">фективности и надежности работы </w:t>
            </w:r>
          </w:p>
          <w:p w14:paraId="11A36111"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оборудования</w:t>
            </w:r>
          </w:p>
        </w:tc>
        <w:tc>
          <w:tcPr>
            <w:tcW w:w="1262" w:type="dxa"/>
            <w:tcBorders>
              <w:top w:val="nil"/>
              <w:left w:val="nil"/>
              <w:bottom w:val="single" w:sz="4" w:space="0" w:color="auto"/>
              <w:right w:val="single" w:sz="4" w:space="0" w:color="auto"/>
            </w:tcBorders>
            <w:shd w:val="clear" w:color="auto" w:fill="auto"/>
            <w:vAlign w:val="center"/>
            <w:hideMark/>
          </w:tcPr>
          <w:p w14:paraId="43CF8EA2"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w:t>
            </w:r>
          </w:p>
        </w:tc>
        <w:tc>
          <w:tcPr>
            <w:tcW w:w="1165" w:type="dxa"/>
            <w:tcBorders>
              <w:top w:val="nil"/>
              <w:left w:val="nil"/>
              <w:bottom w:val="single" w:sz="4" w:space="0" w:color="auto"/>
              <w:right w:val="single" w:sz="4" w:space="0" w:color="auto"/>
            </w:tcBorders>
            <w:shd w:val="clear" w:color="auto" w:fill="auto"/>
            <w:vAlign w:val="center"/>
            <w:hideMark/>
          </w:tcPr>
          <w:p w14:paraId="0C9FC54E"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2020 - 2023</w:t>
            </w:r>
          </w:p>
        </w:tc>
        <w:tc>
          <w:tcPr>
            <w:tcW w:w="981" w:type="dxa"/>
            <w:tcBorders>
              <w:top w:val="nil"/>
              <w:left w:val="nil"/>
              <w:bottom w:val="single" w:sz="4" w:space="0" w:color="auto"/>
              <w:right w:val="single" w:sz="4" w:space="0" w:color="auto"/>
            </w:tcBorders>
            <w:shd w:val="clear" w:color="auto" w:fill="auto"/>
            <w:vAlign w:val="center"/>
            <w:hideMark/>
          </w:tcPr>
          <w:p w14:paraId="6860FCC0"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261,50</w:t>
            </w:r>
          </w:p>
        </w:tc>
        <w:tc>
          <w:tcPr>
            <w:tcW w:w="621" w:type="dxa"/>
            <w:tcBorders>
              <w:top w:val="nil"/>
              <w:left w:val="nil"/>
              <w:bottom w:val="single" w:sz="4" w:space="0" w:color="auto"/>
              <w:right w:val="single" w:sz="4" w:space="0" w:color="auto"/>
            </w:tcBorders>
            <w:shd w:val="clear" w:color="auto" w:fill="auto"/>
            <w:vAlign w:val="center"/>
            <w:hideMark/>
          </w:tcPr>
          <w:p w14:paraId="6BCD538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42,50</w:t>
            </w:r>
          </w:p>
        </w:tc>
        <w:tc>
          <w:tcPr>
            <w:tcW w:w="621" w:type="dxa"/>
            <w:tcBorders>
              <w:top w:val="nil"/>
              <w:left w:val="nil"/>
              <w:bottom w:val="single" w:sz="4" w:space="0" w:color="auto"/>
              <w:right w:val="single" w:sz="4" w:space="0" w:color="auto"/>
            </w:tcBorders>
            <w:shd w:val="clear" w:color="auto" w:fill="auto"/>
            <w:vAlign w:val="center"/>
            <w:hideMark/>
          </w:tcPr>
          <w:p w14:paraId="3F0A2C9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30,00</w:t>
            </w:r>
          </w:p>
        </w:tc>
        <w:tc>
          <w:tcPr>
            <w:tcW w:w="801" w:type="dxa"/>
            <w:tcBorders>
              <w:top w:val="nil"/>
              <w:left w:val="nil"/>
              <w:bottom w:val="single" w:sz="4" w:space="0" w:color="auto"/>
              <w:right w:val="single" w:sz="4" w:space="0" w:color="auto"/>
            </w:tcBorders>
            <w:shd w:val="clear" w:color="auto" w:fill="auto"/>
            <w:vAlign w:val="center"/>
            <w:hideMark/>
          </w:tcPr>
          <w:p w14:paraId="045DB93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88,00</w:t>
            </w:r>
          </w:p>
        </w:tc>
        <w:tc>
          <w:tcPr>
            <w:tcW w:w="891" w:type="dxa"/>
            <w:tcBorders>
              <w:top w:val="nil"/>
              <w:left w:val="nil"/>
              <w:bottom w:val="single" w:sz="4" w:space="0" w:color="auto"/>
              <w:right w:val="single" w:sz="4" w:space="0" w:color="auto"/>
            </w:tcBorders>
            <w:shd w:val="clear" w:color="auto" w:fill="auto"/>
            <w:vAlign w:val="center"/>
            <w:hideMark/>
          </w:tcPr>
          <w:p w14:paraId="1A97E97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101,00</w:t>
            </w:r>
          </w:p>
        </w:tc>
        <w:tc>
          <w:tcPr>
            <w:tcW w:w="891" w:type="dxa"/>
            <w:tcBorders>
              <w:top w:val="nil"/>
              <w:left w:val="nil"/>
              <w:bottom w:val="single" w:sz="4" w:space="0" w:color="auto"/>
              <w:right w:val="single" w:sz="4" w:space="0" w:color="auto"/>
            </w:tcBorders>
            <w:shd w:val="clear" w:color="auto" w:fill="auto"/>
            <w:vAlign w:val="center"/>
            <w:hideMark/>
          </w:tcPr>
          <w:p w14:paraId="50E5778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 </w:t>
            </w:r>
          </w:p>
        </w:tc>
        <w:tc>
          <w:tcPr>
            <w:tcW w:w="891" w:type="dxa"/>
            <w:tcBorders>
              <w:top w:val="nil"/>
              <w:left w:val="nil"/>
              <w:bottom w:val="single" w:sz="4" w:space="0" w:color="auto"/>
              <w:right w:val="single" w:sz="4" w:space="0" w:color="auto"/>
            </w:tcBorders>
            <w:shd w:val="clear" w:color="auto" w:fill="auto"/>
            <w:vAlign w:val="bottom"/>
            <w:hideMark/>
          </w:tcPr>
          <w:p w14:paraId="0E27D12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 </w:t>
            </w:r>
          </w:p>
        </w:tc>
        <w:tc>
          <w:tcPr>
            <w:tcW w:w="812" w:type="dxa"/>
            <w:tcBorders>
              <w:top w:val="nil"/>
              <w:left w:val="nil"/>
              <w:bottom w:val="single" w:sz="4" w:space="0" w:color="auto"/>
              <w:right w:val="single" w:sz="4" w:space="0" w:color="auto"/>
            </w:tcBorders>
            <w:shd w:val="clear" w:color="auto" w:fill="auto"/>
            <w:noWrap/>
            <w:vAlign w:val="bottom"/>
            <w:hideMark/>
          </w:tcPr>
          <w:p w14:paraId="288EE3B0"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18"/>
                <w:szCs w:val="18"/>
              </w:rPr>
            </w:pPr>
            <w:r w:rsidRPr="00C851A3">
              <w:rPr>
                <w:rFonts w:ascii="Times New Roman" w:hAnsi="Times New Roman" w:cs="Times New Roman"/>
                <w:color w:val="000000"/>
                <w:sz w:val="18"/>
                <w:szCs w:val="18"/>
              </w:rPr>
              <w:t> </w:t>
            </w:r>
          </w:p>
        </w:tc>
      </w:tr>
      <w:tr w:rsidR="004D2FE1" w:rsidRPr="00C851A3" w14:paraId="183ED853" w14:textId="77777777" w:rsidTr="00C851A3">
        <w:trPr>
          <w:trHeight w:val="20"/>
        </w:trPr>
        <w:tc>
          <w:tcPr>
            <w:tcW w:w="621" w:type="dxa"/>
            <w:tcBorders>
              <w:top w:val="nil"/>
              <w:left w:val="single" w:sz="4" w:space="0" w:color="auto"/>
              <w:bottom w:val="single" w:sz="4" w:space="0" w:color="auto"/>
              <w:right w:val="single" w:sz="4" w:space="0" w:color="auto"/>
            </w:tcBorders>
            <w:shd w:val="clear" w:color="auto" w:fill="auto"/>
            <w:vAlign w:val="center"/>
            <w:hideMark/>
          </w:tcPr>
          <w:p w14:paraId="7BD8C8C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1.2.</w:t>
            </w:r>
          </w:p>
        </w:tc>
        <w:tc>
          <w:tcPr>
            <w:tcW w:w="1081" w:type="dxa"/>
            <w:tcBorders>
              <w:top w:val="nil"/>
              <w:left w:val="nil"/>
              <w:bottom w:val="single" w:sz="4" w:space="0" w:color="auto"/>
              <w:right w:val="single" w:sz="4" w:space="0" w:color="auto"/>
            </w:tcBorders>
            <w:shd w:val="clear" w:color="auto" w:fill="auto"/>
            <w:vAlign w:val="center"/>
            <w:hideMark/>
          </w:tcPr>
          <w:p w14:paraId="469BABB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01.01-02</w:t>
            </w:r>
          </w:p>
        </w:tc>
        <w:tc>
          <w:tcPr>
            <w:tcW w:w="2120" w:type="dxa"/>
            <w:tcBorders>
              <w:top w:val="nil"/>
              <w:left w:val="nil"/>
              <w:bottom w:val="single" w:sz="4" w:space="0" w:color="auto"/>
              <w:right w:val="single" w:sz="4" w:space="0" w:color="auto"/>
            </w:tcBorders>
            <w:shd w:val="clear" w:color="auto" w:fill="auto"/>
            <w:vAlign w:val="center"/>
            <w:hideMark/>
          </w:tcPr>
          <w:p w14:paraId="5D17B6D7"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Установка электрических водонагревателей на объектах с низким уровнем теплопотребления</w:t>
            </w:r>
          </w:p>
        </w:tc>
        <w:tc>
          <w:tcPr>
            <w:tcW w:w="1623" w:type="dxa"/>
            <w:tcBorders>
              <w:top w:val="nil"/>
              <w:left w:val="nil"/>
              <w:bottom w:val="single" w:sz="4" w:space="0" w:color="auto"/>
              <w:right w:val="single" w:sz="4" w:space="0" w:color="auto"/>
            </w:tcBorders>
            <w:shd w:val="clear" w:color="auto" w:fill="auto"/>
            <w:vAlign w:val="center"/>
            <w:hideMark/>
          </w:tcPr>
          <w:p w14:paraId="71CE3FC0"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Потребители с низким уровнем теплопотребления с. п. Куть-Ях</w:t>
            </w:r>
          </w:p>
        </w:tc>
        <w:tc>
          <w:tcPr>
            <w:tcW w:w="1638" w:type="dxa"/>
            <w:tcBorders>
              <w:top w:val="nil"/>
              <w:left w:val="nil"/>
              <w:bottom w:val="single" w:sz="4" w:space="0" w:color="auto"/>
              <w:right w:val="single" w:sz="4" w:space="0" w:color="auto"/>
            </w:tcBorders>
            <w:shd w:val="clear" w:color="auto" w:fill="auto"/>
            <w:vAlign w:val="center"/>
            <w:hideMark/>
          </w:tcPr>
          <w:p w14:paraId="1070AD4D"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Повышение эффективности системы теплоснабжения</w:t>
            </w:r>
          </w:p>
        </w:tc>
        <w:tc>
          <w:tcPr>
            <w:tcW w:w="1262" w:type="dxa"/>
            <w:tcBorders>
              <w:top w:val="nil"/>
              <w:left w:val="nil"/>
              <w:bottom w:val="single" w:sz="4" w:space="0" w:color="auto"/>
              <w:right w:val="single" w:sz="4" w:space="0" w:color="auto"/>
            </w:tcBorders>
            <w:shd w:val="clear" w:color="auto" w:fill="auto"/>
            <w:vAlign w:val="center"/>
            <w:hideMark/>
          </w:tcPr>
          <w:p w14:paraId="4DB522E3"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10 шт.</w:t>
            </w:r>
          </w:p>
        </w:tc>
        <w:tc>
          <w:tcPr>
            <w:tcW w:w="1165" w:type="dxa"/>
            <w:tcBorders>
              <w:top w:val="nil"/>
              <w:left w:val="nil"/>
              <w:bottom w:val="single" w:sz="4" w:space="0" w:color="auto"/>
              <w:right w:val="single" w:sz="4" w:space="0" w:color="auto"/>
            </w:tcBorders>
            <w:shd w:val="clear" w:color="auto" w:fill="auto"/>
            <w:vAlign w:val="center"/>
            <w:hideMark/>
          </w:tcPr>
          <w:p w14:paraId="390835FB"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2024</w:t>
            </w:r>
          </w:p>
        </w:tc>
        <w:tc>
          <w:tcPr>
            <w:tcW w:w="981" w:type="dxa"/>
            <w:tcBorders>
              <w:top w:val="nil"/>
              <w:left w:val="nil"/>
              <w:bottom w:val="single" w:sz="4" w:space="0" w:color="auto"/>
              <w:right w:val="single" w:sz="4" w:space="0" w:color="auto"/>
            </w:tcBorders>
            <w:shd w:val="clear" w:color="auto" w:fill="auto"/>
            <w:vAlign w:val="center"/>
            <w:hideMark/>
          </w:tcPr>
          <w:p w14:paraId="0B0BBE05"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231,75</w:t>
            </w:r>
          </w:p>
        </w:tc>
        <w:tc>
          <w:tcPr>
            <w:tcW w:w="621" w:type="dxa"/>
            <w:tcBorders>
              <w:top w:val="nil"/>
              <w:left w:val="nil"/>
              <w:bottom w:val="single" w:sz="4" w:space="0" w:color="auto"/>
              <w:right w:val="single" w:sz="4" w:space="0" w:color="auto"/>
            </w:tcBorders>
            <w:shd w:val="clear" w:color="auto" w:fill="auto"/>
            <w:vAlign w:val="center"/>
            <w:hideMark/>
          </w:tcPr>
          <w:p w14:paraId="5C85858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 </w:t>
            </w:r>
          </w:p>
        </w:tc>
        <w:tc>
          <w:tcPr>
            <w:tcW w:w="621" w:type="dxa"/>
            <w:tcBorders>
              <w:top w:val="nil"/>
              <w:left w:val="nil"/>
              <w:bottom w:val="single" w:sz="4" w:space="0" w:color="auto"/>
              <w:right w:val="single" w:sz="4" w:space="0" w:color="auto"/>
            </w:tcBorders>
            <w:shd w:val="clear" w:color="auto" w:fill="auto"/>
            <w:vAlign w:val="bottom"/>
            <w:hideMark/>
          </w:tcPr>
          <w:p w14:paraId="095F8ED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 </w:t>
            </w:r>
          </w:p>
        </w:tc>
        <w:tc>
          <w:tcPr>
            <w:tcW w:w="801" w:type="dxa"/>
            <w:tcBorders>
              <w:top w:val="nil"/>
              <w:left w:val="nil"/>
              <w:bottom w:val="single" w:sz="4" w:space="0" w:color="auto"/>
              <w:right w:val="single" w:sz="4" w:space="0" w:color="auto"/>
            </w:tcBorders>
            <w:shd w:val="clear" w:color="auto" w:fill="auto"/>
            <w:vAlign w:val="center"/>
            <w:hideMark/>
          </w:tcPr>
          <w:p w14:paraId="31F793F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 </w:t>
            </w:r>
          </w:p>
        </w:tc>
        <w:tc>
          <w:tcPr>
            <w:tcW w:w="891" w:type="dxa"/>
            <w:tcBorders>
              <w:top w:val="nil"/>
              <w:left w:val="nil"/>
              <w:bottom w:val="single" w:sz="4" w:space="0" w:color="auto"/>
              <w:right w:val="single" w:sz="4" w:space="0" w:color="auto"/>
            </w:tcBorders>
            <w:shd w:val="clear" w:color="auto" w:fill="auto"/>
            <w:vAlign w:val="center"/>
            <w:hideMark/>
          </w:tcPr>
          <w:p w14:paraId="01F3431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 </w:t>
            </w:r>
          </w:p>
        </w:tc>
        <w:tc>
          <w:tcPr>
            <w:tcW w:w="891" w:type="dxa"/>
            <w:tcBorders>
              <w:top w:val="nil"/>
              <w:left w:val="nil"/>
              <w:bottom w:val="single" w:sz="4" w:space="0" w:color="auto"/>
              <w:right w:val="single" w:sz="4" w:space="0" w:color="auto"/>
            </w:tcBorders>
            <w:shd w:val="clear" w:color="auto" w:fill="auto"/>
            <w:vAlign w:val="center"/>
            <w:hideMark/>
          </w:tcPr>
          <w:p w14:paraId="6C62A31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231,75</w:t>
            </w:r>
          </w:p>
        </w:tc>
        <w:tc>
          <w:tcPr>
            <w:tcW w:w="891" w:type="dxa"/>
            <w:tcBorders>
              <w:top w:val="nil"/>
              <w:left w:val="nil"/>
              <w:bottom w:val="single" w:sz="4" w:space="0" w:color="auto"/>
              <w:right w:val="single" w:sz="4" w:space="0" w:color="auto"/>
            </w:tcBorders>
            <w:shd w:val="clear" w:color="auto" w:fill="auto"/>
            <w:vAlign w:val="center"/>
            <w:hideMark/>
          </w:tcPr>
          <w:p w14:paraId="1F16ED3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 </w:t>
            </w:r>
          </w:p>
        </w:tc>
        <w:tc>
          <w:tcPr>
            <w:tcW w:w="812" w:type="dxa"/>
            <w:tcBorders>
              <w:top w:val="nil"/>
              <w:left w:val="nil"/>
              <w:bottom w:val="single" w:sz="4" w:space="0" w:color="auto"/>
              <w:right w:val="single" w:sz="4" w:space="0" w:color="auto"/>
            </w:tcBorders>
            <w:shd w:val="clear" w:color="auto" w:fill="auto"/>
            <w:noWrap/>
            <w:vAlign w:val="bottom"/>
            <w:hideMark/>
          </w:tcPr>
          <w:p w14:paraId="4D9640C0"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18"/>
                <w:szCs w:val="18"/>
              </w:rPr>
            </w:pPr>
            <w:r w:rsidRPr="00C851A3">
              <w:rPr>
                <w:rFonts w:ascii="Times New Roman" w:hAnsi="Times New Roman" w:cs="Times New Roman"/>
                <w:color w:val="000000"/>
                <w:sz w:val="18"/>
                <w:szCs w:val="18"/>
              </w:rPr>
              <w:t> </w:t>
            </w:r>
          </w:p>
        </w:tc>
      </w:tr>
      <w:tr w:rsidR="004D2FE1" w:rsidRPr="00C851A3" w14:paraId="13AD83C1" w14:textId="77777777" w:rsidTr="00C851A3">
        <w:trPr>
          <w:trHeight w:val="20"/>
        </w:trPr>
        <w:tc>
          <w:tcPr>
            <w:tcW w:w="621" w:type="dxa"/>
            <w:tcBorders>
              <w:top w:val="nil"/>
              <w:left w:val="single" w:sz="4" w:space="0" w:color="auto"/>
              <w:bottom w:val="single" w:sz="4" w:space="0" w:color="auto"/>
              <w:right w:val="single" w:sz="4" w:space="0" w:color="auto"/>
            </w:tcBorders>
            <w:shd w:val="clear" w:color="auto" w:fill="auto"/>
            <w:vAlign w:val="center"/>
            <w:hideMark/>
          </w:tcPr>
          <w:p w14:paraId="3DFDA21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1.3.</w:t>
            </w:r>
          </w:p>
        </w:tc>
        <w:tc>
          <w:tcPr>
            <w:tcW w:w="1081" w:type="dxa"/>
            <w:tcBorders>
              <w:top w:val="nil"/>
              <w:left w:val="nil"/>
              <w:bottom w:val="single" w:sz="4" w:space="0" w:color="auto"/>
              <w:right w:val="single" w:sz="4" w:space="0" w:color="auto"/>
            </w:tcBorders>
            <w:shd w:val="clear" w:color="auto" w:fill="auto"/>
            <w:vAlign w:val="center"/>
            <w:hideMark/>
          </w:tcPr>
          <w:p w14:paraId="463F760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01.01-03</w:t>
            </w:r>
          </w:p>
        </w:tc>
        <w:tc>
          <w:tcPr>
            <w:tcW w:w="2120" w:type="dxa"/>
            <w:tcBorders>
              <w:top w:val="nil"/>
              <w:left w:val="nil"/>
              <w:bottom w:val="single" w:sz="4" w:space="0" w:color="auto"/>
              <w:right w:val="single" w:sz="4" w:space="0" w:color="auto"/>
            </w:tcBorders>
            <w:shd w:val="clear" w:color="auto" w:fill="auto"/>
            <w:vAlign w:val="center"/>
            <w:hideMark/>
          </w:tcPr>
          <w:p w14:paraId="0BA02DE2"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Установка электрических водонагревателей на объектах с низким уровнем теплопотребления</w:t>
            </w:r>
          </w:p>
        </w:tc>
        <w:tc>
          <w:tcPr>
            <w:tcW w:w="1623" w:type="dxa"/>
            <w:tcBorders>
              <w:top w:val="nil"/>
              <w:left w:val="nil"/>
              <w:bottom w:val="single" w:sz="4" w:space="0" w:color="auto"/>
              <w:right w:val="single" w:sz="4" w:space="0" w:color="auto"/>
            </w:tcBorders>
            <w:shd w:val="clear" w:color="auto" w:fill="auto"/>
            <w:vAlign w:val="center"/>
            <w:hideMark/>
          </w:tcPr>
          <w:p w14:paraId="1B0CFF2F"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Территория кирпичного завода с. п. Куть-Ях</w:t>
            </w:r>
          </w:p>
        </w:tc>
        <w:tc>
          <w:tcPr>
            <w:tcW w:w="1638" w:type="dxa"/>
            <w:tcBorders>
              <w:top w:val="nil"/>
              <w:left w:val="nil"/>
              <w:bottom w:val="single" w:sz="4" w:space="0" w:color="auto"/>
              <w:right w:val="single" w:sz="4" w:space="0" w:color="auto"/>
            </w:tcBorders>
            <w:shd w:val="clear" w:color="auto" w:fill="auto"/>
            <w:vAlign w:val="center"/>
            <w:hideMark/>
          </w:tcPr>
          <w:p w14:paraId="5CA67DDF"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Повышение эффективности системы теплоснабжения</w:t>
            </w:r>
          </w:p>
        </w:tc>
        <w:tc>
          <w:tcPr>
            <w:tcW w:w="1262" w:type="dxa"/>
            <w:tcBorders>
              <w:top w:val="nil"/>
              <w:left w:val="nil"/>
              <w:bottom w:val="single" w:sz="4" w:space="0" w:color="auto"/>
              <w:right w:val="single" w:sz="4" w:space="0" w:color="auto"/>
            </w:tcBorders>
            <w:shd w:val="clear" w:color="auto" w:fill="auto"/>
            <w:vAlign w:val="center"/>
            <w:hideMark/>
          </w:tcPr>
          <w:p w14:paraId="7A37BF02"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2 шт.</w:t>
            </w:r>
          </w:p>
        </w:tc>
        <w:tc>
          <w:tcPr>
            <w:tcW w:w="1165" w:type="dxa"/>
            <w:tcBorders>
              <w:top w:val="nil"/>
              <w:left w:val="nil"/>
              <w:bottom w:val="single" w:sz="4" w:space="0" w:color="auto"/>
              <w:right w:val="single" w:sz="4" w:space="0" w:color="auto"/>
            </w:tcBorders>
            <w:shd w:val="clear" w:color="auto" w:fill="auto"/>
            <w:vAlign w:val="center"/>
            <w:hideMark/>
          </w:tcPr>
          <w:p w14:paraId="47A79840" w14:textId="77777777" w:rsidR="004D2FE1" w:rsidRPr="00C851A3" w:rsidRDefault="004D2FE1" w:rsidP="004D2FE1">
            <w:pPr>
              <w:widowControl/>
              <w:autoSpaceDE/>
              <w:autoSpaceDN/>
              <w:adjustRightInd/>
              <w:ind w:firstLine="0"/>
              <w:jc w:val="center"/>
              <w:rPr>
                <w:rFonts w:ascii="Times New Roman" w:hAnsi="Times New Roman" w:cs="Times New Roman"/>
                <w:sz w:val="18"/>
                <w:szCs w:val="18"/>
              </w:rPr>
            </w:pPr>
            <w:r w:rsidRPr="00C851A3">
              <w:rPr>
                <w:rFonts w:ascii="Times New Roman" w:hAnsi="Times New Roman" w:cs="Times New Roman"/>
                <w:sz w:val="18"/>
                <w:szCs w:val="18"/>
              </w:rPr>
              <w:t>2025</w:t>
            </w:r>
          </w:p>
        </w:tc>
        <w:tc>
          <w:tcPr>
            <w:tcW w:w="981" w:type="dxa"/>
            <w:tcBorders>
              <w:top w:val="nil"/>
              <w:left w:val="nil"/>
              <w:bottom w:val="single" w:sz="4" w:space="0" w:color="auto"/>
              <w:right w:val="single" w:sz="4" w:space="0" w:color="auto"/>
            </w:tcBorders>
            <w:shd w:val="clear" w:color="auto" w:fill="auto"/>
            <w:vAlign w:val="center"/>
            <w:hideMark/>
          </w:tcPr>
          <w:p w14:paraId="0388B814"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187,40</w:t>
            </w:r>
          </w:p>
        </w:tc>
        <w:tc>
          <w:tcPr>
            <w:tcW w:w="621" w:type="dxa"/>
            <w:tcBorders>
              <w:top w:val="nil"/>
              <w:left w:val="nil"/>
              <w:bottom w:val="single" w:sz="4" w:space="0" w:color="auto"/>
              <w:right w:val="single" w:sz="4" w:space="0" w:color="auto"/>
            </w:tcBorders>
            <w:shd w:val="clear" w:color="auto" w:fill="auto"/>
            <w:vAlign w:val="center"/>
            <w:hideMark/>
          </w:tcPr>
          <w:p w14:paraId="2F0A8F2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 </w:t>
            </w:r>
          </w:p>
        </w:tc>
        <w:tc>
          <w:tcPr>
            <w:tcW w:w="621" w:type="dxa"/>
            <w:tcBorders>
              <w:top w:val="nil"/>
              <w:left w:val="nil"/>
              <w:bottom w:val="single" w:sz="4" w:space="0" w:color="auto"/>
              <w:right w:val="single" w:sz="4" w:space="0" w:color="auto"/>
            </w:tcBorders>
            <w:shd w:val="clear" w:color="auto" w:fill="auto"/>
            <w:vAlign w:val="bottom"/>
            <w:hideMark/>
          </w:tcPr>
          <w:p w14:paraId="4323051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 </w:t>
            </w:r>
          </w:p>
        </w:tc>
        <w:tc>
          <w:tcPr>
            <w:tcW w:w="801" w:type="dxa"/>
            <w:tcBorders>
              <w:top w:val="nil"/>
              <w:left w:val="nil"/>
              <w:bottom w:val="single" w:sz="4" w:space="0" w:color="auto"/>
              <w:right w:val="single" w:sz="4" w:space="0" w:color="auto"/>
            </w:tcBorders>
            <w:shd w:val="clear" w:color="auto" w:fill="auto"/>
            <w:vAlign w:val="center"/>
            <w:hideMark/>
          </w:tcPr>
          <w:p w14:paraId="3186299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 </w:t>
            </w:r>
          </w:p>
        </w:tc>
        <w:tc>
          <w:tcPr>
            <w:tcW w:w="891" w:type="dxa"/>
            <w:tcBorders>
              <w:top w:val="nil"/>
              <w:left w:val="nil"/>
              <w:bottom w:val="single" w:sz="4" w:space="0" w:color="auto"/>
              <w:right w:val="single" w:sz="4" w:space="0" w:color="auto"/>
            </w:tcBorders>
            <w:shd w:val="clear" w:color="auto" w:fill="auto"/>
            <w:vAlign w:val="center"/>
            <w:hideMark/>
          </w:tcPr>
          <w:p w14:paraId="02F6DD4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 </w:t>
            </w:r>
          </w:p>
        </w:tc>
        <w:tc>
          <w:tcPr>
            <w:tcW w:w="891" w:type="dxa"/>
            <w:tcBorders>
              <w:top w:val="nil"/>
              <w:left w:val="nil"/>
              <w:bottom w:val="single" w:sz="4" w:space="0" w:color="auto"/>
              <w:right w:val="single" w:sz="4" w:space="0" w:color="auto"/>
            </w:tcBorders>
            <w:shd w:val="clear" w:color="auto" w:fill="auto"/>
            <w:vAlign w:val="bottom"/>
            <w:hideMark/>
          </w:tcPr>
          <w:p w14:paraId="5393A89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 </w:t>
            </w:r>
          </w:p>
        </w:tc>
        <w:tc>
          <w:tcPr>
            <w:tcW w:w="891" w:type="dxa"/>
            <w:tcBorders>
              <w:top w:val="nil"/>
              <w:left w:val="nil"/>
              <w:bottom w:val="single" w:sz="4" w:space="0" w:color="auto"/>
              <w:right w:val="single" w:sz="4" w:space="0" w:color="auto"/>
            </w:tcBorders>
            <w:shd w:val="clear" w:color="auto" w:fill="auto"/>
            <w:vAlign w:val="center"/>
            <w:hideMark/>
          </w:tcPr>
          <w:p w14:paraId="62B75A6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187,40</w:t>
            </w:r>
          </w:p>
        </w:tc>
        <w:tc>
          <w:tcPr>
            <w:tcW w:w="812" w:type="dxa"/>
            <w:tcBorders>
              <w:top w:val="nil"/>
              <w:left w:val="nil"/>
              <w:bottom w:val="single" w:sz="4" w:space="0" w:color="auto"/>
              <w:right w:val="single" w:sz="4" w:space="0" w:color="auto"/>
            </w:tcBorders>
            <w:shd w:val="clear" w:color="auto" w:fill="auto"/>
            <w:noWrap/>
            <w:vAlign w:val="bottom"/>
            <w:hideMark/>
          </w:tcPr>
          <w:p w14:paraId="2F1354EB"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18"/>
                <w:szCs w:val="18"/>
              </w:rPr>
            </w:pPr>
            <w:r w:rsidRPr="00C851A3">
              <w:rPr>
                <w:rFonts w:ascii="Times New Roman" w:hAnsi="Times New Roman" w:cs="Times New Roman"/>
                <w:color w:val="000000"/>
                <w:sz w:val="18"/>
                <w:szCs w:val="18"/>
              </w:rPr>
              <w:t> </w:t>
            </w:r>
          </w:p>
        </w:tc>
      </w:tr>
      <w:tr w:rsidR="004D2FE1" w:rsidRPr="00C851A3" w14:paraId="0E65ABF6" w14:textId="77777777" w:rsidTr="00C851A3">
        <w:trPr>
          <w:trHeight w:val="20"/>
        </w:trPr>
        <w:tc>
          <w:tcPr>
            <w:tcW w:w="621" w:type="dxa"/>
            <w:tcBorders>
              <w:top w:val="nil"/>
              <w:left w:val="single" w:sz="4" w:space="0" w:color="auto"/>
              <w:bottom w:val="single" w:sz="4" w:space="0" w:color="auto"/>
              <w:right w:val="single" w:sz="4" w:space="0" w:color="auto"/>
            </w:tcBorders>
            <w:shd w:val="clear" w:color="auto" w:fill="auto"/>
            <w:vAlign w:val="center"/>
            <w:hideMark/>
          </w:tcPr>
          <w:p w14:paraId="02A4486D"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 </w:t>
            </w:r>
          </w:p>
        </w:tc>
        <w:tc>
          <w:tcPr>
            <w:tcW w:w="1081" w:type="dxa"/>
            <w:tcBorders>
              <w:top w:val="nil"/>
              <w:left w:val="nil"/>
              <w:bottom w:val="single" w:sz="4" w:space="0" w:color="auto"/>
              <w:right w:val="single" w:sz="4" w:space="0" w:color="auto"/>
            </w:tcBorders>
            <w:shd w:val="clear" w:color="auto" w:fill="auto"/>
            <w:vAlign w:val="center"/>
            <w:hideMark/>
          </w:tcPr>
          <w:p w14:paraId="737B31BF"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 </w:t>
            </w:r>
          </w:p>
        </w:tc>
        <w:tc>
          <w:tcPr>
            <w:tcW w:w="2120" w:type="dxa"/>
            <w:tcBorders>
              <w:top w:val="nil"/>
              <w:left w:val="nil"/>
              <w:bottom w:val="single" w:sz="4" w:space="0" w:color="auto"/>
              <w:right w:val="single" w:sz="4" w:space="0" w:color="auto"/>
            </w:tcBorders>
            <w:shd w:val="clear" w:color="auto" w:fill="auto"/>
            <w:vAlign w:val="center"/>
            <w:hideMark/>
          </w:tcPr>
          <w:p w14:paraId="58305669"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ИТОГО по группе проектов "Источники теплоснабжения"</w:t>
            </w:r>
          </w:p>
        </w:tc>
        <w:tc>
          <w:tcPr>
            <w:tcW w:w="1623" w:type="dxa"/>
            <w:tcBorders>
              <w:top w:val="nil"/>
              <w:left w:val="nil"/>
              <w:bottom w:val="single" w:sz="4" w:space="0" w:color="auto"/>
              <w:right w:val="single" w:sz="4" w:space="0" w:color="auto"/>
            </w:tcBorders>
            <w:shd w:val="clear" w:color="auto" w:fill="auto"/>
            <w:vAlign w:val="center"/>
            <w:hideMark/>
          </w:tcPr>
          <w:p w14:paraId="516FEBCF"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 </w:t>
            </w:r>
          </w:p>
        </w:tc>
        <w:tc>
          <w:tcPr>
            <w:tcW w:w="1638" w:type="dxa"/>
            <w:tcBorders>
              <w:top w:val="nil"/>
              <w:left w:val="nil"/>
              <w:bottom w:val="single" w:sz="4" w:space="0" w:color="auto"/>
              <w:right w:val="single" w:sz="4" w:space="0" w:color="auto"/>
            </w:tcBorders>
            <w:shd w:val="clear" w:color="auto" w:fill="auto"/>
            <w:vAlign w:val="center"/>
            <w:hideMark/>
          </w:tcPr>
          <w:p w14:paraId="4DB65318"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 </w:t>
            </w:r>
          </w:p>
        </w:tc>
        <w:tc>
          <w:tcPr>
            <w:tcW w:w="1262" w:type="dxa"/>
            <w:tcBorders>
              <w:top w:val="nil"/>
              <w:left w:val="nil"/>
              <w:bottom w:val="single" w:sz="4" w:space="0" w:color="auto"/>
              <w:right w:val="single" w:sz="4" w:space="0" w:color="auto"/>
            </w:tcBorders>
            <w:shd w:val="clear" w:color="auto" w:fill="auto"/>
            <w:vAlign w:val="center"/>
            <w:hideMark/>
          </w:tcPr>
          <w:p w14:paraId="669E92F6"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 </w:t>
            </w:r>
          </w:p>
        </w:tc>
        <w:tc>
          <w:tcPr>
            <w:tcW w:w="1165" w:type="dxa"/>
            <w:tcBorders>
              <w:top w:val="nil"/>
              <w:left w:val="nil"/>
              <w:bottom w:val="single" w:sz="4" w:space="0" w:color="auto"/>
              <w:right w:val="single" w:sz="4" w:space="0" w:color="auto"/>
            </w:tcBorders>
            <w:shd w:val="clear" w:color="auto" w:fill="auto"/>
            <w:vAlign w:val="center"/>
            <w:hideMark/>
          </w:tcPr>
          <w:p w14:paraId="6C78E000"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 </w:t>
            </w:r>
          </w:p>
        </w:tc>
        <w:tc>
          <w:tcPr>
            <w:tcW w:w="981" w:type="dxa"/>
            <w:tcBorders>
              <w:top w:val="nil"/>
              <w:left w:val="nil"/>
              <w:bottom w:val="single" w:sz="4" w:space="0" w:color="auto"/>
              <w:right w:val="single" w:sz="4" w:space="0" w:color="auto"/>
            </w:tcBorders>
            <w:shd w:val="clear" w:color="auto" w:fill="auto"/>
            <w:vAlign w:val="center"/>
            <w:hideMark/>
          </w:tcPr>
          <w:p w14:paraId="74364AC5"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680,65</w:t>
            </w:r>
          </w:p>
        </w:tc>
        <w:tc>
          <w:tcPr>
            <w:tcW w:w="621" w:type="dxa"/>
            <w:tcBorders>
              <w:top w:val="nil"/>
              <w:left w:val="nil"/>
              <w:bottom w:val="single" w:sz="4" w:space="0" w:color="auto"/>
              <w:right w:val="single" w:sz="4" w:space="0" w:color="auto"/>
            </w:tcBorders>
            <w:shd w:val="clear" w:color="auto" w:fill="auto"/>
            <w:vAlign w:val="center"/>
            <w:hideMark/>
          </w:tcPr>
          <w:p w14:paraId="61DF619F"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42,50</w:t>
            </w:r>
          </w:p>
        </w:tc>
        <w:tc>
          <w:tcPr>
            <w:tcW w:w="621" w:type="dxa"/>
            <w:tcBorders>
              <w:top w:val="nil"/>
              <w:left w:val="nil"/>
              <w:bottom w:val="single" w:sz="4" w:space="0" w:color="auto"/>
              <w:right w:val="single" w:sz="4" w:space="0" w:color="auto"/>
            </w:tcBorders>
            <w:shd w:val="clear" w:color="auto" w:fill="auto"/>
            <w:vAlign w:val="center"/>
            <w:hideMark/>
          </w:tcPr>
          <w:p w14:paraId="51B10CEB"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30,00</w:t>
            </w:r>
          </w:p>
        </w:tc>
        <w:tc>
          <w:tcPr>
            <w:tcW w:w="801" w:type="dxa"/>
            <w:tcBorders>
              <w:top w:val="nil"/>
              <w:left w:val="nil"/>
              <w:bottom w:val="single" w:sz="4" w:space="0" w:color="auto"/>
              <w:right w:val="single" w:sz="4" w:space="0" w:color="auto"/>
            </w:tcBorders>
            <w:shd w:val="clear" w:color="auto" w:fill="auto"/>
            <w:vAlign w:val="center"/>
            <w:hideMark/>
          </w:tcPr>
          <w:p w14:paraId="10496C64"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88,00</w:t>
            </w:r>
          </w:p>
        </w:tc>
        <w:tc>
          <w:tcPr>
            <w:tcW w:w="891" w:type="dxa"/>
            <w:tcBorders>
              <w:top w:val="nil"/>
              <w:left w:val="nil"/>
              <w:bottom w:val="single" w:sz="4" w:space="0" w:color="auto"/>
              <w:right w:val="single" w:sz="4" w:space="0" w:color="auto"/>
            </w:tcBorders>
            <w:shd w:val="clear" w:color="auto" w:fill="auto"/>
            <w:vAlign w:val="center"/>
            <w:hideMark/>
          </w:tcPr>
          <w:p w14:paraId="6BCFE3B6"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101,00</w:t>
            </w:r>
          </w:p>
        </w:tc>
        <w:tc>
          <w:tcPr>
            <w:tcW w:w="891" w:type="dxa"/>
            <w:tcBorders>
              <w:top w:val="nil"/>
              <w:left w:val="nil"/>
              <w:bottom w:val="single" w:sz="4" w:space="0" w:color="auto"/>
              <w:right w:val="single" w:sz="4" w:space="0" w:color="auto"/>
            </w:tcBorders>
            <w:shd w:val="clear" w:color="auto" w:fill="auto"/>
            <w:vAlign w:val="center"/>
            <w:hideMark/>
          </w:tcPr>
          <w:p w14:paraId="215F9D7A"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231,75</w:t>
            </w:r>
          </w:p>
        </w:tc>
        <w:tc>
          <w:tcPr>
            <w:tcW w:w="891" w:type="dxa"/>
            <w:tcBorders>
              <w:top w:val="nil"/>
              <w:left w:val="nil"/>
              <w:bottom w:val="single" w:sz="4" w:space="0" w:color="auto"/>
              <w:right w:val="single" w:sz="4" w:space="0" w:color="auto"/>
            </w:tcBorders>
            <w:shd w:val="clear" w:color="auto" w:fill="auto"/>
            <w:vAlign w:val="center"/>
            <w:hideMark/>
          </w:tcPr>
          <w:p w14:paraId="6C291B92"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187,40</w:t>
            </w:r>
          </w:p>
        </w:tc>
        <w:tc>
          <w:tcPr>
            <w:tcW w:w="812" w:type="dxa"/>
            <w:tcBorders>
              <w:top w:val="nil"/>
              <w:left w:val="nil"/>
              <w:bottom w:val="single" w:sz="4" w:space="0" w:color="auto"/>
              <w:right w:val="single" w:sz="4" w:space="0" w:color="auto"/>
            </w:tcBorders>
            <w:shd w:val="clear" w:color="auto" w:fill="auto"/>
            <w:noWrap/>
            <w:vAlign w:val="bottom"/>
            <w:hideMark/>
          </w:tcPr>
          <w:p w14:paraId="0013B078"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18"/>
                <w:szCs w:val="18"/>
              </w:rPr>
            </w:pPr>
            <w:r w:rsidRPr="00C851A3">
              <w:rPr>
                <w:rFonts w:ascii="Times New Roman" w:hAnsi="Times New Roman" w:cs="Times New Roman"/>
                <w:color w:val="000000"/>
                <w:sz w:val="18"/>
                <w:szCs w:val="18"/>
              </w:rPr>
              <w:t> </w:t>
            </w:r>
          </w:p>
        </w:tc>
      </w:tr>
      <w:tr w:rsidR="004D2FE1" w:rsidRPr="00C851A3" w14:paraId="2F972A64" w14:textId="77777777" w:rsidTr="00C851A3">
        <w:trPr>
          <w:trHeight w:val="421"/>
        </w:trPr>
        <w:tc>
          <w:tcPr>
            <w:tcW w:w="621" w:type="dxa"/>
            <w:tcBorders>
              <w:top w:val="nil"/>
              <w:left w:val="single" w:sz="4" w:space="0" w:color="auto"/>
              <w:bottom w:val="single" w:sz="4" w:space="0" w:color="auto"/>
              <w:right w:val="single" w:sz="4" w:space="0" w:color="auto"/>
            </w:tcBorders>
            <w:shd w:val="clear" w:color="auto" w:fill="auto"/>
            <w:vAlign w:val="center"/>
            <w:hideMark/>
          </w:tcPr>
          <w:p w14:paraId="6D82B0F7"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2.</w:t>
            </w:r>
          </w:p>
        </w:tc>
        <w:tc>
          <w:tcPr>
            <w:tcW w:w="15398" w:type="dxa"/>
            <w:gridSpan w:val="14"/>
            <w:tcBorders>
              <w:top w:val="single" w:sz="4" w:space="0" w:color="auto"/>
              <w:left w:val="nil"/>
              <w:bottom w:val="single" w:sz="4" w:space="0" w:color="auto"/>
              <w:right w:val="single" w:sz="4" w:space="0" w:color="000000"/>
            </w:tcBorders>
            <w:shd w:val="clear" w:color="auto" w:fill="auto"/>
            <w:vAlign w:val="center"/>
            <w:hideMark/>
          </w:tcPr>
          <w:p w14:paraId="49CBEEDB"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 xml:space="preserve">Группа проектов «Тепловые сети и сооружения на них» </w:t>
            </w:r>
          </w:p>
        </w:tc>
      </w:tr>
      <w:tr w:rsidR="004D2FE1" w:rsidRPr="00C851A3" w14:paraId="74991117" w14:textId="77777777" w:rsidTr="00C851A3">
        <w:trPr>
          <w:trHeight w:val="20"/>
        </w:trPr>
        <w:tc>
          <w:tcPr>
            <w:tcW w:w="6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42083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2.1.</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14:paraId="6141B6D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02.01-01</w:t>
            </w:r>
          </w:p>
        </w:tc>
        <w:tc>
          <w:tcPr>
            <w:tcW w:w="2120" w:type="dxa"/>
            <w:tcBorders>
              <w:top w:val="single" w:sz="4" w:space="0" w:color="auto"/>
              <w:left w:val="nil"/>
              <w:bottom w:val="single" w:sz="4" w:space="0" w:color="auto"/>
              <w:right w:val="single" w:sz="4" w:space="0" w:color="auto"/>
            </w:tcBorders>
            <w:shd w:val="clear" w:color="auto" w:fill="auto"/>
            <w:vAlign w:val="center"/>
            <w:hideMark/>
          </w:tcPr>
          <w:p w14:paraId="31102AE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Реконструкция тепловых сетей и сетей ГВС в связи с исчерпанием эксплуатационного ресурса</w:t>
            </w:r>
          </w:p>
        </w:tc>
        <w:tc>
          <w:tcPr>
            <w:tcW w:w="1623" w:type="dxa"/>
            <w:tcBorders>
              <w:top w:val="single" w:sz="4" w:space="0" w:color="auto"/>
              <w:left w:val="nil"/>
              <w:bottom w:val="single" w:sz="4" w:space="0" w:color="auto"/>
              <w:right w:val="single" w:sz="4" w:space="0" w:color="auto"/>
            </w:tcBorders>
            <w:shd w:val="clear" w:color="auto" w:fill="auto"/>
            <w:vAlign w:val="center"/>
            <w:hideMark/>
          </w:tcPr>
          <w:p w14:paraId="544B914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Тепловые сети на территории с. п. Куть-Ях</w:t>
            </w:r>
          </w:p>
        </w:tc>
        <w:tc>
          <w:tcPr>
            <w:tcW w:w="1638" w:type="dxa"/>
            <w:tcBorders>
              <w:top w:val="single" w:sz="4" w:space="0" w:color="auto"/>
              <w:left w:val="nil"/>
              <w:bottom w:val="single" w:sz="4" w:space="0" w:color="auto"/>
              <w:right w:val="single" w:sz="4" w:space="0" w:color="auto"/>
            </w:tcBorders>
            <w:shd w:val="clear" w:color="auto" w:fill="auto"/>
            <w:vAlign w:val="center"/>
            <w:hideMark/>
          </w:tcPr>
          <w:p w14:paraId="7210253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 xml:space="preserve">Обеспечение нормативной надежности теплоснабжения потребителей  </w:t>
            </w:r>
          </w:p>
        </w:tc>
        <w:tc>
          <w:tcPr>
            <w:tcW w:w="1262" w:type="dxa"/>
            <w:tcBorders>
              <w:top w:val="single" w:sz="4" w:space="0" w:color="auto"/>
              <w:left w:val="nil"/>
              <w:bottom w:val="single" w:sz="4" w:space="0" w:color="auto"/>
              <w:right w:val="single" w:sz="4" w:space="0" w:color="auto"/>
            </w:tcBorders>
            <w:shd w:val="clear" w:color="auto" w:fill="auto"/>
            <w:vAlign w:val="bottom"/>
            <w:hideMark/>
          </w:tcPr>
          <w:p w14:paraId="70703DBD"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18"/>
                <w:szCs w:val="18"/>
              </w:rPr>
            </w:pPr>
            <w:r w:rsidRPr="00C851A3">
              <w:rPr>
                <w:rFonts w:ascii="Times New Roman" w:hAnsi="Times New Roman" w:cs="Times New Roman"/>
                <w:color w:val="000000"/>
                <w:sz w:val="18"/>
                <w:szCs w:val="18"/>
              </w:rPr>
              <w:t> </w:t>
            </w:r>
          </w:p>
        </w:tc>
        <w:tc>
          <w:tcPr>
            <w:tcW w:w="1165" w:type="dxa"/>
            <w:tcBorders>
              <w:top w:val="single" w:sz="4" w:space="0" w:color="auto"/>
              <w:left w:val="nil"/>
              <w:bottom w:val="single" w:sz="4" w:space="0" w:color="auto"/>
              <w:right w:val="single" w:sz="4" w:space="0" w:color="auto"/>
            </w:tcBorders>
            <w:shd w:val="clear" w:color="auto" w:fill="auto"/>
            <w:vAlign w:val="center"/>
            <w:hideMark/>
          </w:tcPr>
          <w:p w14:paraId="1CFD739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2022 - 2026</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42496D42"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26857,64</w:t>
            </w:r>
          </w:p>
        </w:tc>
        <w:tc>
          <w:tcPr>
            <w:tcW w:w="621" w:type="dxa"/>
            <w:tcBorders>
              <w:top w:val="single" w:sz="4" w:space="0" w:color="auto"/>
              <w:left w:val="nil"/>
              <w:bottom w:val="single" w:sz="4" w:space="0" w:color="auto"/>
              <w:right w:val="single" w:sz="4" w:space="0" w:color="auto"/>
            </w:tcBorders>
            <w:shd w:val="clear" w:color="auto" w:fill="auto"/>
            <w:vAlign w:val="center"/>
            <w:hideMark/>
          </w:tcPr>
          <w:p w14:paraId="15F1564B" w14:textId="77777777" w:rsidR="004D2FE1" w:rsidRPr="00C851A3" w:rsidRDefault="004D2FE1" w:rsidP="004D2FE1">
            <w:pPr>
              <w:widowControl/>
              <w:autoSpaceDE/>
              <w:autoSpaceDN/>
              <w:adjustRightInd/>
              <w:ind w:firstLine="0"/>
              <w:jc w:val="center"/>
              <w:rPr>
                <w:rFonts w:ascii="Times New Roman" w:hAnsi="Times New Roman" w:cs="Times New Roman"/>
                <w:i/>
                <w:iCs/>
                <w:color w:val="000000"/>
                <w:sz w:val="18"/>
                <w:szCs w:val="18"/>
              </w:rPr>
            </w:pPr>
            <w:r w:rsidRPr="00C851A3">
              <w:rPr>
                <w:rFonts w:ascii="Times New Roman" w:hAnsi="Times New Roman" w:cs="Times New Roman"/>
                <w:i/>
                <w:iCs/>
                <w:color w:val="000000"/>
                <w:sz w:val="18"/>
                <w:szCs w:val="18"/>
              </w:rPr>
              <w:t> </w:t>
            </w:r>
          </w:p>
        </w:tc>
        <w:tc>
          <w:tcPr>
            <w:tcW w:w="621" w:type="dxa"/>
            <w:tcBorders>
              <w:top w:val="single" w:sz="4" w:space="0" w:color="auto"/>
              <w:left w:val="nil"/>
              <w:bottom w:val="single" w:sz="4" w:space="0" w:color="auto"/>
              <w:right w:val="nil"/>
            </w:tcBorders>
            <w:shd w:val="clear" w:color="auto" w:fill="auto"/>
            <w:vAlign w:val="bottom"/>
            <w:hideMark/>
          </w:tcPr>
          <w:p w14:paraId="66884280" w14:textId="77777777" w:rsidR="004D2FE1" w:rsidRPr="00C851A3" w:rsidRDefault="004D2FE1" w:rsidP="004D2FE1">
            <w:pPr>
              <w:widowControl/>
              <w:autoSpaceDE/>
              <w:autoSpaceDN/>
              <w:adjustRightInd/>
              <w:ind w:firstLine="0"/>
              <w:jc w:val="center"/>
              <w:rPr>
                <w:rFonts w:ascii="Times New Roman" w:hAnsi="Times New Roman" w:cs="Times New Roman"/>
                <w:i/>
                <w:iCs/>
                <w:color w:val="000000"/>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6C1EB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1242,33</w:t>
            </w:r>
          </w:p>
        </w:tc>
        <w:tc>
          <w:tcPr>
            <w:tcW w:w="891" w:type="dxa"/>
            <w:tcBorders>
              <w:top w:val="single" w:sz="4" w:space="0" w:color="auto"/>
              <w:left w:val="nil"/>
              <w:bottom w:val="single" w:sz="4" w:space="0" w:color="auto"/>
              <w:right w:val="single" w:sz="4" w:space="0" w:color="auto"/>
            </w:tcBorders>
            <w:shd w:val="clear" w:color="auto" w:fill="auto"/>
            <w:vAlign w:val="center"/>
            <w:hideMark/>
          </w:tcPr>
          <w:p w14:paraId="12E4044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18839,72</w:t>
            </w:r>
          </w:p>
        </w:tc>
        <w:tc>
          <w:tcPr>
            <w:tcW w:w="891" w:type="dxa"/>
            <w:tcBorders>
              <w:top w:val="single" w:sz="4" w:space="0" w:color="auto"/>
              <w:left w:val="nil"/>
              <w:bottom w:val="single" w:sz="4" w:space="0" w:color="auto"/>
              <w:right w:val="single" w:sz="4" w:space="0" w:color="auto"/>
            </w:tcBorders>
            <w:shd w:val="clear" w:color="auto" w:fill="auto"/>
            <w:vAlign w:val="center"/>
            <w:hideMark/>
          </w:tcPr>
          <w:p w14:paraId="508462B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2185,35</w:t>
            </w:r>
          </w:p>
        </w:tc>
        <w:tc>
          <w:tcPr>
            <w:tcW w:w="891" w:type="dxa"/>
            <w:tcBorders>
              <w:top w:val="single" w:sz="4" w:space="0" w:color="auto"/>
              <w:left w:val="nil"/>
              <w:bottom w:val="single" w:sz="4" w:space="0" w:color="auto"/>
              <w:right w:val="single" w:sz="4" w:space="0" w:color="auto"/>
            </w:tcBorders>
            <w:shd w:val="clear" w:color="auto" w:fill="auto"/>
            <w:vAlign w:val="center"/>
            <w:hideMark/>
          </w:tcPr>
          <w:p w14:paraId="01CCFC2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2280,81</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14:paraId="2FF2119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2309,43</w:t>
            </w:r>
          </w:p>
        </w:tc>
      </w:tr>
      <w:tr w:rsidR="004D2FE1" w:rsidRPr="00C851A3" w14:paraId="7BEB4245" w14:textId="77777777" w:rsidTr="00C851A3">
        <w:trPr>
          <w:trHeight w:val="20"/>
        </w:trPr>
        <w:tc>
          <w:tcPr>
            <w:tcW w:w="6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1844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2.1.1.</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14:paraId="19ACB1C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02.01-01/1</w:t>
            </w:r>
          </w:p>
        </w:tc>
        <w:tc>
          <w:tcPr>
            <w:tcW w:w="2120" w:type="dxa"/>
            <w:tcBorders>
              <w:top w:val="single" w:sz="4" w:space="0" w:color="auto"/>
              <w:left w:val="nil"/>
              <w:bottom w:val="single" w:sz="4" w:space="0" w:color="auto"/>
              <w:right w:val="single" w:sz="4" w:space="0" w:color="auto"/>
            </w:tcBorders>
            <w:shd w:val="clear" w:color="auto" w:fill="auto"/>
            <w:vAlign w:val="center"/>
            <w:hideMark/>
          </w:tcPr>
          <w:p w14:paraId="112CB6D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Ремонт участка сети от ж. д№5 до ж. д. №12(замена Т1, Т2 Ду159)</w:t>
            </w:r>
          </w:p>
        </w:tc>
        <w:tc>
          <w:tcPr>
            <w:tcW w:w="1623" w:type="dxa"/>
            <w:tcBorders>
              <w:top w:val="single" w:sz="4" w:space="0" w:color="auto"/>
              <w:left w:val="nil"/>
              <w:bottom w:val="single" w:sz="4" w:space="0" w:color="auto"/>
              <w:right w:val="single" w:sz="4" w:space="0" w:color="auto"/>
            </w:tcBorders>
            <w:shd w:val="clear" w:color="auto" w:fill="auto"/>
            <w:vAlign w:val="center"/>
            <w:hideMark/>
          </w:tcPr>
          <w:p w14:paraId="7B6E717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Тепловые сети на территории с. п. Куть-Ях</w:t>
            </w:r>
          </w:p>
        </w:tc>
        <w:tc>
          <w:tcPr>
            <w:tcW w:w="1638" w:type="dxa"/>
            <w:tcBorders>
              <w:top w:val="single" w:sz="4" w:space="0" w:color="auto"/>
              <w:left w:val="nil"/>
              <w:bottom w:val="single" w:sz="4" w:space="0" w:color="auto"/>
              <w:right w:val="single" w:sz="4" w:space="0" w:color="auto"/>
            </w:tcBorders>
            <w:shd w:val="clear" w:color="auto" w:fill="auto"/>
            <w:vAlign w:val="center"/>
            <w:hideMark/>
          </w:tcPr>
          <w:p w14:paraId="5704315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 xml:space="preserve">Обеспечение нормативной надежности теплоснабжения </w:t>
            </w:r>
            <w:r w:rsidRPr="00C851A3">
              <w:rPr>
                <w:rFonts w:ascii="Times New Roman" w:hAnsi="Times New Roman" w:cs="Times New Roman"/>
                <w:color w:val="000000"/>
                <w:sz w:val="18"/>
                <w:szCs w:val="18"/>
              </w:rPr>
              <w:lastRenderedPageBreak/>
              <w:t xml:space="preserve">потребителей  </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14:paraId="56E565D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lastRenderedPageBreak/>
              <w:t>2трх102м</w:t>
            </w:r>
          </w:p>
        </w:tc>
        <w:tc>
          <w:tcPr>
            <w:tcW w:w="1165" w:type="dxa"/>
            <w:tcBorders>
              <w:top w:val="single" w:sz="4" w:space="0" w:color="auto"/>
              <w:left w:val="nil"/>
              <w:bottom w:val="single" w:sz="4" w:space="0" w:color="auto"/>
              <w:right w:val="single" w:sz="4" w:space="0" w:color="auto"/>
            </w:tcBorders>
            <w:shd w:val="clear" w:color="auto" w:fill="auto"/>
            <w:vAlign w:val="center"/>
            <w:hideMark/>
          </w:tcPr>
          <w:p w14:paraId="397FD7E5"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2022</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788A4547"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1242,33</w:t>
            </w:r>
          </w:p>
        </w:tc>
        <w:tc>
          <w:tcPr>
            <w:tcW w:w="621" w:type="dxa"/>
            <w:tcBorders>
              <w:top w:val="single" w:sz="4" w:space="0" w:color="auto"/>
              <w:left w:val="nil"/>
              <w:bottom w:val="single" w:sz="4" w:space="0" w:color="auto"/>
              <w:right w:val="single" w:sz="4" w:space="0" w:color="auto"/>
            </w:tcBorders>
            <w:shd w:val="clear" w:color="auto" w:fill="auto"/>
            <w:vAlign w:val="center"/>
            <w:hideMark/>
          </w:tcPr>
          <w:p w14:paraId="6B90B3D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 </w:t>
            </w:r>
          </w:p>
        </w:tc>
        <w:tc>
          <w:tcPr>
            <w:tcW w:w="621" w:type="dxa"/>
            <w:tcBorders>
              <w:top w:val="single" w:sz="4" w:space="0" w:color="auto"/>
              <w:left w:val="nil"/>
              <w:bottom w:val="single" w:sz="4" w:space="0" w:color="auto"/>
              <w:right w:val="single" w:sz="4" w:space="0" w:color="auto"/>
            </w:tcBorders>
            <w:shd w:val="clear" w:color="auto" w:fill="auto"/>
            <w:vAlign w:val="center"/>
            <w:hideMark/>
          </w:tcPr>
          <w:p w14:paraId="29514E4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 </w:t>
            </w:r>
          </w:p>
        </w:tc>
        <w:tc>
          <w:tcPr>
            <w:tcW w:w="801" w:type="dxa"/>
            <w:tcBorders>
              <w:top w:val="single" w:sz="4" w:space="0" w:color="auto"/>
              <w:left w:val="nil"/>
              <w:bottom w:val="single" w:sz="4" w:space="0" w:color="auto"/>
              <w:right w:val="single" w:sz="4" w:space="0" w:color="auto"/>
            </w:tcBorders>
            <w:shd w:val="clear" w:color="auto" w:fill="auto"/>
            <w:vAlign w:val="center"/>
            <w:hideMark/>
          </w:tcPr>
          <w:p w14:paraId="2F33B7C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1242,33</w:t>
            </w:r>
          </w:p>
        </w:tc>
        <w:tc>
          <w:tcPr>
            <w:tcW w:w="891" w:type="dxa"/>
            <w:tcBorders>
              <w:top w:val="single" w:sz="4" w:space="0" w:color="auto"/>
              <w:left w:val="nil"/>
              <w:bottom w:val="single" w:sz="4" w:space="0" w:color="auto"/>
              <w:right w:val="single" w:sz="4" w:space="0" w:color="auto"/>
            </w:tcBorders>
            <w:shd w:val="clear" w:color="auto" w:fill="auto"/>
            <w:vAlign w:val="center"/>
            <w:hideMark/>
          </w:tcPr>
          <w:p w14:paraId="6E1F296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 </w:t>
            </w:r>
          </w:p>
        </w:tc>
        <w:tc>
          <w:tcPr>
            <w:tcW w:w="891" w:type="dxa"/>
            <w:tcBorders>
              <w:top w:val="single" w:sz="4" w:space="0" w:color="auto"/>
              <w:left w:val="nil"/>
              <w:bottom w:val="single" w:sz="4" w:space="0" w:color="auto"/>
              <w:right w:val="single" w:sz="4" w:space="0" w:color="auto"/>
            </w:tcBorders>
            <w:shd w:val="clear" w:color="auto" w:fill="auto"/>
            <w:vAlign w:val="center"/>
            <w:hideMark/>
          </w:tcPr>
          <w:p w14:paraId="3C84773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 </w:t>
            </w:r>
          </w:p>
        </w:tc>
        <w:tc>
          <w:tcPr>
            <w:tcW w:w="891" w:type="dxa"/>
            <w:tcBorders>
              <w:top w:val="single" w:sz="4" w:space="0" w:color="auto"/>
              <w:left w:val="nil"/>
              <w:bottom w:val="single" w:sz="4" w:space="0" w:color="auto"/>
              <w:right w:val="single" w:sz="4" w:space="0" w:color="auto"/>
            </w:tcBorders>
            <w:shd w:val="clear" w:color="auto" w:fill="auto"/>
            <w:vAlign w:val="center"/>
            <w:hideMark/>
          </w:tcPr>
          <w:p w14:paraId="40DF2DC3"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 </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14:paraId="4CEB5A1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 </w:t>
            </w:r>
          </w:p>
        </w:tc>
      </w:tr>
      <w:tr w:rsidR="004D2FE1" w:rsidRPr="00C851A3" w14:paraId="1CA28B70" w14:textId="77777777" w:rsidTr="00C851A3">
        <w:trPr>
          <w:trHeight w:val="20"/>
        </w:trPr>
        <w:tc>
          <w:tcPr>
            <w:tcW w:w="6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5A5A3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lastRenderedPageBreak/>
              <w:t>2.2.</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14:paraId="2442A68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02.01-02</w:t>
            </w:r>
          </w:p>
        </w:tc>
        <w:tc>
          <w:tcPr>
            <w:tcW w:w="2120" w:type="dxa"/>
            <w:tcBorders>
              <w:top w:val="single" w:sz="4" w:space="0" w:color="auto"/>
              <w:left w:val="nil"/>
              <w:bottom w:val="single" w:sz="4" w:space="0" w:color="auto"/>
              <w:right w:val="single" w:sz="4" w:space="0" w:color="auto"/>
            </w:tcBorders>
            <w:shd w:val="clear" w:color="auto" w:fill="auto"/>
            <w:vAlign w:val="center"/>
            <w:hideMark/>
          </w:tcPr>
          <w:p w14:paraId="2BFA45C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Реконструкция тепловых сетей и сетей ГВС (изменение диаметра)</w:t>
            </w:r>
          </w:p>
        </w:tc>
        <w:tc>
          <w:tcPr>
            <w:tcW w:w="1623" w:type="dxa"/>
            <w:tcBorders>
              <w:top w:val="single" w:sz="4" w:space="0" w:color="auto"/>
              <w:left w:val="nil"/>
              <w:bottom w:val="single" w:sz="4" w:space="0" w:color="auto"/>
              <w:right w:val="single" w:sz="4" w:space="0" w:color="auto"/>
            </w:tcBorders>
            <w:shd w:val="clear" w:color="auto" w:fill="auto"/>
            <w:vAlign w:val="center"/>
            <w:hideMark/>
          </w:tcPr>
          <w:p w14:paraId="3B53D5D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Тепловые сети на территории с. п. Куть-Ях</w:t>
            </w:r>
          </w:p>
        </w:tc>
        <w:tc>
          <w:tcPr>
            <w:tcW w:w="1638" w:type="dxa"/>
            <w:tcBorders>
              <w:top w:val="single" w:sz="4" w:space="0" w:color="auto"/>
              <w:left w:val="nil"/>
              <w:bottom w:val="single" w:sz="4" w:space="0" w:color="auto"/>
              <w:right w:val="single" w:sz="4" w:space="0" w:color="auto"/>
            </w:tcBorders>
            <w:shd w:val="clear" w:color="auto" w:fill="auto"/>
            <w:vAlign w:val="center"/>
            <w:hideMark/>
          </w:tcPr>
          <w:p w14:paraId="1A40285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 xml:space="preserve">Обеспечение нормативного качества теплоснабжения потребителей  </w:t>
            </w:r>
          </w:p>
        </w:tc>
        <w:tc>
          <w:tcPr>
            <w:tcW w:w="1262" w:type="dxa"/>
            <w:tcBorders>
              <w:top w:val="single" w:sz="4" w:space="0" w:color="auto"/>
              <w:left w:val="nil"/>
              <w:bottom w:val="single" w:sz="4" w:space="0" w:color="auto"/>
              <w:right w:val="single" w:sz="4" w:space="0" w:color="auto"/>
            </w:tcBorders>
            <w:shd w:val="clear" w:color="auto" w:fill="auto"/>
            <w:vAlign w:val="bottom"/>
            <w:hideMark/>
          </w:tcPr>
          <w:p w14:paraId="2A58A67D"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18"/>
                <w:szCs w:val="18"/>
              </w:rPr>
            </w:pPr>
            <w:r w:rsidRPr="00C851A3">
              <w:rPr>
                <w:rFonts w:ascii="Times New Roman" w:hAnsi="Times New Roman" w:cs="Times New Roman"/>
                <w:color w:val="000000"/>
                <w:sz w:val="18"/>
                <w:szCs w:val="18"/>
              </w:rPr>
              <w:t> </w:t>
            </w:r>
          </w:p>
        </w:tc>
        <w:tc>
          <w:tcPr>
            <w:tcW w:w="1165" w:type="dxa"/>
            <w:tcBorders>
              <w:top w:val="single" w:sz="4" w:space="0" w:color="auto"/>
              <w:left w:val="nil"/>
              <w:bottom w:val="single" w:sz="4" w:space="0" w:color="auto"/>
              <w:right w:val="single" w:sz="4" w:space="0" w:color="auto"/>
            </w:tcBorders>
            <w:shd w:val="clear" w:color="auto" w:fill="auto"/>
            <w:vAlign w:val="center"/>
            <w:hideMark/>
          </w:tcPr>
          <w:p w14:paraId="25F7E02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2022 - 2035</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3160053A"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35516,40</w:t>
            </w:r>
          </w:p>
        </w:tc>
        <w:tc>
          <w:tcPr>
            <w:tcW w:w="621" w:type="dxa"/>
            <w:tcBorders>
              <w:top w:val="single" w:sz="4" w:space="0" w:color="auto"/>
              <w:left w:val="nil"/>
              <w:bottom w:val="single" w:sz="4" w:space="0" w:color="auto"/>
              <w:right w:val="single" w:sz="4" w:space="0" w:color="auto"/>
            </w:tcBorders>
            <w:shd w:val="clear" w:color="auto" w:fill="auto"/>
            <w:vAlign w:val="center"/>
            <w:hideMark/>
          </w:tcPr>
          <w:p w14:paraId="4BB5449B" w14:textId="77777777" w:rsidR="004D2FE1" w:rsidRPr="00C851A3" w:rsidRDefault="004D2FE1" w:rsidP="004D2FE1">
            <w:pPr>
              <w:widowControl/>
              <w:autoSpaceDE/>
              <w:autoSpaceDN/>
              <w:adjustRightInd/>
              <w:ind w:firstLine="0"/>
              <w:jc w:val="center"/>
              <w:rPr>
                <w:rFonts w:ascii="Times New Roman" w:hAnsi="Times New Roman" w:cs="Times New Roman"/>
                <w:i/>
                <w:iCs/>
                <w:color w:val="000000"/>
                <w:sz w:val="18"/>
                <w:szCs w:val="18"/>
              </w:rPr>
            </w:pPr>
            <w:r w:rsidRPr="00C851A3">
              <w:rPr>
                <w:rFonts w:ascii="Times New Roman" w:hAnsi="Times New Roman" w:cs="Times New Roman"/>
                <w:i/>
                <w:iCs/>
                <w:color w:val="000000"/>
                <w:sz w:val="18"/>
                <w:szCs w:val="18"/>
              </w:rPr>
              <w:t> </w:t>
            </w:r>
          </w:p>
        </w:tc>
        <w:tc>
          <w:tcPr>
            <w:tcW w:w="621" w:type="dxa"/>
            <w:tcBorders>
              <w:top w:val="single" w:sz="4" w:space="0" w:color="auto"/>
              <w:left w:val="nil"/>
              <w:bottom w:val="single" w:sz="4" w:space="0" w:color="auto"/>
              <w:right w:val="nil"/>
            </w:tcBorders>
            <w:shd w:val="clear" w:color="auto" w:fill="auto"/>
            <w:vAlign w:val="bottom"/>
            <w:hideMark/>
          </w:tcPr>
          <w:p w14:paraId="0415D38A" w14:textId="77777777" w:rsidR="004D2FE1" w:rsidRPr="00C851A3" w:rsidRDefault="004D2FE1" w:rsidP="004D2FE1">
            <w:pPr>
              <w:widowControl/>
              <w:autoSpaceDE/>
              <w:autoSpaceDN/>
              <w:adjustRightInd/>
              <w:ind w:firstLine="0"/>
              <w:jc w:val="center"/>
              <w:rPr>
                <w:rFonts w:ascii="Times New Roman" w:hAnsi="Times New Roman" w:cs="Times New Roman"/>
                <w:i/>
                <w:iCs/>
                <w:color w:val="000000"/>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6117D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2056,86</w:t>
            </w:r>
          </w:p>
        </w:tc>
        <w:tc>
          <w:tcPr>
            <w:tcW w:w="891" w:type="dxa"/>
            <w:tcBorders>
              <w:top w:val="single" w:sz="4" w:space="0" w:color="auto"/>
              <w:left w:val="nil"/>
              <w:bottom w:val="single" w:sz="4" w:space="0" w:color="auto"/>
              <w:right w:val="single" w:sz="4" w:space="0" w:color="auto"/>
            </w:tcBorders>
            <w:shd w:val="clear" w:color="auto" w:fill="auto"/>
            <w:vAlign w:val="center"/>
            <w:hideMark/>
          </w:tcPr>
          <w:p w14:paraId="2BDBA018"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1594,02</w:t>
            </w:r>
          </w:p>
        </w:tc>
        <w:tc>
          <w:tcPr>
            <w:tcW w:w="891" w:type="dxa"/>
            <w:tcBorders>
              <w:top w:val="single" w:sz="4" w:space="0" w:color="auto"/>
              <w:left w:val="nil"/>
              <w:bottom w:val="single" w:sz="4" w:space="0" w:color="auto"/>
              <w:right w:val="single" w:sz="4" w:space="0" w:color="auto"/>
            </w:tcBorders>
            <w:shd w:val="clear" w:color="auto" w:fill="auto"/>
            <w:vAlign w:val="center"/>
            <w:hideMark/>
          </w:tcPr>
          <w:p w14:paraId="2399732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2896,03</w:t>
            </w:r>
          </w:p>
        </w:tc>
        <w:tc>
          <w:tcPr>
            <w:tcW w:w="891" w:type="dxa"/>
            <w:tcBorders>
              <w:top w:val="single" w:sz="4" w:space="0" w:color="auto"/>
              <w:left w:val="nil"/>
              <w:bottom w:val="single" w:sz="4" w:space="0" w:color="auto"/>
              <w:right w:val="single" w:sz="4" w:space="0" w:color="auto"/>
            </w:tcBorders>
            <w:shd w:val="clear" w:color="auto" w:fill="auto"/>
            <w:vAlign w:val="center"/>
            <w:hideMark/>
          </w:tcPr>
          <w:p w14:paraId="50E3DFC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2905,13</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14:paraId="510DE1F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26064,36</w:t>
            </w:r>
          </w:p>
        </w:tc>
      </w:tr>
      <w:tr w:rsidR="004D2FE1" w:rsidRPr="00C851A3" w14:paraId="7816FD63" w14:textId="77777777" w:rsidTr="00C851A3">
        <w:trPr>
          <w:trHeight w:val="20"/>
        </w:trPr>
        <w:tc>
          <w:tcPr>
            <w:tcW w:w="6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BFED6"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2.3.</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14:paraId="06FC2599"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02.01-03</w:t>
            </w:r>
          </w:p>
        </w:tc>
        <w:tc>
          <w:tcPr>
            <w:tcW w:w="2120" w:type="dxa"/>
            <w:tcBorders>
              <w:top w:val="single" w:sz="4" w:space="0" w:color="auto"/>
              <w:left w:val="nil"/>
              <w:bottom w:val="single" w:sz="4" w:space="0" w:color="auto"/>
              <w:right w:val="single" w:sz="4" w:space="0" w:color="auto"/>
            </w:tcBorders>
            <w:shd w:val="clear" w:color="auto" w:fill="auto"/>
            <w:vAlign w:val="center"/>
            <w:hideMark/>
          </w:tcPr>
          <w:p w14:paraId="123B077F"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Строительство сетей теплоснабжения и сетей ГВС</w:t>
            </w:r>
          </w:p>
        </w:tc>
        <w:tc>
          <w:tcPr>
            <w:tcW w:w="1623" w:type="dxa"/>
            <w:tcBorders>
              <w:top w:val="single" w:sz="4" w:space="0" w:color="auto"/>
              <w:left w:val="nil"/>
              <w:bottom w:val="single" w:sz="4" w:space="0" w:color="auto"/>
              <w:right w:val="single" w:sz="4" w:space="0" w:color="auto"/>
            </w:tcBorders>
            <w:shd w:val="clear" w:color="auto" w:fill="auto"/>
            <w:vAlign w:val="center"/>
            <w:hideMark/>
          </w:tcPr>
          <w:p w14:paraId="7D9B4D5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Тепловые сети на территории с. п. Куть-Ях</w:t>
            </w:r>
          </w:p>
        </w:tc>
        <w:tc>
          <w:tcPr>
            <w:tcW w:w="1638" w:type="dxa"/>
            <w:tcBorders>
              <w:top w:val="single" w:sz="4" w:space="0" w:color="auto"/>
              <w:left w:val="nil"/>
              <w:bottom w:val="single" w:sz="4" w:space="0" w:color="auto"/>
              <w:right w:val="single" w:sz="4" w:space="0" w:color="auto"/>
            </w:tcBorders>
            <w:shd w:val="clear" w:color="auto" w:fill="auto"/>
            <w:vAlign w:val="center"/>
            <w:hideMark/>
          </w:tcPr>
          <w:p w14:paraId="49F37B11"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 xml:space="preserve">Обеспечение перспективной тепловой нагрузки  </w:t>
            </w:r>
          </w:p>
        </w:tc>
        <w:tc>
          <w:tcPr>
            <w:tcW w:w="1262" w:type="dxa"/>
            <w:tcBorders>
              <w:top w:val="single" w:sz="4" w:space="0" w:color="auto"/>
              <w:left w:val="nil"/>
              <w:bottom w:val="single" w:sz="4" w:space="0" w:color="auto"/>
              <w:right w:val="single" w:sz="4" w:space="0" w:color="auto"/>
            </w:tcBorders>
            <w:shd w:val="clear" w:color="auto" w:fill="auto"/>
            <w:vAlign w:val="bottom"/>
            <w:hideMark/>
          </w:tcPr>
          <w:p w14:paraId="1CC5214E"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18"/>
                <w:szCs w:val="18"/>
              </w:rPr>
            </w:pPr>
            <w:r w:rsidRPr="00C851A3">
              <w:rPr>
                <w:rFonts w:ascii="Times New Roman" w:hAnsi="Times New Roman" w:cs="Times New Roman"/>
                <w:color w:val="000000"/>
                <w:sz w:val="18"/>
                <w:szCs w:val="18"/>
              </w:rPr>
              <w:t> </w:t>
            </w:r>
          </w:p>
        </w:tc>
        <w:tc>
          <w:tcPr>
            <w:tcW w:w="1165" w:type="dxa"/>
            <w:tcBorders>
              <w:top w:val="single" w:sz="4" w:space="0" w:color="auto"/>
              <w:left w:val="nil"/>
              <w:bottom w:val="single" w:sz="4" w:space="0" w:color="auto"/>
              <w:right w:val="single" w:sz="4" w:space="0" w:color="auto"/>
            </w:tcBorders>
            <w:shd w:val="clear" w:color="auto" w:fill="auto"/>
            <w:vAlign w:val="center"/>
            <w:hideMark/>
          </w:tcPr>
          <w:p w14:paraId="519B76EA"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2022 - 2035</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542DD715"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49686,67</w:t>
            </w:r>
          </w:p>
        </w:tc>
        <w:tc>
          <w:tcPr>
            <w:tcW w:w="621" w:type="dxa"/>
            <w:tcBorders>
              <w:top w:val="single" w:sz="4" w:space="0" w:color="auto"/>
              <w:left w:val="nil"/>
              <w:bottom w:val="single" w:sz="4" w:space="0" w:color="auto"/>
              <w:right w:val="single" w:sz="4" w:space="0" w:color="auto"/>
            </w:tcBorders>
            <w:shd w:val="clear" w:color="auto" w:fill="auto"/>
            <w:vAlign w:val="center"/>
            <w:hideMark/>
          </w:tcPr>
          <w:p w14:paraId="7DA125EE" w14:textId="77777777" w:rsidR="004D2FE1" w:rsidRPr="00C851A3" w:rsidRDefault="004D2FE1" w:rsidP="004D2FE1">
            <w:pPr>
              <w:widowControl/>
              <w:autoSpaceDE/>
              <w:autoSpaceDN/>
              <w:adjustRightInd/>
              <w:ind w:firstLine="0"/>
              <w:jc w:val="center"/>
              <w:rPr>
                <w:rFonts w:ascii="Times New Roman" w:hAnsi="Times New Roman" w:cs="Times New Roman"/>
                <w:i/>
                <w:iCs/>
                <w:color w:val="000000"/>
                <w:sz w:val="18"/>
                <w:szCs w:val="18"/>
              </w:rPr>
            </w:pPr>
            <w:r w:rsidRPr="00C851A3">
              <w:rPr>
                <w:rFonts w:ascii="Times New Roman" w:hAnsi="Times New Roman" w:cs="Times New Roman"/>
                <w:i/>
                <w:iCs/>
                <w:color w:val="000000"/>
                <w:sz w:val="18"/>
                <w:szCs w:val="18"/>
              </w:rPr>
              <w:t> </w:t>
            </w:r>
          </w:p>
        </w:tc>
        <w:tc>
          <w:tcPr>
            <w:tcW w:w="621" w:type="dxa"/>
            <w:tcBorders>
              <w:top w:val="single" w:sz="4" w:space="0" w:color="auto"/>
              <w:left w:val="nil"/>
              <w:bottom w:val="single" w:sz="4" w:space="0" w:color="auto"/>
              <w:right w:val="single" w:sz="4" w:space="0" w:color="auto"/>
            </w:tcBorders>
            <w:shd w:val="clear" w:color="auto" w:fill="auto"/>
            <w:vAlign w:val="center"/>
            <w:hideMark/>
          </w:tcPr>
          <w:p w14:paraId="2A390B7B"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 </w:t>
            </w:r>
          </w:p>
        </w:tc>
        <w:tc>
          <w:tcPr>
            <w:tcW w:w="801" w:type="dxa"/>
            <w:tcBorders>
              <w:top w:val="single" w:sz="4" w:space="0" w:color="auto"/>
              <w:left w:val="nil"/>
              <w:bottom w:val="single" w:sz="4" w:space="0" w:color="auto"/>
              <w:right w:val="single" w:sz="4" w:space="0" w:color="auto"/>
            </w:tcBorders>
            <w:shd w:val="clear" w:color="auto" w:fill="auto"/>
            <w:vAlign w:val="center"/>
            <w:hideMark/>
          </w:tcPr>
          <w:p w14:paraId="697A3670"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6318,93</w:t>
            </w:r>
          </w:p>
        </w:tc>
        <w:tc>
          <w:tcPr>
            <w:tcW w:w="891" w:type="dxa"/>
            <w:tcBorders>
              <w:top w:val="single" w:sz="4" w:space="0" w:color="auto"/>
              <w:left w:val="nil"/>
              <w:bottom w:val="single" w:sz="4" w:space="0" w:color="auto"/>
              <w:right w:val="single" w:sz="4" w:space="0" w:color="auto"/>
            </w:tcBorders>
            <w:shd w:val="clear" w:color="auto" w:fill="auto"/>
            <w:vAlign w:val="center"/>
            <w:hideMark/>
          </w:tcPr>
          <w:p w14:paraId="10874ED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12199,37</w:t>
            </w:r>
          </w:p>
        </w:tc>
        <w:tc>
          <w:tcPr>
            <w:tcW w:w="891" w:type="dxa"/>
            <w:tcBorders>
              <w:top w:val="single" w:sz="4" w:space="0" w:color="auto"/>
              <w:left w:val="nil"/>
              <w:bottom w:val="single" w:sz="4" w:space="0" w:color="auto"/>
              <w:right w:val="single" w:sz="4" w:space="0" w:color="auto"/>
            </w:tcBorders>
            <w:shd w:val="clear" w:color="auto" w:fill="auto"/>
            <w:vAlign w:val="center"/>
            <w:hideMark/>
          </w:tcPr>
          <w:p w14:paraId="31E85404"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7503,88</w:t>
            </w:r>
          </w:p>
        </w:tc>
        <w:tc>
          <w:tcPr>
            <w:tcW w:w="891" w:type="dxa"/>
            <w:tcBorders>
              <w:top w:val="single" w:sz="4" w:space="0" w:color="auto"/>
              <w:left w:val="nil"/>
              <w:bottom w:val="single" w:sz="4" w:space="0" w:color="auto"/>
              <w:right w:val="single" w:sz="4" w:space="0" w:color="auto"/>
            </w:tcBorders>
            <w:shd w:val="clear" w:color="auto" w:fill="auto"/>
            <w:vAlign w:val="center"/>
            <w:hideMark/>
          </w:tcPr>
          <w:p w14:paraId="38EBE2FD"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8318,54</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14:paraId="4C6FCCF7"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15345,95</w:t>
            </w:r>
          </w:p>
        </w:tc>
      </w:tr>
      <w:tr w:rsidR="004D2FE1" w:rsidRPr="00C851A3" w14:paraId="296F772B" w14:textId="77777777" w:rsidTr="00C851A3">
        <w:trPr>
          <w:trHeight w:val="20"/>
        </w:trPr>
        <w:tc>
          <w:tcPr>
            <w:tcW w:w="621" w:type="dxa"/>
            <w:tcBorders>
              <w:top w:val="nil"/>
              <w:left w:val="single" w:sz="4" w:space="0" w:color="auto"/>
              <w:bottom w:val="single" w:sz="4" w:space="0" w:color="auto"/>
              <w:right w:val="single" w:sz="4" w:space="0" w:color="auto"/>
            </w:tcBorders>
            <w:shd w:val="clear" w:color="auto" w:fill="auto"/>
            <w:vAlign w:val="center"/>
            <w:hideMark/>
          </w:tcPr>
          <w:p w14:paraId="2503C11E"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 </w:t>
            </w:r>
          </w:p>
        </w:tc>
        <w:tc>
          <w:tcPr>
            <w:tcW w:w="1081" w:type="dxa"/>
            <w:tcBorders>
              <w:top w:val="nil"/>
              <w:left w:val="nil"/>
              <w:bottom w:val="single" w:sz="4" w:space="0" w:color="auto"/>
              <w:right w:val="single" w:sz="4" w:space="0" w:color="auto"/>
            </w:tcBorders>
            <w:shd w:val="clear" w:color="auto" w:fill="auto"/>
            <w:vAlign w:val="center"/>
            <w:hideMark/>
          </w:tcPr>
          <w:p w14:paraId="1C146302"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 </w:t>
            </w:r>
          </w:p>
        </w:tc>
        <w:tc>
          <w:tcPr>
            <w:tcW w:w="2120" w:type="dxa"/>
            <w:tcBorders>
              <w:top w:val="nil"/>
              <w:left w:val="nil"/>
              <w:bottom w:val="single" w:sz="4" w:space="0" w:color="auto"/>
              <w:right w:val="single" w:sz="4" w:space="0" w:color="auto"/>
            </w:tcBorders>
            <w:shd w:val="clear" w:color="auto" w:fill="auto"/>
            <w:vAlign w:val="center"/>
            <w:hideMark/>
          </w:tcPr>
          <w:p w14:paraId="552705AA"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 xml:space="preserve">ИТОГО по группе проектов «Тепловые сети и сооружения на них» </w:t>
            </w:r>
          </w:p>
        </w:tc>
        <w:tc>
          <w:tcPr>
            <w:tcW w:w="1623" w:type="dxa"/>
            <w:tcBorders>
              <w:top w:val="nil"/>
              <w:left w:val="nil"/>
              <w:bottom w:val="single" w:sz="4" w:space="0" w:color="auto"/>
              <w:right w:val="single" w:sz="4" w:space="0" w:color="auto"/>
            </w:tcBorders>
            <w:shd w:val="clear" w:color="auto" w:fill="auto"/>
            <w:vAlign w:val="center"/>
            <w:hideMark/>
          </w:tcPr>
          <w:p w14:paraId="55111E9A"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 </w:t>
            </w:r>
          </w:p>
        </w:tc>
        <w:tc>
          <w:tcPr>
            <w:tcW w:w="1638" w:type="dxa"/>
            <w:tcBorders>
              <w:top w:val="nil"/>
              <w:left w:val="nil"/>
              <w:bottom w:val="single" w:sz="4" w:space="0" w:color="auto"/>
              <w:right w:val="single" w:sz="4" w:space="0" w:color="auto"/>
            </w:tcBorders>
            <w:shd w:val="clear" w:color="auto" w:fill="auto"/>
            <w:vAlign w:val="center"/>
            <w:hideMark/>
          </w:tcPr>
          <w:p w14:paraId="0CCFDD9A"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 </w:t>
            </w:r>
          </w:p>
        </w:tc>
        <w:tc>
          <w:tcPr>
            <w:tcW w:w="1262" w:type="dxa"/>
            <w:tcBorders>
              <w:top w:val="nil"/>
              <w:left w:val="nil"/>
              <w:bottom w:val="single" w:sz="4" w:space="0" w:color="auto"/>
              <w:right w:val="single" w:sz="4" w:space="0" w:color="auto"/>
            </w:tcBorders>
            <w:shd w:val="clear" w:color="auto" w:fill="auto"/>
            <w:vAlign w:val="bottom"/>
            <w:hideMark/>
          </w:tcPr>
          <w:p w14:paraId="1D7526C1" w14:textId="77777777" w:rsidR="004D2FE1" w:rsidRPr="00C851A3" w:rsidRDefault="004D2FE1" w:rsidP="004D2FE1">
            <w:pPr>
              <w:widowControl/>
              <w:autoSpaceDE/>
              <w:autoSpaceDN/>
              <w:adjustRightInd/>
              <w:ind w:firstLine="0"/>
              <w:jc w:val="left"/>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 </w:t>
            </w:r>
          </w:p>
        </w:tc>
        <w:tc>
          <w:tcPr>
            <w:tcW w:w="1165" w:type="dxa"/>
            <w:tcBorders>
              <w:top w:val="nil"/>
              <w:left w:val="nil"/>
              <w:bottom w:val="single" w:sz="4" w:space="0" w:color="auto"/>
              <w:right w:val="single" w:sz="4" w:space="0" w:color="auto"/>
            </w:tcBorders>
            <w:shd w:val="clear" w:color="auto" w:fill="auto"/>
            <w:vAlign w:val="center"/>
            <w:hideMark/>
          </w:tcPr>
          <w:p w14:paraId="325C6A5E"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 </w:t>
            </w:r>
          </w:p>
        </w:tc>
        <w:tc>
          <w:tcPr>
            <w:tcW w:w="981" w:type="dxa"/>
            <w:tcBorders>
              <w:top w:val="nil"/>
              <w:left w:val="nil"/>
              <w:bottom w:val="single" w:sz="4" w:space="0" w:color="auto"/>
              <w:right w:val="single" w:sz="4" w:space="0" w:color="auto"/>
            </w:tcBorders>
            <w:shd w:val="clear" w:color="auto" w:fill="auto"/>
            <w:vAlign w:val="center"/>
            <w:hideMark/>
          </w:tcPr>
          <w:p w14:paraId="1E697117"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112060,71</w:t>
            </w:r>
          </w:p>
        </w:tc>
        <w:tc>
          <w:tcPr>
            <w:tcW w:w="621" w:type="dxa"/>
            <w:tcBorders>
              <w:top w:val="nil"/>
              <w:left w:val="nil"/>
              <w:bottom w:val="single" w:sz="4" w:space="0" w:color="auto"/>
              <w:right w:val="single" w:sz="4" w:space="0" w:color="auto"/>
            </w:tcBorders>
            <w:shd w:val="clear" w:color="auto" w:fill="auto"/>
            <w:vAlign w:val="center"/>
            <w:hideMark/>
          </w:tcPr>
          <w:p w14:paraId="4E244A22"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0,00</w:t>
            </w:r>
          </w:p>
        </w:tc>
        <w:tc>
          <w:tcPr>
            <w:tcW w:w="621" w:type="dxa"/>
            <w:tcBorders>
              <w:top w:val="nil"/>
              <w:left w:val="nil"/>
              <w:bottom w:val="single" w:sz="4" w:space="0" w:color="auto"/>
              <w:right w:val="single" w:sz="4" w:space="0" w:color="auto"/>
            </w:tcBorders>
            <w:shd w:val="clear" w:color="auto" w:fill="auto"/>
            <w:vAlign w:val="center"/>
            <w:hideMark/>
          </w:tcPr>
          <w:p w14:paraId="613CDED4"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0,00</w:t>
            </w:r>
          </w:p>
        </w:tc>
        <w:tc>
          <w:tcPr>
            <w:tcW w:w="801" w:type="dxa"/>
            <w:tcBorders>
              <w:top w:val="nil"/>
              <w:left w:val="nil"/>
              <w:bottom w:val="single" w:sz="4" w:space="0" w:color="auto"/>
              <w:right w:val="single" w:sz="4" w:space="0" w:color="auto"/>
            </w:tcBorders>
            <w:shd w:val="clear" w:color="auto" w:fill="auto"/>
            <w:vAlign w:val="center"/>
            <w:hideMark/>
          </w:tcPr>
          <w:p w14:paraId="773D5B1B"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9618,12</w:t>
            </w:r>
          </w:p>
        </w:tc>
        <w:tc>
          <w:tcPr>
            <w:tcW w:w="891" w:type="dxa"/>
            <w:tcBorders>
              <w:top w:val="nil"/>
              <w:left w:val="nil"/>
              <w:bottom w:val="single" w:sz="4" w:space="0" w:color="auto"/>
              <w:right w:val="single" w:sz="4" w:space="0" w:color="auto"/>
            </w:tcBorders>
            <w:shd w:val="clear" w:color="auto" w:fill="auto"/>
            <w:vAlign w:val="center"/>
            <w:hideMark/>
          </w:tcPr>
          <w:p w14:paraId="07DD10D3"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32633,11</w:t>
            </w:r>
          </w:p>
        </w:tc>
        <w:tc>
          <w:tcPr>
            <w:tcW w:w="891" w:type="dxa"/>
            <w:tcBorders>
              <w:top w:val="nil"/>
              <w:left w:val="nil"/>
              <w:bottom w:val="single" w:sz="4" w:space="0" w:color="auto"/>
              <w:right w:val="single" w:sz="4" w:space="0" w:color="auto"/>
            </w:tcBorders>
            <w:shd w:val="clear" w:color="auto" w:fill="auto"/>
            <w:vAlign w:val="center"/>
            <w:hideMark/>
          </w:tcPr>
          <w:p w14:paraId="46DB256D"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12585,26</w:t>
            </w:r>
          </w:p>
        </w:tc>
        <w:tc>
          <w:tcPr>
            <w:tcW w:w="891" w:type="dxa"/>
            <w:tcBorders>
              <w:top w:val="nil"/>
              <w:left w:val="nil"/>
              <w:bottom w:val="single" w:sz="4" w:space="0" w:color="auto"/>
              <w:right w:val="single" w:sz="4" w:space="0" w:color="auto"/>
            </w:tcBorders>
            <w:shd w:val="clear" w:color="auto" w:fill="auto"/>
            <w:vAlign w:val="center"/>
            <w:hideMark/>
          </w:tcPr>
          <w:p w14:paraId="603797F8"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13504,49</w:t>
            </w:r>
          </w:p>
        </w:tc>
        <w:tc>
          <w:tcPr>
            <w:tcW w:w="812" w:type="dxa"/>
            <w:tcBorders>
              <w:top w:val="nil"/>
              <w:left w:val="nil"/>
              <w:bottom w:val="single" w:sz="4" w:space="0" w:color="auto"/>
              <w:right w:val="single" w:sz="4" w:space="0" w:color="auto"/>
            </w:tcBorders>
            <w:shd w:val="clear" w:color="auto" w:fill="auto"/>
            <w:vAlign w:val="center"/>
            <w:hideMark/>
          </w:tcPr>
          <w:p w14:paraId="4FCDE8F9"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43719,74</w:t>
            </w:r>
          </w:p>
        </w:tc>
      </w:tr>
      <w:tr w:rsidR="004D2FE1" w:rsidRPr="00C851A3" w14:paraId="514FD44C" w14:textId="77777777" w:rsidTr="00C851A3">
        <w:trPr>
          <w:trHeight w:val="20"/>
        </w:trPr>
        <w:tc>
          <w:tcPr>
            <w:tcW w:w="621" w:type="dxa"/>
            <w:tcBorders>
              <w:top w:val="nil"/>
              <w:left w:val="single" w:sz="4" w:space="0" w:color="auto"/>
              <w:bottom w:val="single" w:sz="4" w:space="0" w:color="auto"/>
              <w:right w:val="single" w:sz="4" w:space="0" w:color="auto"/>
            </w:tcBorders>
            <w:shd w:val="clear" w:color="auto" w:fill="auto"/>
            <w:vAlign w:val="bottom"/>
            <w:hideMark/>
          </w:tcPr>
          <w:p w14:paraId="343B76E0"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18"/>
                <w:szCs w:val="18"/>
              </w:rPr>
            </w:pPr>
            <w:r w:rsidRPr="00C851A3">
              <w:rPr>
                <w:rFonts w:ascii="Times New Roman" w:hAnsi="Times New Roman" w:cs="Times New Roman"/>
                <w:color w:val="000000"/>
                <w:sz w:val="18"/>
                <w:szCs w:val="18"/>
              </w:rPr>
              <w:t> </w:t>
            </w:r>
          </w:p>
        </w:tc>
        <w:tc>
          <w:tcPr>
            <w:tcW w:w="1081" w:type="dxa"/>
            <w:tcBorders>
              <w:top w:val="nil"/>
              <w:left w:val="nil"/>
              <w:bottom w:val="single" w:sz="4" w:space="0" w:color="auto"/>
              <w:right w:val="single" w:sz="4" w:space="0" w:color="auto"/>
            </w:tcBorders>
            <w:shd w:val="clear" w:color="auto" w:fill="auto"/>
            <w:vAlign w:val="bottom"/>
            <w:hideMark/>
          </w:tcPr>
          <w:p w14:paraId="684C4970"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18"/>
                <w:szCs w:val="18"/>
              </w:rPr>
            </w:pPr>
            <w:r w:rsidRPr="00C851A3">
              <w:rPr>
                <w:rFonts w:ascii="Times New Roman" w:hAnsi="Times New Roman" w:cs="Times New Roman"/>
                <w:color w:val="000000"/>
                <w:sz w:val="18"/>
                <w:szCs w:val="18"/>
              </w:rPr>
              <w:t> </w:t>
            </w:r>
          </w:p>
        </w:tc>
        <w:tc>
          <w:tcPr>
            <w:tcW w:w="2120" w:type="dxa"/>
            <w:tcBorders>
              <w:top w:val="nil"/>
              <w:left w:val="nil"/>
              <w:bottom w:val="single" w:sz="4" w:space="0" w:color="auto"/>
              <w:right w:val="single" w:sz="4" w:space="0" w:color="auto"/>
            </w:tcBorders>
            <w:shd w:val="clear" w:color="auto" w:fill="auto"/>
            <w:vAlign w:val="center"/>
            <w:hideMark/>
          </w:tcPr>
          <w:p w14:paraId="51AA3443"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ИТОГО по системе теплоснабжения с. п. Куть - Ях</w:t>
            </w:r>
          </w:p>
        </w:tc>
        <w:tc>
          <w:tcPr>
            <w:tcW w:w="1623" w:type="dxa"/>
            <w:tcBorders>
              <w:top w:val="nil"/>
              <w:left w:val="nil"/>
              <w:bottom w:val="single" w:sz="4" w:space="0" w:color="auto"/>
              <w:right w:val="single" w:sz="4" w:space="0" w:color="auto"/>
            </w:tcBorders>
            <w:shd w:val="clear" w:color="auto" w:fill="auto"/>
            <w:vAlign w:val="bottom"/>
            <w:hideMark/>
          </w:tcPr>
          <w:p w14:paraId="09A3E1BC"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18"/>
                <w:szCs w:val="18"/>
              </w:rPr>
            </w:pPr>
            <w:r w:rsidRPr="00C851A3">
              <w:rPr>
                <w:rFonts w:ascii="Times New Roman" w:hAnsi="Times New Roman" w:cs="Times New Roman"/>
                <w:color w:val="000000"/>
                <w:sz w:val="18"/>
                <w:szCs w:val="18"/>
              </w:rPr>
              <w:t> </w:t>
            </w:r>
          </w:p>
        </w:tc>
        <w:tc>
          <w:tcPr>
            <w:tcW w:w="1638" w:type="dxa"/>
            <w:tcBorders>
              <w:top w:val="nil"/>
              <w:left w:val="nil"/>
              <w:bottom w:val="single" w:sz="4" w:space="0" w:color="auto"/>
              <w:right w:val="single" w:sz="4" w:space="0" w:color="auto"/>
            </w:tcBorders>
            <w:shd w:val="clear" w:color="auto" w:fill="auto"/>
            <w:vAlign w:val="bottom"/>
            <w:hideMark/>
          </w:tcPr>
          <w:p w14:paraId="6F179248"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18"/>
                <w:szCs w:val="18"/>
              </w:rPr>
            </w:pPr>
            <w:r w:rsidRPr="00C851A3">
              <w:rPr>
                <w:rFonts w:ascii="Times New Roman" w:hAnsi="Times New Roman" w:cs="Times New Roman"/>
                <w:color w:val="000000"/>
                <w:sz w:val="18"/>
                <w:szCs w:val="18"/>
              </w:rPr>
              <w:t> </w:t>
            </w:r>
          </w:p>
        </w:tc>
        <w:tc>
          <w:tcPr>
            <w:tcW w:w="1262" w:type="dxa"/>
            <w:tcBorders>
              <w:top w:val="nil"/>
              <w:left w:val="nil"/>
              <w:bottom w:val="single" w:sz="4" w:space="0" w:color="auto"/>
              <w:right w:val="single" w:sz="4" w:space="0" w:color="auto"/>
            </w:tcBorders>
            <w:shd w:val="clear" w:color="auto" w:fill="auto"/>
            <w:vAlign w:val="bottom"/>
            <w:hideMark/>
          </w:tcPr>
          <w:p w14:paraId="7653BBB4" w14:textId="77777777" w:rsidR="004D2FE1" w:rsidRPr="00C851A3" w:rsidRDefault="004D2FE1" w:rsidP="004D2FE1">
            <w:pPr>
              <w:widowControl/>
              <w:autoSpaceDE/>
              <w:autoSpaceDN/>
              <w:adjustRightInd/>
              <w:ind w:firstLine="0"/>
              <w:jc w:val="left"/>
              <w:rPr>
                <w:rFonts w:ascii="Times New Roman" w:hAnsi="Times New Roman" w:cs="Times New Roman"/>
                <w:color w:val="000000"/>
                <w:sz w:val="18"/>
                <w:szCs w:val="18"/>
              </w:rPr>
            </w:pPr>
            <w:r w:rsidRPr="00C851A3">
              <w:rPr>
                <w:rFonts w:ascii="Times New Roman" w:hAnsi="Times New Roman" w:cs="Times New Roman"/>
                <w:color w:val="000000"/>
                <w:sz w:val="18"/>
                <w:szCs w:val="18"/>
              </w:rPr>
              <w:t> </w:t>
            </w:r>
          </w:p>
        </w:tc>
        <w:tc>
          <w:tcPr>
            <w:tcW w:w="1165" w:type="dxa"/>
            <w:tcBorders>
              <w:top w:val="nil"/>
              <w:left w:val="nil"/>
              <w:bottom w:val="single" w:sz="4" w:space="0" w:color="auto"/>
              <w:right w:val="single" w:sz="4" w:space="0" w:color="auto"/>
            </w:tcBorders>
            <w:shd w:val="clear" w:color="auto" w:fill="auto"/>
            <w:vAlign w:val="center"/>
            <w:hideMark/>
          </w:tcPr>
          <w:p w14:paraId="0554E9CC" w14:textId="77777777" w:rsidR="004D2FE1" w:rsidRPr="00C851A3" w:rsidRDefault="004D2FE1" w:rsidP="004D2FE1">
            <w:pPr>
              <w:widowControl/>
              <w:autoSpaceDE/>
              <w:autoSpaceDN/>
              <w:adjustRightInd/>
              <w:ind w:firstLine="0"/>
              <w:jc w:val="center"/>
              <w:rPr>
                <w:rFonts w:ascii="Times New Roman" w:hAnsi="Times New Roman" w:cs="Times New Roman"/>
                <w:color w:val="000000"/>
                <w:sz w:val="18"/>
                <w:szCs w:val="18"/>
              </w:rPr>
            </w:pPr>
            <w:r w:rsidRPr="00C851A3">
              <w:rPr>
                <w:rFonts w:ascii="Times New Roman" w:hAnsi="Times New Roman" w:cs="Times New Roman"/>
                <w:color w:val="000000"/>
                <w:sz w:val="18"/>
                <w:szCs w:val="18"/>
              </w:rPr>
              <w:t> </w:t>
            </w:r>
          </w:p>
        </w:tc>
        <w:tc>
          <w:tcPr>
            <w:tcW w:w="981" w:type="dxa"/>
            <w:tcBorders>
              <w:top w:val="nil"/>
              <w:left w:val="nil"/>
              <w:bottom w:val="single" w:sz="4" w:space="0" w:color="auto"/>
              <w:right w:val="single" w:sz="4" w:space="0" w:color="auto"/>
            </w:tcBorders>
            <w:shd w:val="clear" w:color="auto" w:fill="auto"/>
            <w:vAlign w:val="center"/>
            <w:hideMark/>
          </w:tcPr>
          <w:p w14:paraId="2599DEE6"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112741,36</w:t>
            </w:r>
          </w:p>
        </w:tc>
        <w:tc>
          <w:tcPr>
            <w:tcW w:w="621" w:type="dxa"/>
            <w:tcBorders>
              <w:top w:val="nil"/>
              <w:left w:val="nil"/>
              <w:bottom w:val="single" w:sz="4" w:space="0" w:color="auto"/>
              <w:right w:val="single" w:sz="4" w:space="0" w:color="auto"/>
            </w:tcBorders>
            <w:shd w:val="clear" w:color="auto" w:fill="auto"/>
            <w:vAlign w:val="center"/>
            <w:hideMark/>
          </w:tcPr>
          <w:p w14:paraId="1B08E257"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42,50</w:t>
            </w:r>
          </w:p>
        </w:tc>
        <w:tc>
          <w:tcPr>
            <w:tcW w:w="621" w:type="dxa"/>
            <w:tcBorders>
              <w:top w:val="nil"/>
              <w:left w:val="nil"/>
              <w:bottom w:val="single" w:sz="4" w:space="0" w:color="auto"/>
              <w:right w:val="single" w:sz="4" w:space="0" w:color="auto"/>
            </w:tcBorders>
            <w:shd w:val="clear" w:color="auto" w:fill="auto"/>
            <w:vAlign w:val="center"/>
            <w:hideMark/>
          </w:tcPr>
          <w:p w14:paraId="3EDFF3B4"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30,00</w:t>
            </w:r>
          </w:p>
        </w:tc>
        <w:tc>
          <w:tcPr>
            <w:tcW w:w="801" w:type="dxa"/>
            <w:tcBorders>
              <w:top w:val="nil"/>
              <w:left w:val="nil"/>
              <w:bottom w:val="single" w:sz="4" w:space="0" w:color="auto"/>
              <w:right w:val="single" w:sz="4" w:space="0" w:color="auto"/>
            </w:tcBorders>
            <w:shd w:val="clear" w:color="auto" w:fill="auto"/>
            <w:vAlign w:val="center"/>
            <w:hideMark/>
          </w:tcPr>
          <w:p w14:paraId="309520E6"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9706,12</w:t>
            </w:r>
          </w:p>
        </w:tc>
        <w:tc>
          <w:tcPr>
            <w:tcW w:w="891" w:type="dxa"/>
            <w:tcBorders>
              <w:top w:val="nil"/>
              <w:left w:val="nil"/>
              <w:bottom w:val="single" w:sz="4" w:space="0" w:color="auto"/>
              <w:right w:val="single" w:sz="4" w:space="0" w:color="auto"/>
            </w:tcBorders>
            <w:shd w:val="clear" w:color="auto" w:fill="auto"/>
            <w:vAlign w:val="center"/>
            <w:hideMark/>
          </w:tcPr>
          <w:p w14:paraId="641BEF98"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32734,11</w:t>
            </w:r>
          </w:p>
        </w:tc>
        <w:tc>
          <w:tcPr>
            <w:tcW w:w="891" w:type="dxa"/>
            <w:tcBorders>
              <w:top w:val="nil"/>
              <w:left w:val="nil"/>
              <w:bottom w:val="single" w:sz="4" w:space="0" w:color="auto"/>
              <w:right w:val="single" w:sz="4" w:space="0" w:color="auto"/>
            </w:tcBorders>
            <w:shd w:val="clear" w:color="auto" w:fill="auto"/>
            <w:vAlign w:val="center"/>
            <w:hideMark/>
          </w:tcPr>
          <w:p w14:paraId="1EC38478"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12817,01</w:t>
            </w:r>
          </w:p>
        </w:tc>
        <w:tc>
          <w:tcPr>
            <w:tcW w:w="891" w:type="dxa"/>
            <w:tcBorders>
              <w:top w:val="nil"/>
              <w:left w:val="nil"/>
              <w:bottom w:val="single" w:sz="4" w:space="0" w:color="auto"/>
              <w:right w:val="single" w:sz="4" w:space="0" w:color="auto"/>
            </w:tcBorders>
            <w:shd w:val="clear" w:color="auto" w:fill="auto"/>
            <w:vAlign w:val="center"/>
            <w:hideMark/>
          </w:tcPr>
          <w:p w14:paraId="4DBDB8CC"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13691,89</w:t>
            </w:r>
          </w:p>
        </w:tc>
        <w:tc>
          <w:tcPr>
            <w:tcW w:w="812" w:type="dxa"/>
            <w:tcBorders>
              <w:top w:val="nil"/>
              <w:left w:val="nil"/>
              <w:bottom w:val="single" w:sz="4" w:space="0" w:color="auto"/>
              <w:right w:val="single" w:sz="4" w:space="0" w:color="auto"/>
            </w:tcBorders>
            <w:shd w:val="clear" w:color="auto" w:fill="auto"/>
            <w:vAlign w:val="center"/>
            <w:hideMark/>
          </w:tcPr>
          <w:p w14:paraId="026755B6" w14:textId="77777777" w:rsidR="004D2FE1" w:rsidRPr="00C851A3" w:rsidRDefault="004D2FE1" w:rsidP="004D2FE1">
            <w:pPr>
              <w:widowControl/>
              <w:autoSpaceDE/>
              <w:autoSpaceDN/>
              <w:adjustRightInd/>
              <w:ind w:firstLine="0"/>
              <w:jc w:val="center"/>
              <w:rPr>
                <w:rFonts w:ascii="Times New Roman" w:hAnsi="Times New Roman" w:cs="Times New Roman"/>
                <w:b/>
                <w:bCs/>
                <w:color w:val="000000"/>
                <w:sz w:val="18"/>
                <w:szCs w:val="18"/>
              </w:rPr>
            </w:pPr>
            <w:r w:rsidRPr="00C851A3">
              <w:rPr>
                <w:rFonts w:ascii="Times New Roman" w:hAnsi="Times New Roman" w:cs="Times New Roman"/>
                <w:b/>
                <w:bCs/>
                <w:color w:val="000000"/>
                <w:sz w:val="18"/>
                <w:szCs w:val="18"/>
              </w:rPr>
              <w:t>43719,74</w:t>
            </w:r>
          </w:p>
        </w:tc>
      </w:tr>
    </w:tbl>
    <w:p w14:paraId="7E9055C1" w14:textId="77777777" w:rsidR="004D2FE1" w:rsidRPr="00C851A3" w:rsidRDefault="004D2FE1" w:rsidP="004D2FE1">
      <w:pPr>
        <w:rPr>
          <w:rFonts w:ascii="Times New Roman" w:hAnsi="Times New Roman" w:cs="Times New Roman"/>
        </w:rPr>
      </w:pPr>
    </w:p>
    <w:p w14:paraId="0236BE69" w14:textId="77777777" w:rsidR="004D2FE1" w:rsidRPr="00C851A3" w:rsidRDefault="004D2FE1" w:rsidP="004D2FE1">
      <w:pPr>
        <w:numPr>
          <w:ilvl w:val="0"/>
          <w:numId w:val="4"/>
        </w:numPr>
        <w:spacing w:before="240" w:after="60"/>
        <w:ind w:left="567" w:hanging="567"/>
        <w:outlineLvl w:val="0"/>
        <w:rPr>
          <w:rFonts w:ascii="Times New Roman" w:hAnsi="Times New Roman" w:cs="Times New Roman"/>
          <w:b/>
          <w:bCs/>
          <w:kern w:val="28"/>
          <w:sz w:val="32"/>
          <w:szCs w:val="32"/>
        </w:rPr>
        <w:sectPr w:rsidR="004D2FE1" w:rsidRPr="00C851A3" w:rsidSect="00C851A3">
          <w:pgSz w:w="16800" w:h="11900" w:orient="landscape"/>
          <w:pgMar w:top="1100" w:right="709" w:bottom="561" w:left="709" w:header="720" w:footer="720" w:gutter="0"/>
          <w:cols w:space="720"/>
          <w:noEndnote/>
        </w:sectPr>
      </w:pPr>
      <w:bookmarkStart w:id="94" w:name="sub_12317"/>
    </w:p>
    <w:p w14:paraId="093367D6" w14:textId="77777777" w:rsidR="004D2FE1" w:rsidRPr="00C851A3" w:rsidRDefault="004D2FE1" w:rsidP="004D2FE1">
      <w:pPr>
        <w:numPr>
          <w:ilvl w:val="0"/>
          <w:numId w:val="4"/>
        </w:numPr>
        <w:spacing w:before="240" w:after="60"/>
        <w:ind w:left="567" w:hanging="567"/>
        <w:outlineLvl w:val="0"/>
        <w:rPr>
          <w:rFonts w:ascii="Times New Roman" w:hAnsi="Times New Roman" w:cs="Times New Roman"/>
          <w:b/>
          <w:bCs/>
          <w:kern w:val="28"/>
          <w:sz w:val="32"/>
          <w:szCs w:val="32"/>
        </w:rPr>
      </w:pPr>
      <w:bookmarkStart w:id="95" w:name="_Toc39647419"/>
      <w:r w:rsidRPr="00C851A3">
        <w:rPr>
          <w:rFonts w:ascii="Times New Roman" w:hAnsi="Times New Roman" w:cs="Times New Roman"/>
          <w:b/>
          <w:bCs/>
          <w:kern w:val="28"/>
          <w:sz w:val="32"/>
          <w:szCs w:val="32"/>
        </w:rPr>
        <w:lastRenderedPageBreak/>
        <w:t>Замечания и предложения к проекту схемы теплоснабжения</w:t>
      </w:r>
      <w:bookmarkEnd w:id="95"/>
    </w:p>
    <w:p w14:paraId="14233E3C" w14:textId="77777777" w:rsidR="004D2FE1" w:rsidRPr="00C851A3" w:rsidRDefault="004D2FE1" w:rsidP="004D2FE1">
      <w:pPr>
        <w:rPr>
          <w:rFonts w:ascii="Times New Roman" w:hAnsi="Times New Roman" w:cs="Times New Roman"/>
        </w:rPr>
      </w:pPr>
    </w:p>
    <w:p w14:paraId="271744D4" w14:textId="77777777" w:rsidR="004D2FE1" w:rsidRPr="00C851A3" w:rsidRDefault="004D2FE1" w:rsidP="004D2FE1">
      <w:pPr>
        <w:numPr>
          <w:ilvl w:val="1"/>
          <w:numId w:val="4"/>
        </w:numPr>
        <w:spacing w:after="160"/>
        <w:rPr>
          <w:rFonts w:ascii="Times New Roman" w:hAnsi="Times New Roman" w:cs="Times New Roman"/>
          <w:spacing w:val="15"/>
        </w:rPr>
      </w:pPr>
      <w:r w:rsidRPr="00C851A3">
        <w:rPr>
          <w:rFonts w:ascii="Times New Roman" w:hAnsi="Times New Roman" w:cs="Times New Roman"/>
          <w:spacing w:val="15"/>
        </w:rPr>
        <w:t>Перечень замечаний и предложений, поступивших при разработке, утверждении и актуализации схемы теплоснабжения.</w:t>
      </w:r>
    </w:p>
    <w:p w14:paraId="42B836B8" w14:textId="77777777" w:rsidR="004D2FE1" w:rsidRPr="00C851A3" w:rsidRDefault="004D2FE1" w:rsidP="004D2FE1">
      <w:pPr>
        <w:spacing w:line="276" w:lineRule="auto"/>
        <w:rPr>
          <w:rFonts w:ascii="Times New Roman" w:hAnsi="Times New Roman" w:cs="Times New Roman"/>
        </w:rPr>
      </w:pPr>
    </w:p>
    <w:p w14:paraId="30180DCB" w14:textId="77777777" w:rsidR="004D2FE1" w:rsidRPr="00C851A3" w:rsidRDefault="004D2FE1" w:rsidP="004D2FE1">
      <w:pPr>
        <w:spacing w:line="276" w:lineRule="auto"/>
        <w:rPr>
          <w:rFonts w:ascii="Times New Roman" w:hAnsi="Times New Roman" w:cs="Times New Roman"/>
        </w:rPr>
      </w:pPr>
    </w:p>
    <w:p w14:paraId="25D5F7EB" w14:textId="77777777" w:rsidR="004D2FE1" w:rsidRPr="00C851A3" w:rsidRDefault="004D2FE1" w:rsidP="004D2FE1">
      <w:pPr>
        <w:spacing w:line="276" w:lineRule="auto"/>
        <w:rPr>
          <w:rFonts w:ascii="Times New Roman" w:hAnsi="Times New Roman" w:cs="Times New Roman"/>
        </w:rPr>
      </w:pPr>
    </w:p>
    <w:p w14:paraId="1C94BDAD" w14:textId="77777777" w:rsidR="004D2FE1" w:rsidRPr="00C851A3" w:rsidRDefault="004D2FE1" w:rsidP="004D2FE1">
      <w:pPr>
        <w:numPr>
          <w:ilvl w:val="1"/>
          <w:numId w:val="4"/>
        </w:numPr>
        <w:spacing w:after="160"/>
        <w:rPr>
          <w:rFonts w:ascii="Times New Roman" w:hAnsi="Times New Roman" w:cs="Times New Roman"/>
          <w:spacing w:val="15"/>
        </w:rPr>
      </w:pPr>
      <w:r w:rsidRPr="00C851A3">
        <w:rPr>
          <w:rFonts w:ascii="Times New Roman" w:hAnsi="Times New Roman" w:cs="Times New Roman"/>
          <w:spacing w:val="15"/>
        </w:rPr>
        <w:t>Ответы разработчиков проекта схемы теплоснабжения на замечания и предложения.</w:t>
      </w:r>
    </w:p>
    <w:p w14:paraId="113D5E62" w14:textId="77777777" w:rsidR="004D2FE1" w:rsidRPr="00C851A3" w:rsidRDefault="004D2FE1" w:rsidP="004D2FE1">
      <w:pPr>
        <w:ind w:firstLine="0"/>
        <w:rPr>
          <w:rFonts w:ascii="Times New Roman" w:hAnsi="Times New Roman" w:cs="Times New Roman"/>
        </w:rPr>
      </w:pPr>
    </w:p>
    <w:p w14:paraId="7A5A827B" w14:textId="77777777" w:rsidR="004D2FE1" w:rsidRPr="00C851A3" w:rsidRDefault="004D2FE1" w:rsidP="004D2FE1">
      <w:pPr>
        <w:ind w:firstLine="0"/>
        <w:rPr>
          <w:rFonts w:ascii="Times New Roman" w:hAnsi="Times New Roman" w:cs="Times New Roman"/>
        </w:rPr>
      </w:pPr>
    </w:p>
    <w:p w14:paraId="7D4CA151" w14:textId="77777777" w:rsidR="004D2FE1" w:rsidRPr="00C851A3" w:rsidRDefault="004D2FE1" w:rsidP="004D2FE1">
      <w:pPr>
        <w:ind w:firstLine="0"/>
        <w:rPr>
          <w:rFonts w:ascii="Times New Roman" w:hAnsi="Times New Roman" w:cs="Times New Roman"/>
        </w:rPr>
      </w:pPr>
    </w:p>
    <w:p w14:paraId="7FD58B58" w14:textId="77777777" w:rsidR="004D2FE1" w:rsidRPr="00C851A3" w:rsidRDefault="004D2FE1" w:rsidP="004D2FE1">
      <w:pPr>
        <w:numPr>
          <w:ilvl w:val="0"/>
          <w:numId w:val="4"/>
        </w:numPr>
        <w:spacing w:before="240" w:after="60"/>
        <w:ind w:left="567" w:hanging="567"/>
        <w:outlineLvl w:val="0"/>
        <w:rPr>
          <w:rFonts w:ascii="Times New Roman" w:hAnsi="Times New Roman" w:cs="Times New Roman"/>
          <w:b/>
          <w:bCs/>
          <w:kern w:val="28"/>
          <w:sz w:val="32"/>
          <w:szCs w:val="32"/>
        </w:rPr>
      </w:pPr>
      <w:bookmarkStart w:id="96" w:name="_Toc39647420"/>
      <w:bookmarkStart w:id="97" w:name="sub_12318"/>
      <w:bookmarkEnd w:id="94"/>
      <w:r w:rsidRPr="00C851A3">
        <w:rPr>
          <w:rFonts w:ascii="Times New Roman" w:hAnsi="Times New Roman" w:cs="Times New Roman"/>
          <w:b/>
          <w:bCs/>
          <w:kern w:val="28"/>
          <w:sz w:val="32"/>
          <w:szCs w:val="32"/>
        </w:rPr>
        <w:t>Сводный том изменений, выполненных в доработанной и (или) актуализированной схеме теплоснабжения</w:t>
      </w:r>
      <w:bookmarkEnd w:id="96"/>
    </w:p>
    <w:p w14:paraId="3E4FB6F7" w14:textId="77777777" w:rsidR="004D2FE1" w:rsidRPr="00C851A3" w:rsidRDefault="004D2FE1" w:rsidP="004D2FE1">
      <w:pPr>
        <w:rPr>
          <w:rFonts w:ascii="Times New Roman" w:hAnsi="Times New Roman" w:cs="Times New Roman"/>
        </w:rPr>
      </w:pPr>
      <w:bookmarkStart w:id="98" w:name="sub_136"/>
      <w:bookmarkEnd w:id="97"/>
    </w:p>
    <w:p w14:paraId="132AEF49" w14:textId="77777777" w:rsidR="004D2FE1" w:rsidRPr="00C851A3" w:rsidRDefault="004D2FE1" w:rsidP="004D2FE1">
      <w:pPr>
        <w:spacing w:line="276" w:lineRule="auto"/>
        <w:ind w:firstLine="567"/>
        <w:rPr>
          <w:rFonts w:ascii="Times New Roman" w:hAnsi="Times New Roman" w:cs="Times New Roman"/>
        </w:rPr>
      </w:pPr>
      <w:r w:rsidRPr="00C851A3">
        <w:rPr>
          <w:rFonts w:ascii="Times New Roman" w:hAnsi="Times New Roman" w:cs="Times New Roman"/>
        </w:rPr>
        <w:t>В ходе актуализации схемы теплоснабжения муниципального образования сельское поселение Куть – Ях, утвержденной Постановлением Администрации сельского поселения Куть - Ях от 10.12.2018 № 2019 (в редакции постановления от 11.03.2019 №32) выполнены работы по приведению действующей схемы теплоснабжения в соответствие требованиям предусмотренным Постановлением Правительства РФ от 22.02.2012 г. №154 (ред. от 16.03.2019) «О требованиях к схемам теплоснабжения, порядку их разработки и утверждения» и Приказу Министерства энергетики РФ от 5 марта 2019 г. № 212 «Об утверждении Методических указаний по разработке схем теплоснабжения» (Зарегистрировано в Минюсте РФ 15 августа 2019 г.) с внесением предоставленной в составе исходных данных актуальной информации в соответствующие разделы схемы.</w:t>
      </w:r>
    </w:p>
    <w:p w14:paraId="712A76EB" w14:textId="77777777" w:rsidR="004D2FE1" w:rsidRPr="00C851A3" w:rsidRDefault="004D2FE1" w:rsidP="004D2FE1">
      <w:pPr>
        <w:rPr>
          <w:rFonts w:ascii="Times New Roman" w:hAnsi="Times New Roman" w:cs="Times New Roman"/>
        </w:rPr>
      </w:pPr>
    </w:p>
    <w:p w14:paraId="05210671" w14:textId="77777777" w:rsidR="004D2FE1" w:rsidRPr="00C851A3" w:rsidRDefault="004D2FE1" w:rsidP="004D2FE1">
      <w:pPr>
        <w:rPr>
          <w:rFonts w:ascii="Times New Roman" w:hAnsi="Times New Roman" w:cs="Times New Roman"/>
        </w:rPr>
      </w:pPr>
      <w:bookmarkStart w:id="99" w:name="sub_1052"/>
      <w:bookmarkEnd w:id="98"/>
    </w:p>
    <w:bookmarkEnd w:id="99"/>
    <w:p w14:paraId="5F00D445" w14:textId="77777777" w:rsidR="004D2FE1" w:rsidRPr="00C851A3" w:rsidRDefault="004D2FE1" w:rsidP="004D2FE1">
      <w:pPr>
        <w:rPr>
          <w:rFonts w:ascii="Times New Roman" w:hAnsi="Times New Roman" w:cs="Times New Roman"/>
        </w:rPr>
      </w:pPr>
    </w:p>
    <w:p w14:paraId="0432B306" w14:textId="77777777" w:rsidR="00F91909" w:rsidRPr="00C851A3" w:rsidRDefault="00F91909">
      <w:pPr>
        <w:rPr>
          <w:rFonts w:ascii="Times New Roman" w:hAnsi="Times New Roman" w:cs="Times New Roman"/>
        </w:rPr>
      </w:pPr>
    </w:p>
    <w:p w14:paraId="280A8F46" w14:textId="77777777" w:rsidR="00F91909" w:rsidRPr="00C851A3" w:rsidRDefault="00F91909">
      <w:pPr>
        <w:rPr>
          <w:rFonts w:ascii="Times New Roman" w:hAnsi="Times New Roman" w:cs="Times New Roman"/>
        </w:rPr>
      </w:pPr>
    </w:p>
    <w:p w14:paraId="38273CB5" w14:textId="77777777" w:rsidR="0098714A" w:rsidRPr="00C851A3" w:rsidRDefault="0098714A">
      <w:pPr>
        <w:rPr>
          <w:rFonts w:ascii="Times New Roman" w:hAnsi="Times New Roman" w:cs="Times New Roman"/>
        </w:rPr>
      </w:pPr>
    </w:p>
    <w:sectPr w:rsidR="0098714A" w:rsidRPr="00C851A3" w:rsidSect="00F70F8B">
      <w:pgSz w:w="11900" w:h="16800"/>
      <w:pgMar w:top="1440" w:right="560" w:bottom="1440" w:left="11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15B6E7" w14:textId="77777777" w:rsidR="00955F78" w:rsidRDefault="00955F78" w:rsidP="00C96792">
      <w:r>
        <w:separator/>
      </w:r>
    </w:p>
  </w:endnote>
  <w:endnote w:type="continuationSeparator" w:id="0">
    <w:p w14:paraId="50140746" w14:textId="77777777" w:rsidR="00955F78" w:rsidRDefault="00955F78" w:rsidP="00C96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4968029"/>
      <w:docPartObj>
        <w:docPartGallery w:val="Page Numbers (Bottom of Page)"/>
        <w:docPartUnique/>
      </w:docPartObj>
    </w:sdtPr>
    <w:sdtEndPr/>
    <w:sdtContent>
      <w:p w14:paraId="6EA45C16" w14:textId="31E4DA17" w:rsidR="00C851A3" w:rsidRDefault="00C851A3">
        <w:pPr>
          <w:pStyle w:val="af5"/>
          <w:jc w:val="right"/>
        </w:pPr>
        <w:r w:rsidRPr="00C96792">
          <w:rPr>
            <w:rFonts w:ascii="Times New Roman" w:hAnsi="Times New Roman" w:cs="Times New Roman"/>
          </w:rPr>
          <w:fldChar w:fldCharType="begin"/>
        </w:r>
        <w:r w:rsidRPr="00C96792">
          <w:rPr>
            <w:rFonts w:ascii="Times New Roman" w:hAnsi="Times New Roman" w:cs="Times New Roman"/>
          </w:rPr>
          <w:instrText>PAGE   \* MERGEFORMAT</w:instrText>
        </w:r>
        <w:r w:rsidRPr="00C96792">
          <w:rPr>
            <w:rFonts w:ascii="Times New Roman" w:hAnsi="Times New Roman" w:cs="Times New Roman"/>
          </w:rPr>
          <w:fldChar w:fldCharType="separate"/>
        </w:r>
        <w:r w:rsidR="00D57C47">
          <w:rPr>
            <w:rFonts w:ascii="Times New Roman" w:hAnsi="Times New Roman" w:cs="Times New Roman"/>
            <w:noProof/>
          </w:rPr>
          <w:t>2</w:t>
        </w:r>
        <w:r w:rsidRPr="00C96792">
          <w:rPr>
            <w:rFonts w:ascii="Times New Roman" w:hAnsi="Times New Roman" w:cs="Times New Roman"/>
          </w:rPr>
          <w:fldChar w:fldCharType="end"/>
        </w:r>
      </w:p>
    </w:sdtContent>
  </w:sdt>
  <w:p w14:paraId="36000FF4" w14:textId="77777777" w:rsidR="00C851A3" w:rsidRDefault="00C851A3">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3874267"/>
      <w:docPartObj>
        <w:docPartGallery w:val="Page Numbers (Bottom of Page)"/>
        <w:docPartUnique/>
      </w:docPartObj>
    </w:sdtPr>
    <w:sdtEndPr/>
    <w:sdtContent>
      <w:p w14:paraId="7B1ABD95" w14:textId="77777777" w:rsidR="00C851A3" w:rsidRDefault="00C851A3">
        <w:pPr>
          <w:pStyle w:val="af5"/>
          <w:jc w:val="right"/>
        </w:pPr>
        <w:r w:rsidRPr="00127856">
          <w:rPr>
            <w:rFonts w:ascii="Times New Roman" w:hAnsi="Times New Roman" w:cs="Times New Roman"/>
          </w:rPr>
          <w:fldChar w:fldCharType="begin"/>
        </w:r>
        <w:r w:rsidRPr="00127856">
          <w:rPr>
            <w:rFonts w:ascii="Times New Roman" w:hAnsi="Times New Roman" w:cs="Times New Roman"/>
          </w:rPr>
          <w:instrText>PAGE   \* MERGEFORMAT</w:instrText>
        </w:r>
        <w:r w:rsidRPr="00127856">
          <w:rPr>
            <w:rFonts w:ascii="Times New Roman" w:hAnsi="Times New Roman" w:cs="Times New Roman"/>
          </w:rPr>
          <w:fldChar w:fldCharType="separate"/>
        </w:r>
        <w:r w:rsidR="00D57C47">
          <w:rPr>
            <w:rFonts w:ascii="Times New Roman" w:hAnsi="Times New Roman" w:cs="Times New Roman"/>
            <w:noProof/>
          </w:rPr>
          <w:t>69</w:t>
        </w:r>
        <w:r w:rsidRPr="00127856">
          <w:rPr>
            <w:rFonts w:ascii="Times New Roman" w:hAnsi="Times New Roman" w:cs="Times New Roman"/>
          </w:rPr>
          <w:fldChar w:fldCharType="end"/>
        </w:r>
      </w:p>
    </w:sdtContent>
  </w:sdt>
  <w:p w14:paraId="4BE7E8A7" w14:textId="77777777" w:rsidR="00C851A3" w:rsidRDefault="00C851A3">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6C17EC" w14:textId="77777777" w:rsidR="00955F78" w:rsidRDefault="00955F78" w:rsidP="00C96792">
      <w:r>
        <w:separator/>
      </w:r>
    </w:p>
  </w:footnote>
  <w:footnote w:type="continuationSeparator" w:id="0">
    <w:p w14:paraId="2B5C9D96" w14:textId="77777777" w:rsidR="00955F78" w:rsidRDefault="00955F78" w:rsidP="00C967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A722B"/>
    <w:multiLevelType w:val="hybridMultilevel"/>
    <w:tmpl w:val="43C0A330"/>
    <w:lvl w:ilvl="0" w:tplc="04190001">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1">
    <w:nsid w:val="077D7A65"/>
    <w:multiLevelType w:val="hybridMultilevel"/>
    <w:tmpl w:val="9C0A9DC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8682F2F"/>
    <w:multiLevelType w:val="hybridMultilevel"/>
    <w:tmpl w:val="C6EA90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2AB56AC"/>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84670B5"/>
    <w:multiLevelType w:val="multilevel"/>
    <w:tmpl w:val="6D68C0FA"/>
    <w:lvl w:ilvl="0">
      <w:start w:val="1"/>
      <w:numFmt w:val="decimal"/>
      <w:lvlText w:val="%1."/>
      <w:lvlJc w:val="left"/>
      <w:pPr>
        <w:ind w:left="144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5">
    <w:nsid w:val="229C78A3"/>
    <w:multiLevelType w:val="hybridMultilevel"/>
    <w:tmpl w:val="C7823F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2E02C68"/>
    <w:multiLevelType w:val="multilevel"/>
    <w:tmpl w:val="7494C9C4"/>
    <w:lvl w:ilvl="0">
      <w:start w:val="1"/>
      <w:numFmt w:val="decimal"/>
      <w:lvlText w:val="%1."/>
      <w:lvlJc w:val="left"/>
      <w:pPr>
        <w:ind w:left="720" w:hanging="360"/>
      </w:p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7">
    <w:nsid w:val="27EC438A"/>
    <w:multiLevelType w:val="hybridMultilevel"/>
    <w:tmpl w:val="87E00372"/>
    <w:lvl w:ilvl="0" w:tplc="04190001">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8">
    <w:nsid w:val="2C306399"/>
    <w:multiLevelType w:val="hybridMultilevel"/>
    <w:tmpl w:val="63BCB516"/>
    <w:lvl w:ilvl="0" w:tplc="A96C2AB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493793"/>
    <w:multiLevelType w:val="hybridMultilevel"/>
    <w:tmpl w:val="5DBA44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CCC43D0"/>
    <w:multiLevelType w:val="hybridMultilevel"/>
    <w:tmpl w:val="D6DC38BA"/>
    <w:lvl w:ilvl="0" w:tplc="BB0E8A9A">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DE43A4D"/>
    <w:multiLevelType w:val="multilevel"/>
    <w:tmpl w:val="6D68C0FA"/>
    <w:lvl w:ilvl="0">
      <w:start w:val="1"/>
      <w:numFmt w:val="decimal"/>
      <w:lvlText w:val="%1."/>
      <w:lvlJc w:val="left"/>
      <w:pPr>
        <w:ind w:left="144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2">
    <w:nsid w:val="3DBC154D"/>
    <w:multiLevelType w:val="hybridMultilevel"/>
    <w:tmpl w:val="9A040EE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40663E5B"/>
    <w:multiLevelType w:val="hybridMultilevel"/>
    <w:tmpl w:val="F88CA0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5208341C"/>
    <w:multiLevelType w:val="hybridMultilevel"/>
    <w:tmpl w:val="9A94AA6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53996967"/>
    <w:multiLevelType w:val="hybridMultilevel"/>
    <w:tmpl w:val="D8B29E3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577B4891"/>
    <w:multiLevelType w:val="hybridMultilevel"/>
    <w:tmpl w:val="54A477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AFF380D"/>
    <w:multiLevelType w:val="multilevel"/>
    <w:tmpl w:val="5B16ADF6"/>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8">
    <w:nsid w:val="656A6761"/>
    <w:multiLevelType w:val="hybridMultilevel"/>
    <w:tmpl w:val="7E7024F4"/>
    <w:lvl w:ilvl="0" w:tplc="04190001">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19">
    <w:nsid w:val="66F91C30"/>
    <w:multiLevelType w:val="hybridMultilevel"/>
    <w:tmpl w:val="2EA269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6C4034A8"/>
    <w:multiLevelType w:val="hybridMultilevel"/>
    <w:tmpl w:val="B56A38A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1">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73F669B7"/>
    <w:multiLevelType w:val="hybridMultilevel"/>
    <w:tmpl w:val="D16212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1"/>
  </w:num>
  <w:num w:numId="2">
    <w:abstractNumId w:val="14"/>
  </w:num>
  <w:num w:numId="3">
    <w:abstractNumId w:val="6"/>
  </w:num>
  <w:num w:numId="4">
    <w:abstractNumId w:val="4"/>
  </w:num>
  <w:num w:numId="5">
    <w:abstractNumId w:val="11"/>
  </w:num>
  <w:num w:numId="6">
    <w:abstractNumId w:val="22"/>
  </w:num>
  <w:num w:numId="7">
    <w:abstractNumId w:val="20"/>
  </w:num>
  <w:num w:numId="8">
    <w:abstractNumId w:val="16"/>
  </w:num>
  <w:num w:numId="9">
    <w:abstractNumId w:val="2"/>
  </w:num>
  <w:num w:numId="10">
    <w:abstractNumId w:val="9"/>
  </w:num>
  <w:num w:numId="11">
    <w:abstractNumId w:val="13"/>
  </w:num>
  <w:num w:numId="12">
    <w:abstractNumId w:val="12"/>
  </w:num>
  <w:num w:numId="13">
    <w:abstractNumId w:val="17"/>
  </w:num>
  <w:num w:numId="14">
    <w:abstractNumId w:val="5"/>
  </w:num>
  <w:num w:numId="15">
    <w:abstractNumId w:val="19"/>
  </w:num>
  <w:num w:numId="16">
    <w:abstractNumId w:val="3"/>
  </w:num>
  <w:num w:numId="17">
    <w:abstractNumId w:val="10"/>
  </w:num>
  <w:num w:numId="18">
    <w:abstractNumId w:val="15"/>
  </w:num>
  <w:num w:numId="19">
    <w:abstractNumId w:val="1"/>
  </w:num>
  <w:num w:numId="20">
    <w:abstractNumId w:val="0"/>
  </w:num>
  <w:num w:numId="21">
    <w:abstractNumId w:val="7"/>
  </w:num>
  <w:num w:numId="22">
    <w:abstractNumId w:val="8"/>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2FF"/>
    <w:rsid w:val="00056F33"/>
    <w:rsid w:val="00092E10"/>
    <w:rsid w:val="001854CE"/>
    <w:rsid w:val="00191A5E"/>
    <w:rsid w:val="001B0781"/>
    <w:rsid w:val="002B7F73"/>
    <w:rsid w:val="00325CE7"/>
    <w:rsid w:val="0046702E"/>
    <w:rsid w:val="0048013A"/>
    <w:rsid w:val="004802CA"/>
    <w:rsid w:val="004D2FE1"/>
    <w:rsid w:val="004E07F1"/>
    <w:rsid w:val="00532D45"/>
    <w:rsid w:val="005F2F4A"/>
    <w:rsid w:val="00623690"/>
    <w:rsid w:val="006354B5"/>
    <w:rsid w:val="0067470F"/>
    <w:rsid w:val="006764B7"/>
    <w:rsid w:val="00782F20"/>
    <w:rsid w:val="008278AB"/>
    <w:rsid w:val="008A7603"/>
    <w:rsid w:val="008B05FA"/>
    <w:rsid w:val="008F1B44"/>
    <w:rsid w:val="00901579"/>
    <w:rsid w:val="00955F78"/>
    <w:rsid w:val="0098714A"/>
    <w:rsid w:val="00A64BDB"/>
    <w:rsid w:val="00AB6A2F"/>
    <w:rsid w:val="00B16971"/>
    <w:rsid w:val="00B414C6"/>
    <w:rsid w:val="00B500AB"/>
    <w:rsid w:val="00B532FF"/>
    <w:rsid w:val="00BC0DCC"/>
    <w:rsid w:val="00C306B1"/>
    <w:rsid w:val="00C77973"/>
    <w:rsid w:val="00C851A3"/>
    <w:rsid w:val="00C96792"/>
    <w:rsid w:val="00D57C47"/>
    <w:rsid w:val="00ED5B53"/>
    <w:rsid w:val="00F21E27"/>
    <w:rsid w:val="00F50077"/>
    <w:rsid w:val="00F70F8B"/>
    <w:rsid w:val="00F919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AB16E3D"/>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720"/>
      <w:jc w:val="both"/>
    </w:pPr>
    <w:rPr>
      <w:rFonts w:ascii="Arial" w:hAnsi="Arial" w:cs="Arial"/>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paragraph" w:styleId="2">
    <w:name w:val="heading 2"/>
    <w:basedOn w:val="a"/>
    <w:next w:val="a"/>
    <w:link w:val="20"/>
    <w:uiPriority w:val="9"/>
    <w:unhideWhenUsed/>
    <w:qFormat/>
    <w:rsid w:val="004D2FE1"/>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4D2FE1"/>
    <w:pPr>
      <w:keepNext/>
      <w:spacing w:before="240" w:after="60"/>
      <w:ind w:left="720" w:hanging="720"/>
      <w:outlineLvl w:val="2"/>
    </w:pPr>
    <w:rPr>
      <w:rFonts w:ascii="Calibri Light" w:hAnsi="Calibri Light" w:cs="Times New Roman"/>
      <w:b/>
      <w:bCs/>
      <w:sz w:val="26"/>
      <w:szCs w:val="26"/>
    </w:rPr>
  </w:style>
  <w:style w:type="paragraph" w:styleId="4">
    <w:name w:val="heading 4"/>
    <w:basedOn w:val="a"/>
    <w:next w:val="a"/>
    <w:link w:val="40"/>
    <w:uiPriority w:val="9"/>
    <w:semiHidden/>
    <w:unhideWhenUsed/>
    <w:qFormat/>
    <w:rsid w:val="004D2FE1"/>
    <w:pPr>
      <w:keepNext/>
      <w:spacing w:before="240" w:after="60"/>
      <w:ind w:left="864" w:hanging="864"/>
      <w:outlineLvl w:val="3"/>
    </w:pPr>
    <w:rPr>
      <w:rFonts w:ascii="Calibri" w:hAnsi="Calibri" w:cs="Times New Roman"/>
      <w:b/>
      <w:bCs/>
      <w:sz w:val="28"/>
      <w:szCs w:val="28"/>
    </w:rPr>
  </w:style>
  <w:style w:type="paragraph" w:styleId="5">
    <w:name w:val="heading 5"/>
    <w:basedOn w:val="a"/>
    <w:next w:val="a"/>
    <w:link w:val="50"/>
    <w:uiPriority w:val="9"/>
    <w:semiHidden/>
    <w:unhideWhenUsed/>
    <w:qFormat/>
    <w:rsid w:val="004D2FE1"/>
    <w:pPr>
      <w:spacing w:before="240" w:after="60"/>
      <w:ind w:left="1008" w:hanging="1008"/>
      <w:outlineLvl w:val="4"/>
    </w:pPr>
    <w:rPr>
      <w:rFonts w:ascii="Calibri" w:hAnsi="Calibri" w:cs="Times New Roman"/>
      <w:b/>
      <w:bCs/>
      <w:i/>
      <w:iCs/>
      <w:sz w:val="26"/>
      <w:szCs w:val="26"/>
    </w:rPr>
  </w:style>
  <w:style w:type="paragraph" w:styleId="6">
    <w:name w:val="heading 6"/>
    <w:basedOn w:val="a"/>
    <w:next w:val="a"/>
    <w:link w:val="60"/>
    <w:uiPriority w:val="9"/>
    <w:semiHidden/>
    <w:unhideWhenUsed/>
    <w:qFormat/>
    <w:rsid w:val="004D2FE1"/>
    <w:pPr>
      <w:spacing w:before="240" w:after="60"/>
      <w:ind w:left="1152" w:hanging="1152"/>
      <w:outlineLvl w:val="5"/>
    </w:pPr>
    <w:rPr>
      <w:rFonts w:ascii="Calibri" w:hAnsi="Calibri" w:cs="Times New Roman"/>
      <w:b/>
      <w:bCs/>
      <w:sz w:val="22"/>
      <w:szCs w:val="22"/>
    </w:rPr>
  </w:style>
  <w:style w:type="paragraph" w:styleId="7">
    <w:name w:val="heading 7"/>
    <w:basedOn w:val="a"/>
    <w:next w:val="a"/>
    <w:link w:val="70"/>
    <w:uiPriority w:val="9"/>
    <w:semiHidden/>
    <w:unhideWhenUsed/>
    <w:qFormat/>
    <w:rsid w:val="004D2FE1"/>
    <w:pPr>
      <w:spacing w:before="240" w:after="60"/>
      <w:ind w:left="1296" w:hanging="1296"/>
      <w:outlineLvl w:val="6"/>
    </w:pPr>
    <w:rPr>
      <w:rFonts w:ascii="Calibri" w:hAnsi="Calibri" w:cs="Times New Roman"/>
    </w:rPr>
  </w:style>
  <w:style w:type="paragraph" w:styleId="8">
    <w:name w:val="heading 8"/>
    <w:basedOn w:val="a"/>
    <w:next w:val="a"/>
    <w:link w:val="80"/>
    <w:uiPriority w:val="9"/>
    <w:semiHidden/>
    <w:unhideWhenUsed/>
    <w:qFormat/>
    <w:rsid w:val="004D2FE1"/>
    <w:pPr>
      <w:spacing w:before="240" w:after="60"/>
      <w:ind w:left="1440" w:hanging="1440"/>
      <w:outlineLvl w:val="7"/>
    </w:pPr>
    <w:rPr>
      <w:rFonts w:ascii="Calibri" w:hAnsi="Calibri" w:cs="Times New Roman"/>
      <w:i/>
      <w:iCs/>
    </w:rPr>
  </w:style>
  <w:style w:type="paragraph" w:styleId="9">
    <w:name w:val="heading 9"/>
    <w:basedOn w:val="a"/>
    <w:next w:val="a"/>
    <w:link w:val="90"/>
    <w:uiPriority w:val="9"/>
    <w:semiHidden/>
    <w:unhideWhenUsed/>
    <w:qFormat/>
    <w:rsid w:val="004D2FE1"/>
    <w:pPr>
      <w:spacing w:before="240" w:after="60"/>
      <w:ind w:left="1584" w:hanging="1584"/>
      <w:outlineLvl w:val="8"/>
    </w:pPr>
    <w:rPr>
      <w:rFonts w:ascii="Calibri Light" w:hAnsi="Calibri Light" w:cs="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26282F"/>
    </w:rPr>
  </w:style>
  <w:style w:type="character" w:customStyle="1" w:styleId="a4">
    <w:name w:val="Гипертекстовая ссылка"/>
    <w:uiPriority w:val="99"/>
    <w:rPr>
      <w:b w:val="0"/>
      <w:bCs w:val="0"/>
      <w:color w:val="106BBE"/>
    </w:rPr>
  </w:style>
  <w:style w:type="character" w:customStyle="1" w:styleId="10">
    <w:name w:val="Заголовок 1 Знак"/>
    <w:link w:val="1"/>
    <w:uiPriority w:val="9"/>
    <w:rPr>
      <w:rFonts w:ascii="Calibri Light" w:eastAsia="Times New Roman" w:hAnsi="Calibri Light" w:cs="Times New Roman"/>
      <w:b/>
      <w:bCs/>
      <w:kern w:val="32"/>
      <w:sz w:val="32"/>
      <w:szCs w:val="32"/>
    </w:rPr>
  </w:style>
  <w:style w:type="paragraph" w:customStyle="1" w:styleId="a5">
    <w:name w:val="Текст (справка)"/>
    <w:basedOn w:val="a"/>
    <w:next w:val="a"/>
    <w:uiPriority w:val="99"/>
    <w:pPr>
      <w:ind w:left="170" w:right="170" w:firstLine="0"/>
      <w:jc w:val="left"/>
    </w:pPr>
  </w:style>
  <w:style w:type="paragraph" w:customStyle="1" w:styleId="a6">
    <w:name w:val="Комментарий"/>
    <w:basedOn w:val="a5"/>
    <w:next w:val="a"/>
    <w:uiPriority w:val="99"/>
    <w:pPr>
      <w:spacing w:before="75"/>
      <w:ind w:right="0"/>
      <w:jc w:val="both"/>
    </w:pPr>
    <w:rPr>
      <w:color w:val="353842"/>
      <w:shd w:val="clear" w:color="auto" w:fill="F0F0F0"/>
    </w:rPr>
  </w:style>
  <w:style w:type="paragraph" w:customStyle="1" w:styleId="a7">
    <w:name w:val="Информация об изменениях документа"/>
    <w:basedOn w:val="a6"/>
    <w:next w:val="a"/>
    <w:uiPriority w:val="99"/>
    <w:rPr>
      <w:i/>
      <w:iCs/>
    </w:rPr>
  </w:style>
  <w:style w:type="paragraph" w:customStyle="1" w:styleId="a8">
    <w:name w:val="Нормальный (таблица)"/>
    <w:basedOn w:val="a"/>
    <w:next w:val="a"/>
    <w:uiPriority w:val="99"/>
    <w:pPr>
      <w:ind w:firstLine="0"/>
    </w:pPr>
  </w:style>
  <w:style w:type="paragraph" w:customStyle="1" w:styleId="a9">
    <w:name w:val="Прижатый влево"/>
    <w:basedOn w:val="a"/>
    <w:next w:val="a"/>
    <w:uiPriority w:val="99"/>
    <w:pPr>
      <w:ind w:firstLine="0"/>
      <w:jc w:val="left"/>
    </w:pPr>
  </w:style>
  <w:style w:type="paragraph" w:customStyle="1" w:styleId="aa">
    <w:name w:val="Ссылка на официальную публикацию"/>
    <w:basedOn w:val="a"/>
    <w:next w:val="a"/>
    <w:uiPriority w:val="99"/>
  </w:style>
  <w:style w:type="character" w:customStyle="1" w:styleId="ab">
    <w:name w:val="Цветовое выделение для Текст"/>
    <w:uiPriority w:val="99"/>
  </w:style>
  <w:style w:type="paragraph" w:styleId="ac">
    <w:name w:val="Title"/>
    <w:basedOn w:val="a"/>
    <w:next w:val="a"/>
    <w:link w:val="ad"/>
    <w:uiPriority w:val="10"/>
    <w:qFormat/>
    <w:rsid w:val="00A64BDB"/>
    <w:pPr>
      <w:spacing w:before="240" w:after="60"/>
      <w:jc w:val="center"/>
      <w:outlineLvl w:val="0"/>
    </w:pPr>
    <w:rPr>
      <w:rFonts w:ascii="Calibri Light" w:hAnsi="Calibri Light" w:cs="Times New Roman"/>
      <w:b/>
      <w:bCs/>
      <w:kern w:val="28"/>
      <w:sz w:val="32"/>
      <w:szCs w:val="32"/>
    </w:rPr>
  </w:style>
  <w:style w:type="character" w:customStyle="1" w:styleId="ad">
    <w:name w:val="Название Знак"/>
    <w:link w:val="ac"/>
    <w:uiPriority w:val="10"/>
    <w:rsid w:val="00A64BDB"/>
    <w:rPr>
      <w:rFonts w:ascii="Calibri Light" w:eastAsia="Times New Roman" w:hAnsi="Calibri Light" w:cs="Times New Roman"/>
      <w:b/>
      <w:bCs/>
      <w:kern w:val="28"/>
      <w:sz w:val="32"/>
      <w:szCs w:val="32"/>
    </w:rPr>
  </w:style>
  <w:style w:type="paragraph" w:styleId="ae">
    <w:name w:val="List Paragraph"/>
    <w:basedOn w:val="a"/>
    <w:uiPriority w:val="34"/>
    <w:qFormat/>
    <w:rsid w:val="00A64BDB"/>
    <w:pPr>
      <w:ind w:left="708"/>
    </w:pPr>
  </w:style>
  <w:style w:type="paragraph" w:styleId="af">
    <w:name w:val="TOC Heading"/>
    <w:basedOn w:val="1"/>
    <w:next w:val="a"/>
    <w:uiPriority w:val="39"/>
    <w:unhideWhenUsed/>
    <w:qFormat/>
    <w:rsid w:val="00F70F8B"/>
    <w:pPr>
      <w:keepNext/>
      <w:keepLines/>
      <w:widowControl/>
      <w:autoSpaceDE/>
      <w:autoSpaceDN/>
      <w:adjustRightInd/>
      <w:spacing w:before="240" w:after="0" w:line="259" w:lineRule="auto"/>
      <w:jc w:val="left"/>
      <w:outlineLvl w:val="9"/>
    </w:pPr>
    <w:rPr>
      <w:rFonts w:ascii="Calibri Light" w:hAnsi="Calibri Light" w:cs="Times New Roman"/>
      <w:b w:val="0"/>
      <w:bCs w:val="0"/>
      <w:color w:val="2F5496"/>
      <w:sz w:val="32"/>
      <w:szCs w:val="32"/>
    </w:rPr>
  </w:style>
  <w:style w:type="paragraph" w:styleId="11">
    <w:name w:val="toc 1"/>
    <w:basedOn w:val="a"/>
    <w:next w:val="a"/>
    <w:autoRedefine/>
    <w:uiPriority w:val="39"/>
    <w:unhideWhenUsed/>
    <w:rsid w:val="00C851A3"/>
    <w:pPr>
      <w:ind w:left="567" w:hanging="567"/>
    </w:pPr>
  </w:style>
  <w:style w:type="character" w:styleId="af0">
    <w:name w:val="Hyperlink"/>
    <w:uiPriority w:val="99"/>
    <w:unhideWhenUsed/>
    <w:rsid w:val="00F70F8B"/>
    <w:rPr>
      <w:color w:val="0563C1"/>
      <w:u w:val="single"/>
    </w:rPr>
  </w:style>
  <w:style w:type="paragraph" w:styleId="af1">
    <w:name w:val="No Spacing"/>
    <w:uiPriority w:val="1"/>
    <w:qFormat/>
    <w:rsid w:val="00325CE7"/>
    <w:pPr>
      <w:widowControl w:val="0"/>
      <w:autoSpaceDE w:val="0"/>
      <w:autoSpaceDN w:val="0"/>
      <w:adjustRightInd w:val="0"/>
      <w:ind w:firstLine="720"/>
      <w:jc w:val="both"/>
    </w:pPr>
    <w:rPr>
      <w:rFonts w:ascii="Arial" w:hAnsi="Arial" w:cs="Arial"/>
      <w:sz w:val="24"/>
      <w:szCs w:val="24"/>
    </w:rPr>
  </w:style>
  <w:style w:type="table" w:styleId="af2">
    <w:name w:val="Table Grid"/>
    <w:basedOn w:val="a1"/>
    <w:uiPriority w:val="39"/>
    <w:unhideWhenUsed/>
    <w:rsid w:val="004802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
    <w:link w:val="af4"/>
    <w:uiPriority w:val="99"/>
    <w:unhideWhenUsed/>
    <w:rsid w:val="00C96792"/>
    <w:pPr>
      <w:tabs>
        <w:tab w:val="center" w:pos="4677"/>
        <w:tab w:val="right" w:pos="9355"/>
      </w:tabs>
    </w:pPr>
  </w:style>
  <w:style w:type="character" w:customStyle="1" w:styleId="af4">
    <w:name w:val="Верхний колонтитул Знак"/>
    <w:basedOn w:val="a0"/>
    <w:link w:val="af3"/>
    <w:uiPriority w:val="99"/>
    <w:rsid w:val="00C96792"/>
    <w:rPr>
      <w:rFonts w:ascii="Arial" w:hAnsi="Arial" w:cs="Arial"/>
      <w:sz w:val="24"/>
      <w:szCs w:val="24"/>
    </w:rPr>
  </w:style>
  <w:style w:type="paragraph" w:styleId="af5">
    <w:name w:val="footer"/>
    <w:basedOn w:val="a"/>
    <w:link w:val="af6"/>
    <w:uiPriority w:val="99"/>
    <w:unhideWhenUsed/>
    <w:rsid w:val="00C96792"/>
    <w:pPr>
      <w:tabs>
        <w:tab w:val="center" w:pos="4677"/>
        <w:tab w:val="right" w:pos="9355"/>
      </w:tabs>
    </w:pPr>
  </w:style>
  <w:style w:type="character" w:customStyle="1" w:styleId="af6">
    <w:name w:val="Нижний колонтитул Знак"/>
    <w:basedOn w:val="a0"/>
    <w:link w:val="af5"/>
    <w:uiPriority w:val="99"/>
    <w:rsid w:val="00C96792"/>
    <w:rPr>
      <w:rFonts w:ascii="Arial" w:hAnsi="Arial" w:cs="Arial"/>
      <w:sz w:val="24"/>
      <w:szCs w:val="24"/>
    </w:rPr>
  </w:style>
  <w:style w:type="paragraph" w:styleId="af7">
    <w:name w:val="Balloon Text"/>
    <w:basedOn w:val="a"/>
    <w:link w:val="af8"/>
    <w:uiPriority w:val="99"/>
    <w:semiHidden/>
    <w:unhideWhenUsed/>
    <w:rsid w:val="00532D45"/>
    <w:rPr>
      <w:rFonts w:ascii="Tahoma" w:hAnsi="Tahoma" w:cs="Tahoma"/>
      <w:sz w:val="16"/>
      <w:szCs w:val="16"/>
    </w:rPr>
  </w:style>
  <w:style w:type="character" w:customStyle="1" w:styleId="af8">
    <w:name w:val="Текст выноски Знак"/>
    <w:basedOn w:val="a0"/>
    <w:link w:val="af7"/>
    <w:uiPriority w:val="99"/>
    <w:semiHidden/>
    <w:rsid w:val="00532D45"/>
    <w:rPr>
      <w:rFonts w:ascii="Tahoma" w:hAnsi="Tahoma" w:cs="Tahoma"/>
      <w:sz w:val="16"/>
      <w:szCs w:val="16"/>
    </w:rPr>
  </w:style>
  <w:style w:type="character" w:customStyle="1" w:styleId="20">
    <w:name w:val="Заголовок 2 Знак"/>
    <w:basedOn w:val="a0"/>
    <w:link w:val="2"/>
    <w:uiPriority w:val="9"/>
    <w:rsid w:val="004D2FE1"/>
    <w:rPr>
      <w:rFonts w:asciiTheme="majorHAnsi" w:eastAsiaTheme="majorEastAsia" w:hAnsiTheme="majorHAnsi" w:cstheme="majorBidi"/>
      <w:b/>
      <w:bCs/>
      <w:color w:val="4472C4" w:themeColor="accent1"/>
      <w:sz w:val="26"/>
      <w:szCs w:val="26"/>
    </w:rPr>
  </w:style>
  <w:style w:type="paragraph" w:styleId="21">
    <w:name w:val="toc 2"/>
    <w:basedOn w:val="a"/>
    <w:next w:val="a"/>
    <w:autoRedefine/>
    <w:uiPriority w:val="39"/>
    <w:unhideWhenUsed/>
    <w:rsid w:val="004D2FE1"/>
    <w:pPr>
      <w:spacing w:after="100"/>
      <w:ind w:left="240"/>
    </w:pPr>
  </w:style>
  <w:style w:type="character" w:customStyle="1" w:styleId="30">
    <w:name w:val="Заголовок 3 Знак"/>
    <w:basedOn w:val="a0"/>
    <w:link w:val="3"/>
    <w:uiPriority w:val="9"/>
    <w:semiHidden/>
    <w:rsid w:val="004D2FE1"/>
    <w:rPr>
      <w:rFonts w:ascii="Calibri Light" w:hAnsi="Calibri Light"/>
      <w:b/>
      <w:bCs/>
      <w:sz w:val="26"/>
      <w:szCs w:val="26"/>
    </w:rPr>
  </w:style>
  <w:style w:type="character" w:customStyle="1" w:styleId="40">
    <w:name w:val="Заголовок 4 Знак"/>
    <w:basedOn w:val="a0"/>
    <w:link w:val="4"/>
    <w:uiPriority w:val="9"/>
    <w:semiHidden/>
    <w:rsid w:val="004D2FE1"/>
    <w:rPr>
      <w:b/>
      <w:bCs/>
      <w:sz w:val="28"/>
      <w:szCs w:val="28"/>
    </w:rPr>
  </w:style>
  <w:style w:type="character" w:customStyle="1" w:styleId="50">
    <w:name w:val="Заголовок 5 Знак"/>
    <w:basedOn w:val="a0"/>
    <w:link w:val="5"/>
    <w:uiPriority w:val="9"/>
    <w:semiHidden/>
    <w:rsid w:val="004D2FE1"/>
    <w:rPr>
      <w:b/>
      <w:bCs/>
      <w:i/>
      <w:iCs/>
      <w:sz w:val="26"/>
      <w:szCs w:val="26"/>
    </w:rPr>
  </w:style>
  <w:style w:type="character" w:customStyle="1" w:styleId="60">
    <w:name w:val="Заголовок 6 Знак"/>
    <w:basedOn w:val="a0"/>
    <w:link w:val="6"/>
    <w:uiPriority w:val="9"/>
    <w:semiHidden/>
    <w:rsid w:val="004D2FE1"/>
    <w:rPr>
      <w:b/>
      <w:bCs/>
      <w:sz w:val="22"/>
      <w:szCs w:val="22"/>
    </w:rPr>
  </w:style>
  <w:style w:type="character" w:customStyle="1" w:styleId="70">
    <w:name w:val="Заголовок 7 Знак"/>
    <w:basedOn w:val="a0"/>
    <w:link w:val="7"/>
    <w:uiPriority w:val="9"/>
    <w:semiHidden/>
    <w:rsid w:val="004D2FE1"/>
    <w:rPr>
      <w:sz w:val="24"/>
      <w:szCs w:val="24"/>
    </w:rPr>
  </w:style>
  <w:style w:type="character" w:customStyle="1" w:styleId="80">
    <w:name w:val="Заголовок 8 Знак"/>
    <w:basedOn w:val="a0"/>
    <w:link w:val="8"/>
    <w:uiPriority w:val="9"/>
    <w:semiHidden/>
    <w:rsid w:val="004D2FE1"/>
    <w:rPr>
      <w:i/>
      <w:iCs/>
      <w:sz w:val="24"/>
      <w:szCs w:val="24"/>
    </w:rPr>
  </w:style>
  <w:style w:type="character" w:customStyle="1" w:styleId="90">
    <w:name w:val="Заголовок 9 Знак"/>
    <w:basedOn w:val="a0"/>
    <w:link w:val="9"/>
    <w:uiPriority w:val="9"/>
    <w:semiHidden/>
    <w:rsid w:val="004D2FE1"/>
    <w:rPr>
      <w:rFonts w:ascii="Calibri Light" w:hAnsi="Calibri Light"/>
      <w:sz w:val="22"/>
      <w:szCs w:val="22"/>
    </w:rPr>
  </w:style>
  <w:style w:type="table" w:customStyle="1" w:styleId="12">
    <w:name w:val="Сетка таблицы1"/>
    <w:basedOn w:val="a1"/>
    <w:next w:val="af2"/>
    <w:uiPriority w:val="59"/>
    <w:rsid w:val="004D2FE1"/>
    <w:rPr>
      <w:rFonts w:ascii="Times New Roman" w:hAnsi="Times New Roman"/>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Подзаголовок1"/>
    <w:basedOn w:val="a"/>
    <w:next w:val="a"/>
    <w:uiPriority w:val="11"/>
    <w:qFormat/>
    <w:rsid w:val="004D2FE1"/>
    <w:pPr>
      <w:numPr>
        <w:ilvl w:val="1"/>
      </w:numPr>
      <w:spacing w:after="160"/>
      <w:ind w:firstLine="720"/>
    </w:pPr>
    <w:rPr>
      <w:rFonts w:ascii="Calibri" w:hAnsi="Calibri" w:cs="Times New Roman"/>
      <w:color w:val="5A5A5A"/>
      <w:spacing w:val="15"/>
      <w:sz w:val="22"/>
      <w:szCs w:val="22"/>
    </w:rPr>
  </w:style>
  <w:style w:type="character" w:customStyle="1" w:styleId="af9">
    <w:name w:val="Подзаголовок Знак"/>
    <w:basedOn w:val="a0"/>
    <w:link w:val="afa"/>
    <w:uiPriority w:val="11"/>
    <w:rsid w:val="004D2FE1"/>
    <w:rPr>
      <w:rFonts w:ascii="Calibri" w:eastAsia="Times New Roman" w:hAnsi="Calibri" w:cs="Times New Roman"/>
      <w:color w:val="5A5A5A"/>
      <w:spacing w:val="15"/>
      <w:sz w:val="22"/>
      <w:szCs w:val="22"/>
    </w:rPr>
  </w:style>
  <w:style w:type="paragraph" w:styleId="afa">
    <w:name w:val="Subtitle"/>
    <w:basedOn w:val="a"/>
    <w:next w:val="a"/>
    <w:link w:val="af9"/>
    <w:uiPriority w:val="11"/>
    <w:qFormat/>
    <w:rsid w:val="004D2FE1"/>
    <w:pPr>
      <w:numPr>
        <w:ilvl w:val="1"/>
      </w:numPr>
      <w:ind w:firstLine="720"/>
    </w:pPr>
    <w:rPr>
      <w:rFonts w:ascii="Calibri" w:hAnsi="Calibri" w:cs="Times New Roman"/>
      <w:color w:val="5A5A5A"/>
      <w:spacing w:val="15"/>
      <w:sz w:val="22"/>
      <w:szCs w:val="22"/>
    </w:rPr>
  </w:style>
  <w:style w:type="character" w:customStyle="1" w:styleId="14">
    <w:name w:val="Подзаголовок Знак1"/>
    <w:basedOn w:val="a0"/>
    <w:uiPriority w:val="11"/>
    <w:rsid w:val="004D2FE1"/>
    <w:rPr>
      <w:rFonts w:asciiTheme="majorHAnsi" w:eastAsiaTheme="majorEastAsia" w:hAnsiTheme="majorHAnsi" w:cstheme="majorBidi"/>
      <w:i/>
      <w:iCs/>
      <w:color w:val="4472C4"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720"/>
      <w:jc w:val="both"/>
    </w:pPr>
    <w:rPr>
      <w:rFonts w:ascii="Arial" w:hAnsi="Arial" w:cs="Arial"/>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paragraph" w:styleId="2">
    <w:name w:val="heading 2"/>
    <w:basedOn w:val="a"/>
    <w:next w:val="a"/>
    <w:link w:val="20"/>
    <w:uiPriority w:val="9"/>
    <w:unhideWhenUsed/>
    <w:qFormat/>
    <w:rsid w:val="004D2FE1"/>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4D2FE1"/>
    <w:pPr>
      <w:keepNext/>
      <w:spacing w:before="240" w:after="60"/>
      <w:ind w:left="720" w:hanging="720"/>
      <w:outlineLvl w:val="2"/>
    </w:pPr>
    <w:rPr>
      <w:rFonts w:ascii="Calibri Light" w:hAnsi="Calibri Light" w:cs="Times New Roman"/>
      <w:b/>
      <w:bCs/>
      <w:sz w:val="26"/>
      <w:szCs w:val="26"/>
    </w:rPr>
  </w:style>
  <w:style w:type="paragraph" w:styleId="4">
    <w:name w:val="heading 4"/>
    <w:basedOn w:val="a"/>
    <w:next w:val="a"/>
    <w:link w:val="40"/>
    <w:uiPriority w:val="9"/>
    <w:semiHidden/>
    <w:unhideWhenUsed/>
    <w:qFormat/>
    <w:rsid w:val="004D2FE1"/>
    <w:pPr>
      <w:keepNext/>
      <w:spacing w:before="240" w:after="60"/>
      <w:ind w:left="864" w:hanging="864"/>
      <w:outlineLvl w:val="3"/>
    </w:pPr>
    <w:rPr>
      <w:rFonts w:ascii="Calibri" w:hAnsi="Calibri" w:cs="Times New Roman"/>
      <w:b/>
      <w:bCs/>
      <w:sz w:val="28"/>
      <w:szCs w:val="28"/>
    </w:rPr>
  </w:style>
  <w:style w:type="paragraph" w:styleId="5">
    <w:name w:val="heading 5"/>
    <w:basedOn w:val="a"/>
    <w:next w:val="a"/>
    <w:link w:val="50"/>
    <w:uiPriority w:val="9"/>
    <w:semiHidden/>
    <w:unhideWhenUsed/>
    <w:qFormat/>
    <w:rsid w:val="004D2FE1"/>
    <w:pPr>
      <w:spacing w:before="240" w:after="60"/>
      <w:ind w:left="1008" w:hanging="1008"/>
      <w:outlineLvl w:val="4"/>
    </w:pPr>
    <w:rPr>
      <w:rFonts w:ascii="Calibri" w:hAnsi="Calibri" w:cs="Times New Roman"/>
      <w:b/>
      <w:bCs/>
      <w:i/>
      <w:iCs/>
      <w:sz w:val="26"/>
      <w:szCs w:val="26"/>
    </w:rPr>
  </w:style>
  <w:style w:type="paragraph" w:styleId="6">
    <w:name w:val="heading 6"/>
    <w:basedOn w:val="a"/>
    <w:next w:val="a"/>
    <w:link w:val="60"/>
    <w:uiPriority w:val="9"/>
    <w:semiHidden/>
    <w:unhideWhenUsed/>
    <w:qFormat/>
    <w:rsid w:val="004D2FE1"/>
    <w:pPr>
      <w:spacing w:before="240" w:after="60"/>
      <w:ind w:left="1152" w:hanging="1152"/>
      <w:outlineLvl w:val="5"/>
    </w:pPr>
    <w:rPr>
      <w:rFonts w:ascii="Calibri" w:hAnsi="Calibri" w:cs="Times New Roman"/>
      <w:b/>
      <w:bCs/>
      <w:sz w:val="22"/>
      <w:szCs w:val="22"/>
    </w:rPr>
  </w:style>
  <w:style w:type="paragraph" w:styleId="7">
    <w:name w:val="heading 7"/>
    <w:basedOn w:val="a"/>
    <w:next w:val="a"/>
    <w:link w:val="70"/>
    <w:uiPriority w:val="9"/>
    <w:semiHidden/>
    <w:unhideWhenUsed/>
    <w:qFormat/>
    <w:rsid w:val="004D2FE1"/>
    <w:pPr>
      <w:spacing w:before="240" w:after="60"/>
      <w:ind w:left="1296" w:hanging="1296"/>
      <w:outlineLvl w:val="6"/>
    </w:pPr>
    <w:rPr>
      <w:rFonts w:ascii="Calibri" w:hAnsi="Calibri" w:cs="Times New Roman"/>
    </w:rPr>
  </w:style>
  <w:style w:type="paragraph" w:styleId="8">
    <w:name w:val="heading 8"/>
    <w:basedOn w:val="a"/>
    <w:next w:val="a"/>
    <w:link w:val="80"/>
    <w:uiPriority w:val="9"/>
    <w:semiHidden/>
    <w:unhideWhenUsed/>
    <w:qFormat/>
    <w:rsid w:val="004D2FE1"/>
    <w:pPr>
      <w:spacing w:before="240" w:after="60"/>
      <w:ind w:left="1440" w:hanging="1440"/>
      <w:outlineLvl w:val="7"/>
    </w:pPr>
    <w:rPr>
      <w:rFonts w:ascii="Calibri" w:hAnsi="Calibri" w:cs="Times New Roman"/>
      <w:i/>
      <w:iCs/>
    </w:rPr>
  </w:style>
  <w:style w:type="paragraph" w:styleId="9">
    <w:name w:val="heading 9"/>
    <w:basedOn w:val="a"/>
    <w:next w:val="a"/>
    <w:link w:val="90"/>
    <w:uiPriority w:val="9"/>
    <w:semiHidden/>
    <w:unhideWhenUsed/>
    <w:qFormat/>
    <w:rsid w:val="004D2FE1"/>
    <w:pPr>
      <w:spacing w:before="240" w:after="60"/>
      <w:ind w:left="1584" w:hanging="1584"/>
      <w:outlineLvl w:val="8"/>
    </w:pPr>
    <w:rPr>
      <w:rFonts w:ascii="Calibri Light" w:hAnsi="Calibri Light" w:cs="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26282F"/>
    </w:rPr>
  </w:style>
  <w:style w:type="character" w:customStyle="1" w:styleId="a4">
    <w:name w:val="Гипертекстовая ссылка"/>
    <w:uiPriority w:val="99"/>
    <w:rPr>
      <w:b w:val="0"/>
      <w:bCs w:val="0"/>
      <w:color w:val="106BBE"/>
    </w:rPr>
  </w:style>
  <w:style w:type="character" w:customStyle="1" w:styleId="10">
    <w:name w:val="Заголовок 1 Знак"/>
    <w:link w:val="1"/>
    <w:uiPriority w:val="9"/>
    <w:rPr>
      <w:rFonts w:ascii="Calibri Light" w:eastAsia="Times New Roman" w:hAnsi="Calibri Light" w:cs="Times New Roman"/>
      <w:b/>
      <w:bCs/>
      <w:kern w:val="32"/>
      <w:sz w:val="32"/>
      <w:szCs w:val="32"/>
    </w:rPr>
  </w:style>
  <w:style w:type="paragraph" w:customStyle="1" w:styleId="a5">
    <w:name w:val="Текст (справка)"/>
    <w:basedOn w:val="a"/>
    <w:next w:val="a"/>
    <w:uiPriority w:val="99"/>
    <w:pPr>
      <w:ind w:left="170" w:right="170" w:firstLine="0"/>
      <w:jc w:val="left"/>
    </w:pPr>
  </w:style>
  <w:style w:type="paragraph" w:customStyle="1" w:styleId="a6">
    <w:name w:val="Комментарий"/>
    <w:basedOn w:val="a5"/>
    <w:next w:val="a"/>
    <w:uiPriority w:val="99"/>
    <w:pPr>
      <w:spacing w:before="75"/>
      <w:ind w:right="0"/>
      <w:jc w:val="both"/>
    </w:pPr>
    <w:rPr>
      <w:color w:val="353842"/>
      <w:shd w:val="clear" w:color="auto" w:fill="F0F0F0"/>
    </w:rPr>
  </w:style>
  <w:style w:type="paragraph" w:customStyle="1" w:styleId="a7">
    <w:name w:val="Информация об изменениях документа"/>
    <w:basedOn w:val="a6"/>
    <w:next w:val="a"/>
    <w:uiPriority w:val="99"/>
    <w:rPr>
      <w:i/>
      <w:iCs/>
    </w:rPr>
  </w:style>
  <w:style w:type="paragraph" w:customStyle="1" w:styleId="a8">
    <w:name w:val="Нормальный (таблица)"/>
    <w:basedOn w:val="a"/>
    <w:next w:val="a"/>
    <w:uiPriority w:val="99"/>
    <w:pPr>
      <w:ind w:firstLine="0"/>
    </w:pPr>
  </w:style>
  <w:style w:type="paragraph" w:customStyle="1" w:styleId="a9">
    <w:name w:val="Прижатый влево"/>
    <w:basedOn w:val="a"/>
    <w:next w:val="a"/>
    <w:uiPriority w:val="99"/>
    <w:pPr>
      <w:ind w:firstLine="0"/>
      <w:jc w:val="left"/>
    </w:pPr>
  </w:style>
  <w:style w:type="paragraph" w:customStyle="1" w:styleId="aa">
    <w:name w:val="Ссылка на официальную публикацию"/>
    <w:basedOn w:val="a"/>
    <w:next w:val="a"/>
    <w:uiPriority w:val="99"/>
  </w:style>
  <w:style w:type="character" w:customStyle="1" w:styleId="ab">
    <w:name w:val="Цветовое выделение для Текст"/>
    <w:uiPriority w:val="99"/>
  </w:style>
  <w:style w:type="paragraph" w:styleId="ac">
    <w:name w:val="Title"/>
    <w:basedOn w:val="a"/>
    <w:next w:val="a"/>
    <w:link w:val="ad"/>
    <w:uiPriority w:val="10"/>
    <w:qFormat/>
    <w:rsid w:val="00A64BDB"/>
    <w:pPr>
      <w:spacing w:before="240" w:after="60"/>
      <w:jc w:val="center"/>
      <w:outlineLvl w:val="0"/>
    </w:pPr>
    <w:rPr>
      <w:rFonts w:ascii="Calibri Light" w:hAnsi="Calibri Light" w:cs="Times New Roman"/>
      <w:b/>
      <w:bCs/>
      <w:kern w:val="28"/>
      <w:sz w:val="32"/>
      <w:szCs w:val="32"/>
    </w:rPr>
  </w:style>
  <w:style w:type="character" w:customStyle="1" w:styleId="ad">
    <w:name w:val="Название Знак"/>
    <w:link w:val="ac"/>
    <w:uiPriority w:val="10"/>
    <w:rsid w:val="00A64BDB"/>
    <w:rPr>
      <w:rFonts w:ascii="Calibri Light" w:eastAsia="Times New Roman" w:hAnsi="Calibri Light" w:cs="Times New Roman"/>
      <w:b/>
      <w:bCs/>
      <w:kern w:val="28"/>
      <w:sz w:val="32"/>
      <w:szCs w:val="32"/>
    </w:rPr>
  </w:style>
  <w:style w:type="paragraph" w:styleId="ae">
    <w:name w:val="List Paragraph"/>
    <w:basedOn w:val="a"/>
    <w:uiPriority w:val="34"/>
    <w:qFormat/>
    <w:rsid w:val="00A64BDB"/>
    <w:pPr>
      <w:ind w:left="708"/>
    </w:pPr>
  </w:style>
  <w:style w:type="paragraph" w:styleId="af">
    <w:name w:val="TOC Heading"/>
    <w:basedOn w:val="1"/>
    <w:next w:val="a"/>
    <w:uiPriority w:val="39"/>
    <w:unhideWhenUsed/>
    <w:qFormat/>
    <w:rsid w:val="00F70F8B"/>
    <w:pPr>
      <w:keepNext/>
      <w:keepLines/>
      <w:widowControl/>
      <w:autoSpaceDE/>
      <w:autoSpaceDN/>
      <w:adjustRightInd/>
      <w:spacing w:before="240" w:after="0" w:line="259" w:lineRule="auto"/>
      <w:jc w:val="left"/>
      <w:outlineLvl w:val="9"/>
    </w:pPr>
    <w:rPr>
      <w:rFonts w:ascii="Calibri Light" w:hAnsi="Calibri Light" w:cs="Times New Roman"/>
      <w:b w:val="0"/>
      <w:bCs w:val="0"/>
      <w:color w:val="2F5496"/>
      <w:sz w:val="32"/>
      <w:szCs w:val="32"/>
    </w:rPr>
  </w:style>
  <w:style w:type="paragraph" w:styleId="11">
    <w:name w:val="toc 1"/>
    <w:basedOn w:val="a"/>
    <w:next w:val="a"/>
    <w:autoRedefine/>
    <w:uiPriority w:val="39"/>
    <w:unhideWhenUsed/>
    <w:rsid w:val="00C851A3"/>
    <w:pPr>
      <w:ind w:left="567" w:hanging="567"/>
    </w:pPr>
  </w:style>
  <w:style w:type="character" w:styleId="af0">
    <w:name w:val="Hyperlink"/>
    <w:uiPriority w:val="99"/>
    <w:unhideWhenUsed/>
    <w:rsid w:val="00F70F8B"/>
    <w:rPr>
      <w:color w:val="0563C1"/>
      <w:u w:val="single"/>
    </w:rPr>
  </w:style>
  <w:style w:type="paragraph" w:styleId="af1">
    <w:name w:val="No Spacing"/>
    <w:uiPriority w:val="1"/>
    <w:qFormat/>
    <w:rsid w:val="00325CE7"/>
    <w:pPr>
      <w:widowControl w:val="0"/>
      <w:autoSpaceDE w:val="0"/>
      <w:autoSpaceDN w:val="0"/>
      <w:adjustRightInd w:val="0"/>
      <w:ind w:firstLine="720"/>
      <w:jc w:val="both"/>
    </w:pPr>
    <w:rPr>
      <w:rFonts w:ascii="Arial" w:hAnsi="Arial" w:cs="Arial"/>
      <w:sz w:val="24"/>
      <w:szCs w:val="24"/>
    </w:rPr>
  </w:style>
  <w:style w:type="table" w:styleId="af2">
    <w:name w:val="Table Grid"/>
    <w:basedOn w:val="a1"/>
    <w:uiPriority w:val="39"/>
    <w:unhideWhenUsed/>
    <w:rsid w:val="004802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
    <w:link w:val="af4"/>
    <w:uiPriority w:val="99"/>
    <w:unhideWhenUsed/>
    <w:rsid w:val="00C96792"/>
    <w:pPr>
      <w:tabs>
        <w:tab w:val="center" w:pos="4677"/>
        <w:tab w:val="right" w:pos="9355"/>
      </w:tabs>
    </w:pPr>
  </w:style>
  <w:style w:type="character" w:customStyle="1" w:styleId="af4">
    <w:name w:val="Верхний колонтитул Знак"/>
    <w:basedOn w:val="a0"/>
    <w:link w:val="af3"/>
    <w:uiPriority w:val="99"/>
    <w:rsid w:val="00C96792"/>
    <w:rPr>
      <w:rFonts w:ascii="Arial" w:hAnsi="Arial" w:cs="Arial"/>
      <w:sz w:val="24"/>
      <w:szCs w:val="24"/>
    </w:rPr>
  </w:style>
  <w:style w:type="paragraph" w:styleId="af5">
    <w:name w:val="footer"/>
    <w:basedOn w:val="a"/>
    <w:link w:val="af6"/>
    <w:uiPriority w:val="99"/>
    <w:unhideWhenUsed/>
    <w:rsid w:val="00C96792"/>
    <w:pPr>
      <w:tabs>
        <w:tab w:val="center" w:pos="4677"/>
        <w:tab w:val="right" w:pos="9355"/>
      </w:tabs>
    </w:pPr>
  </w:style>
  <w:style w:type="character" w:customStyle="1" w:styleId="af6">
    <w:name w:val="Нижний колонтитул Знак"/>
    <w:basedOn w:val="a0"/>
    <w:link w:val="af5"/>
    <w:uiPriority w:val="99"/>
    <w:rsid w:val="00C96792"/>
    <w:rPr>
      <w:rFonts w:ascii="Arial" w:hAnsi="Arial" w:cs="Arial"/>
      <w:sz w:val="24"/>
      <w:szCs w:val="24"/>
    </w:rPr>
  </w:style>
  <w:style w:type="paragraph" w:styleId="af7">
    <w:name w:val="Balloon Text"/>
    <w:basedOn w:val="a"/>
    <w:link w:val="af8"/>
    <w:uiPriority w:val="99"/>
    <w:semiHidden/>
    <w:unhideWhenUsed/>
    <w:rsid w:val="00532D45"/>
    <w:rPr>
      <w:rFonts w:ascii="Tahoma" w:hAnsi="Tahoma" w:cs="Tahoma"/>
      <w:sz w:val="16"/>
      <w:szCs w:val="16"/>
    </w:rPr>
  </w:style>
  <w:style w:type="character" w:customStyle="1" w:styleId="af8">
    <w:name w:val="Текст выноски Знак"/>
    <w:basedOn w:val="a0"/>
    <w:link w:val="af7"/>
    <w:uiPriority w:val="99"/>
    <w:semiHidden/>
    <w:rsid w:val="00532D45"/>
    <w:rPr>
      <w:rFonts w:ascii="Tahoma" w:hAnsi="Tahoma" w:cs="Tahoma"/>
      <w:sz w:val="16"/>
      <w:szCs w:val="16"/>
    </w:rPr>
  </w:style>
  <w:style w:type="character" w:customStyle="1" w:styleId="20">
    <w:name w:val="Заголовок 2 Знак"/>
    <w:basedOn w:val="a0"/>
    <w:link w:val="2"/>
    <w:uiPriority w:val="9"/>
    <w:rsid w:val="004D2FE1"/>
    <w:rPr>
      <w:rFonts w:asciiTheme="majorHAnsi" w:eastAsiaTheme="majorEastAsia" w:hAnsiTheme="majorHAnsi" w:cstheme="majorBidi"/>
      <w:b/>
      <w:bCs/>
      <w:color w:val="4472C4" w:themeColor="accent1"/>
      <w:sz w:val="26"/>
      <w:szCs w:val="26"/>
    </w:rPr>
  </w:style>
  <w:style w:type="paragraph" w:styleId="21">
    <w:name w:val="toc 2"/>
    <w:basedOn w:val="a"/>
    <w:next w:val="a"/>
    <w:autoRedefine/>
    <w:uiPriority w:val="39"/>
    <w:unhideWhenUsed/>
    <w:rsid w:val="004D2FE1"/>
    <w:pPr>
      <w:spacing w:after="100"/>
      <w:ind w:left="240"/>
    </w:pPr>
  </w:style>
  <w:style w:type="character" w:customStyle="1" w:styleId="30">
    <w:name w:val="Заголовок 3 Знак"/>
    <w:basedOn w:val="a0"/>
    <w:link w:val="3"/>
    <w:uiPriority w:val="9"/>
    <w:semiHidden/>
    <w:rsid w:val="004D2FE1"/>
    <w:rPr>
      <w:rFonts w:ascii="Calibri Light" w:hAnsi="Calibri Light"/>
      <w:b/>
      <w:bCs/>
      <w:sz w:val="26"/>
      <w:szCs w:val="26"/>
    </w:rPr>
  </w:style>
  <w:style w:type="character" w:customStyle="1" w:styleId="40">
    <w:name w:val="Заголовок 4 Знак"/>
    <w:basedOn w:val="a0"/>
    <w:link w:val="4"/>
    <w:uiPriority w:val="9"/>
    <w:semiHidden/>
    <w:rsid w:val="004D2FE1"/>
    <w:rPr>
      <w:b/>
      <w:bCs/>
      <w:sz w:val="28"/>
      <w:szCs w:val="28"/>
    </w:rPr>
  </w:style>
  <w:style w:type="character" w:customStyle="1" w:styleId="50">
    <w:name w:val="Заголовок 5 Знак"/>
    <w:basedOn w:val="a0"/>
    <w:link w:val="5"/>
    <w:uiPriority w:val="9"/>
    <w:semiHidden/>
    <w:rsid w:val="004D2FE1"/>
    <w:rPr>
      <w:b/>
      <w:bCs/>
      <w:i/>
      <w:iCs/>
      <w:sz w:val="26"/>
      <w:szCs w:val="26"/>
    </w:rPr>
  </w:style>
  <w:style w:type="character" w:customStyle="1" w:styleId="60">
    <w:name w:val="Заголовок 6 Знак"/>
    <w:basedOn w:val="a0"/>
    <w:link w:val="6"/>
    <w:uiPriority w:val="9"/>
    <w:semiHidden/>
    <w:rsid w:val="004D2FE1"/>
    <w:rPr>
      <w:b/>
      <w:bCs/>
      <w:sz w:val="22"/>
      <w:szCs w:val="22"/>
    </w:rPr>
  </w:style>
  <w:style w:type="character" w:customStyle="1" w:styleId="70">
    <w:name w:val="Заголовок 7 Знак"/>
    <w:basedOn w:val="a0"/>
    <w:link w:val="7"/>
    <w:uiPriority w:val="9"/>
    <w:semiHidden/>
    <w:rsid w:val="004D2FE1"/>
    <w:rPr>
      <w:sz w:val="24"/>
      <w:szCs w:val="24"/>
    </w:rPr>
  </w:style>
  <w:style w:type="character" w:customStyle="1" w:styleId="80">
    <w:name w:val="Заголовок 8 Знак"/>
    <w:basedOn w:val="a0"/>
    <w:link w:val="8"/>
    <w:uiPriority w:val="9"/>
    <w:semiHidden/>
    <w:rsid w:val="004D2FE1"/>
    <w:rPr>
      <w:i/>
      <w:iCs/>
      <w:sz w:val="24"/>
      <w:szCs w:val="24"/>
    </w:rPr>
  </w:style>
  <w:style w:type="character" w:customStyle="1" w:styleId="90">
    <w:name w:val="Заголовок 9 Знак"/>
    <w:basedOn w:val="a0"/>
    <w:link w:val="9"/>
    <w:uiPriority w:val="9"/>
    <w:semiHidden/>
    <w:rsid w:val="004D2FE1"/>
    <w:rPr>
      <w:rFonts w:ascii="Calibri Light" w:hAnsi="Calibri Light"/>
      <w:sz w:val="22"/>
      <w:szCs w:val="22"/>
    </w:rPr>
  </w:style>
  <w:style w:type="table" w:customStyle="1" w:styleId="12">
    <w:name w:val="Сетка таблицы1"/>
    <w:basedOn w:val="a1"/>
    <w:next w:val="af2"/>
    <w:uiPriority w:val="59"/>
    <w:rsid w:val="004D2FE1"/>
    <w:rPr>
      <w:rFonts w:ascii="Times New Roman" w:hAnsi="Times New Roman"/>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Подзаголовок1"/>
    <w:basedOn w:val="a"/>
    <w:next w:val="a"/>
    <w:uiPriority w:val="11"/>
    <w:qFormat/>
    <w:rsid w:val="004D2FE1"/>
    <w:pPr>
      <w:numPr>
        <w:ilvl w:val="1"/>
      </w:numPr>
      <w:spacing w:after="160"/>
      <w:ind w:firstLine="720"/>
    </w:pPr>
    <w:rPr>
      <w:rFonts w:ascii="Calibri" w:hAnsi="Calibri" w:cs="Times New Roman"/>
      <w:color w:val="5A5A5A"/>
      <w:spacing w:val="15"/>
      <w:sz w:val="22"/>
      <w:szCs w:val="22"/>
    </w:rPr>
  </w:style>
  <w:style w:type="character" w:customStyle="1" w:styleId="af9">
    <w:name w:val="Подзаголовок Знак"/>
    <w:basedOn w:val="a0"/>
    <w:link w:val="afa"/>
    <w:uiPriority w:val="11"/>
    <w:rsid w:val="004D2FE1"/>
    <w:rPr>
      <w:rFonts w:ascii="Calibri" w:eastAsia="Times New Roman" w:hAnsi="Calibri" w:cs="Times New Roman"/>
      <w:color w:val="5A5A5A"/>
      <w:spacing w:val="15"/>
      <w:sz w:val="22"/>
      <w:szCs w:val="22"/>
    </w:rPr>
  </w:style>
  <w:style w:type="paragraph" w:styleId="afa">
    <w:name w:val="Subtitle"/>
    <w:basedOn w:val="a"/>
    <w:next w:val="a"/>
    <w:link w:val="af9"/>
    <w:uiPriority w:val="11"/>
    <w:qFormat/>
    <w:rsid w:val="004D2FE1"/>
    <w:pPr>
      <w:numPr>
        <w:ilvl w:val="1"/>
      </w:numPr>
      <w:ind w:firstLine="720"/>
    </w:pPr>
    <w:rPr>
      <w:rFonts w:ascii="Calibri" w:hAnsi="Calibri" w:cs="Times New Roman"/>
      <w:color w:val="5A5A5A"/>
      <w:spacing w:val="15"/>
      <w:sz w:val="22"/>
      <w:szCs w:val="22"/>
    </w:rPr>
  </w:style>
  <w:style w:type="character" w:customStyle="1" w:styleId="14">
    <w:name w:val="Подзаголовок Знак1"/>
    <w:basedOn w:val="a0"/>
    <w:uiPriority w:val="11"/>
    <w:rsid w:val="004D2FE1"/>
    <w:rPr>
      <w:rFonts w:asciiTheme="majorHAnsi" w:eastAsiaTheme="majorEastAsia" w:hAnsiTheme="majorHAnsi" w:cstheme="majorBidi"/>
      <w:i/>
      <w:iCs/>
      <w:color w:val="4472C4"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143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4.png"/><Relationship Id="rId26" Type="http://schemas.openxmlformats.org/officeDocument/2006/relationships/image" Target="media/image10.wmf"/><Relationship Id="rId39" Type="http://schemas.openxmlformats.org/officeDocument/2006/relationships/image" Target="media/image23.wmf"/><Relationship Id="rId21" Type="http://schemas.openxmlformats.org/officeDocument/2006/relationships/footer" Target="footer2.xml"/><Relationship Id="rId34" Type="http://schemas.openxmlformats.org/officeDocument/2006/relationships/image" Target="media/image18.wmf"/><Relationship Id="rId42" Type="http://schemas.openxmlformats.org/officeDocument/2006/relationships/image" Target="media/image26.wmf"/><Relationship Id="rId47" Type="http://schemas.openxmlformats.org/officeDocument/2006/relationships/image" Target="media/image31.wmf"/><Relationship Id="rId50" Type="http://schemas.openxmlformats.org/officeDocument/2006/relationships/image" Target="media/image34.wmf"/><Relationship Id="rId55" Type="http://schemas.openxmlformats.org/officeDocument/2006/relationships/image" Target="media/image39.wm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3.wmf"/><Relationship Id="rId11" Type="http://schemas.openxmlformats.org/officeDocument/2006/relationships/footer" Target="footer1.xml"/><Relationship Id="rId24" Type="http://schemas.openxmlformats.org/officeDocument/2006/relationships/image" Target="media/image8.wmf"/><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image" Target="media/image29.wmf"/><Relationship Id="rId53" Type="http://schemas.openxmlformats.org/officeDocument/2006/relationships/image" Target="media/image37.wmf"/><Relationship Id="rId58" Type="http://schemas.openxmlformats.org/officeDocument/2006/relationships/image" Target="media/image42.wmf"/><Relationship Id="rId5" Type="http://schemas.openxmlformats.org/officeDocument/2006/relationships/settings" Target="settings.xml"/><Relationship Id="rId61" Type="http://schemas.openxmlformats.org/officeDocument/2006/relationships/chart" Target="charts/chart6.xml"/><Relationship Id="rId19" Type="http://schemas.openxmlformats.org/officeDocument/2006/relationships/image" Target="media/image5.png"/><Relationship Id="rId14" Type="http://schemas.openxmlformats.org/officeDocument/2006/relationships/chart" Target="charts/chart3.xml"/><Relationship Id="rId22" Type="http://schemas.openxmlformats.org/officeDocument/2006/relationships/hyperlink" Target="consultantplus://offline/ref=89F13E2EC7AF7DABD081D3E54EB16C78CCED95A67E1A21C425E4A3F5A46BDE5190E6CB9212F196B9q5Y8K" TargetMode="External"/><Relationship Id="rId27" Type="http://schemas.openxmlformats.org/officeDocument/2006/relationships/image" Target="media/image11.wmf"/><Relationship Id="rId30" Type="http://schemas.openxmlformats.org/officeDocument/2006/relationships/image" Target="media/image14.wmf"/><Relationship Id="rId35" Type="http://schemas.openxmlformats.org/officeDocument/2006/relationships/image" Target="media/image19.wmf"/><Relationship Id="rId43" Type="http://schemas.openxmlformats.org/officeDocument/2006/relationships/image" Target="media/image27.wmf"/><Relationship Id="rId48" Type="http://schemas.openxmlformats.org/officeDocument/2006/relationships/image" Target="media/image32.wmf"/><Relationship Id="rId56" Type="http://schemas.openxmlformats.org/officeDocument/2006/relationships/image" Target="media/image40.wmf"/><Relationship Id="rId8" Type="http://schemas.openxmlformats.org/officeDocument/2006/relationships/endnotes" Target="endnotes.xml"/><Relationship Id="rId51" Type="http://schemas.openxmlformats.org/officeDocument/2006/relationships/image" Target="media/image35.wmf"/><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image" Target="media/image9.wmf"/><Relationship Id="rId33" Type="http://schemas.openxmlformats.org/officeDocument/2006/relationships/image" Target="media/image17.wmf"/><Relationship Id="rId38" Type="http://schemas.openxmlformats.org/officeDocument/2006/relationships/image" Target="media/image22.wmf"/><Relationship Id="rId46" Type="http://schemas.openxmlformats.org/officeDocument/2006/relationships/image" Target="media/image30.wmf"/><Relationship Id="rId59" Type="http://schemas.openxmlformats.org/officeDocument/2006/relationships/image" Target="media/image43.wmf"/><Relationship Id="rId20" Type="http://schemas.openxmlformats.org/officeDocument/2006/relationships/image" Target="media/image6.png"/><Relationship Id="rId41" Type="http://schemas.openxmlformats.org/officeDocument/2006/relationships/image" Target="media/image25.wmf"/><Relationship Id="rId54" Type="http://schemas.openxmlformats.org/officeDocument/2006/relationships/image" Target="media/image38.w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wmf"/><Relationship Id="rId28" Type="http://schemas.openxmlformats.org/officeDocument/2006/relationships/image" Target="media/image12.wmf"/><Relationship Id="rId36" Type="http://schemas.openxmlformats.org/officeDocument/2006/relationships/image" Target="media/image20.wmf"/><Relationship Id="rId49" Type="http://schemas.openxmlformats.org/officeDocument/2006/relationships/image" Target="media/image33.wmf"/><Relationship Id="rId57" Type="http://schemas.openxmlformats.org/officeDocument/2006/relationships/image" Target="media/image41.wmf"/><Relationship Id="rId10" Type="http://schemas.openxmlformats.org/officeDocument/2006/relationships/hyperlink" Target="consultantplus://offline/ref=0B909D7B9A254C465C62B525683590B8B5CC98CEC9A43F290762080CB62DFDBD7EAD7C532C70CC77E3B2BD24ZBK" TargetMode="External"/><Relationship Id="rId31" Type="http://schemas.openxmlformats.org/officeDocument/2006/relationships/image" Target="media/image15.wmf"/><Relationship Id="rId44" Type="http://schemas.openxmlformats.org/officeDocument/2006/relationships/image" Target="media/image28.wmf"/><Relationship Id="rId52" Type="http://schemas.openxmlformats.org/officeDocument/2006/relationships/image" Target="media/image36.wmf"/><Relationship Id="rId60"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Мероприятия!$I$21</c:f>
              <c:strCache>
                <c:ptCount val="1"/>
                <c:pt idx="0">
                  <c:v>Объем финансирования, тыс. руб.</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Мероприятия!$J$20:$P$20</c:f>
              <c:strCache>
                <c:ptCount val="7"/>
                <c:pt idx="0">
                  <c:v>2020</c:v>
                </c:pt>
                <c:pt idx="1">
                  <c:v>2021</c:v>
                </c:pt>
                <c:pt idx="2">
                  <c:v>2022</c:v>
                </c:pt>
                <c:pt idx="3">
                  <c:v>2023</c:v>
                </c:pt>
                <c:pt idx="4">
                  <c:v>2024</c:v>
                </c:pt>
                <c:pt idx="5">
                  <c:v>2025</c:v>
                </c:pt>
                <c:pt idx="6">
                  <c:v>2026 - 2035</c:v>
                </c:pt>
              </c:strCache>
            </c:strRef>
          </c:cat>
          <c:val>
            <c:numRef>
              <c:f>Мероприятия!$J$21:$P$21</c:f>
              <c:numCache>
                <c:formatCode>0.00</c:formatCode>
                <c:ptCount val="7"/>
                <c:pt idx="0">
                  <c:v>42.5</c:v>
                </c:pt>
                <c:pt idx="1">
                  <c:v>30</c:v>
                </c:pt>
                <c:pt idx="2">
                  <c:v>88</c:v>
                </c:pt>
                <c:pt idx="3">
                  <c:v>101</c:v>
                </c:pt>
                <c:pt idx="4">
                  <c:v>231.75</c:v>
                </c:pt>
                <c:pt idx="5">
                  <c:v>187.40005200000002</c:v>
                </c:pt>
              </c:numCache>
            </c:numRef>
          </c:val>
          <c:extLst xmlns:c16r2="http://schemas.microsoft.com/office/drawing/2015/06/chart">
            <c:ext xmlns:c16="http://schemas.microsoft.com/office/drawing/2014/chart" uri="{C3380CC4-5D6E-409C-BE32-E72D297353CC}">
              <c16:uniqueId val="{00000000-5539-4BB5-A61F-F79C5D7B5D73}"/>
            </c:ext>
          </c:extLst>
        </c:ser>
        <c:dLbls>
          <c:showLegendKey val="0"/>
          <c:showVal val="0"/>
          <c:showCatName val="0"/>
          <c:showSerName val="0"/>
          <c:showPercent val="0"/>
          <c:showBubbleSize val="0"/>
        </c:dLbls>
        <c:gapWidth val="219"/>
        <c:overlap val="-27"/>
        <c:axId val="108034048"/>
        <c:axId val="120193600"/>
      </c:barChart>
      <c:catAx>
        <c:axId val="10803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20193600"/>
        <c:crosses val="autoZero"/>
        <c:auto val="1"/>
        <c:lblAlgn val="ctr"/>
        <c:lblOffset val="100"/>
        <c:noMultiLvlLbl val="0"/>
      </c:catAx>
      <c:valAx>
        <c:axId val="1201936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08034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Мероприятия!$I$21</c:f>
              <c:strCache>
                <c:ptCount val="1"/>
                <c:pt idx="0">
                  <c:v>Объем финансирования, тыс. руб.</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Мероприятия!$J$20:$P$20</c:f>
              <c:strCache>
                <c:ptCount val="7"/>
                <c:pt idx="0">
                  <c:v>2020</c:v>
                </c:pt>
                <c:pt idx="1">
                  <c:v>2021</c:v>
                </c:pt>
                <c:pt idx="2">
                  <c:v>2022</c:v>
                </c:pt>
                <c:pt idx="3">
                  <c:v>2023</c:v>
                </c:pt>
                <c:pt idx="4">
                  <c:v>2024</c:v>
                </c:pt>
                <c:pt idx="5">
                  <c:v>2025</c:v>
                </c:pt>
                <c:pt idx="6">
                  <c:v>2026 - 2035</c:v>
                </c:pt>
              </c:strCache>
            </c:strRef>
          </c:cat>
          <c:val>
            <c:numRef>
              <c:f>Мероприятия!$J$21:$P$21</c:f>
              <c:numCache>
                <c:formatCode>0.00</c:formatCode>
                <c:ptCount val="7"/>
                <c:pt idx="0">
                  <c:v>0</c:v>
                </c:pt>
                <c:pt idx="1">
                  <c:v>0</c:v>
                </c:pt>
                <c:pt idx="2">
                  <c:v>9618.1179322033913</c:v>
                </c:pt>
                <c:pt idx="3">
                  <c:v>32633.110525423639</c:v>
                </c:pt>
                <c:pt idx="4">
                  <c:v>12585.26034745763</c:v>
                </c:pt>
                <c:pt idx="5">
                  <c:v>13504.485372881411</c:v>
                </c:pt>
                <c:pt idx="6">
                  <c:v>43719.74</c:v>
                </c:pt>
              </c:numCache>
            </c:numRef>
          </c:val>
          <c:extLst xmlns:c16r2="http://schemas.microsoft.com/office/drawing/2015/06/chart">
            <c:ext xmlns:c16="http://schemas.microsoft.com/office/drawing/2014/chart" uri="{C3380CC4-5D6E-409C-BE32-E72D297353CC}">
              <c16:uniqueId val="{00000000-D460-4E87-8BE1-B3F22151E6AE}"/>
            </c:ext>
          </c:extLst>
        </c:ser>
        <c:dLbls>
          <c:showLegendKey val="0"/>
          <c:showVal val="0"/>
          <c:showCatName val="0"/>
          <c:showSerName val="0"/>
          <c:showPercent val="0"/>
          <c:showBubbleSize val="0"/>
        </c:dLbls>
        <c:gapWidth val="219"/>
        <c:overlap val="-27"/>
        <c:axId val="231544832"/>
        <c:axId val="117284160"/>
      </c:barChart>
      <c:catAx>
        <c:axId val="23154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17284160"/>
        <c:crosses val="autoZero"/>
        <c:auto val="1"/>
        <c:lblAlgn val="ctr"/>
        <c:lblOffset val="100"/>
        <c:noMultiLvlLbl val="0"/>
      </c:catAx>
      <c:valAx>
        <c:axId val="1172841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23154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График!$D$3</c:f>
              <c:strCache>
                <c:ptCount val="1"/>
                <c:pt idx="0">
                  <c:v>Установленная мощность, Гкал/ч</c:v>
                </c:pt>
              </c:strCache>
            </c:strRef>
          </c:tx>
          <c:spPr>
            <a:solidFill>
              <a:schemeClr val="accent1"/>
            </a:solidFill>
            <a:ln>
              <a:noFill/>
            </a:ln>
            <a:effectLst/>
          </c:spPr>
          <c:invertIfNegative val="0"/>
          <c:dLbls>
            <c:dLbl>
              <c:idx val="0"/>
              <c:layout>
                <c:manualLayout>
                  <c:x val="0.10236220472440941"/>
                  <c:y val="-4.629629629629640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8FA-4416-BD36-B29E916A4276}"/>
                </c:ext>
              </c:extLst>
            </c:dLbl>
            <c:dLbl>
              <c:idx val="1"/>
              <c:layout>
                <c:manualLayout>
                  <c:x val="-0.10236220472440954"/>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8FA-4416-BD36-B29E916A427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График!$C$4:$C$5</c:f>
              <c:strCache>
                <c:ptCount val="2"/>
                <c:pt idx="0">
                  <c:v>Котельная квартала Железнодорожный</c:v>
                </c:pt>
                <c:pt idx="1">
                  <c:v>Котельная квартала Лесопромышленный</c:v>
                </c:pt>
              </c:strCache>
            </c:strRef>
          </c:cat>
          <c:val>
            <c:numRef>
              <c:f>График!$D$4:$D$5</c:f>
              <c:numCache>
                <c:formatCode>General</c:formatCode>
                <c:ptCount val="2"/>
                <c:pt idx="0">
                  <c:v>13.81</c:v>
                </c:pt>
                <c:pt idx="1">
                  <c:v>5.16</c:v>
                </c:pt>
              </c:numCache>
            </c:numRef>
          </c:val>
          <c:extLst xmlns:c16r2="http://schemas.microsoft.com/office/drawing/2015/06/chart">
            <c:ext xmlns:c16="http://schemas.microsoft.com/office/drawing/2014/chart" uri="{C3380CC4-5D6E-409C-BE32-E72D297353CC}">
              <c16:uniqueId val="{00000002-F8FA-4416-BD36-B29E916A4276}"/>
            </c:ext>
          </c:extLst>
        </c:ser>
        <c:ser>
          <c:idx val="1"/>
          <c:order val="1"/>
          <c:tx>
            <c:strRef>
              <c:f>График!$E$3</c:f>
              <c:strCache>
                <c:ptCount val="1"/>
                <c:pt idx="0">
                  <c:v>Присоединенная нагрузка, Гкал/ч</c:v>
                </c:pt>
              </c:strCache>
            </c:strRef>
          </c:tx>
          <c:spPr>
            <a:solidFill>
              <a:schemeClr val="accent2"/>
            </a:solidFill>
            <a:ln>
              <a:noFill/>
            </a:ln>
            <a:effectLst/>
          </c:spPr>
          <c:invertIfNegative val="0"/>
          <c:dLbls>
            <c:dLbl>
              <c:idx val="0"/>
              <c:layout>
                <c:manualLayout>
                  <c:x val="9.9737532808398949E-2"/>
                  <c:y val="-1.85185185185186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8FA-4416-BD36-B29E916A4276}"/>
                </c:ext>
              </c:extLst>
            </c:dLbl>
            <c:dLbl>
              <c:idx val="1"/>
              <c:layout>
                <c:manualLayout>
                  <c:x val="0.11023622047244094"/>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8FA-4416-BD36-B29E916A427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График!$C$4:$C$5</c:f>
              <c:strCache>
                <c:ptCount val="2"/>
                <c:pt idx="0">
                  <c:v>Котельная квартала Железнодорожный</c:v>
                </c:pt>
                <c:pt idx="1">
                  <c:v>Котельная квартала Лесопромышленный</c:v>
                </c:pt>
              </c:strCache>
            </c:strRef>
          </c:cat>
          <c:val>
            <c:numRef>
              <c:f>График!$E$4:$E$5</c:f>
              <c:numCache>
                <c:formatCode>General</c:formatCode>
                <c:ptCount val="2"/>
                <c:pt idx="0">
                  <c:v>3.6</c:v>
                </c:pt>
                <c:pt idx="1">
                  <c:v>1.83</c:v>
                </c:pt>
              </c:numCache>
            </c:numRef>
          </c:val>
          <c:extLst xmlns:c16r2="http://schemas.microsoft.com/office/drawing/2015/06/chart">
            <c:ext xmlns:c16="http://schemas.microsoft.com/office/drawing/2014/chart" uri="{C3380CC4-5D6E-409C-BE32-E72D297353CC}">
              <c16:uniqueId val="{00000005-F8FA-4416-BD36-B29E916A4276}"/>
            </c:ext>
          </c:extLst>
        </c:ser>
        <c:dLbls>
          <c:showLegendKey val="0"/>
          <c:showVal val="0"/>
          <c:showCatName val="0"/>
          <c:showSerName val="0"/>
          <c:showPercent val="0"/>
          <c:showBubbleSize val="0"/>
        </c:dLbls>
        <c:gapWidth val="219"/>
        <c:overlap val="-27"/>
        <c:axId val="235235328"/>
        <c:axId val="120194752"/>
      </c:barChart>
      <c:catAx>
        <c:axId val="235235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0194752"/>
        <c:crosses val="autoZero"/>
        <c:auto val="1"/>
        <c:lblAlgn val="ctr"/>
        <c:lblOffset val="100"/>
        <c:noMultiLvlLbl val="0"/>
      </c:catAx>
      <c:valAx>
        <c:axId val="120194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235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График!$D$3</c:f>
              <c:strCache>
                <c:ptCount val="1"/>
                <c:pt idx="0">
                  <c:v>Установленная мощность, Гкал/ч</c:v>
                </c:pt>
              </c:strCache>
            </c:strRef>
          </c:tx>
          <c:spPr>
            <a:solidFill>
              <a:schemeClr val="accent1"/>
            </a:solidFill>
            <a:ln>
              <a:noFill/>
            </a:ln>
            <a:effectLst/>
          </c:spPr>
          <c:invertIfNegative val="0"/>
          <c:dLbls>
            <c:dLbl>
              <c:idx val="0"/>
              <c:layout>
                <c:manualLayout>
                  <c:x val="0.10236220472440941"/>
                  <c:y val="-4.629629629629640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B4C-4ABC-8CEC-9E517277ED4E}"/>
                </c:ext>
              </c:extLst>
            </c:dLbl>
            <c:dLbl>
              <c:idx val="1"/>
              <c:layout>
                <c:manualLayout>
                  <c:x val="-0.10236220472440954"/>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B4C-4ABC-8CEC-9E517277ED4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График!$C$4:$C$5</c:f>
              <c:strCache>
                <c:ptCount val="2"/>
                <c:pt idx="0">
                  <c:v>Котельная квартала Железнодорожный</c:v>
                </c:pt>
                <c:pt idx="1">
                  <c:v>Котельная квартала Лесопромышленный</c:v>
                </c:pt>
              </c:strCache>
            </c:strRef>
          </c:cat>
          <c:val>
            <c:numRef>
              <c:f>График!$D$4:$D$5</c:f>
              <c:numCache>
                <c:formatCode>General</c:formatCode>
                <c:ptCount val="2"/>
                <c:pt idx="0">
                  <c:v>13.81</c:v>
                </c:pt>
                <c:pt idx="1">
                  <c:v>5.16</c:v>
                </c:pt>
              </c:numCache>
            </c:numRef>
          </c:val>
          <c:extLst xmlns:c16r2="http://schemas.microsoft.com/office/drawing/2015/06/chart">
            <c:ext xmlns:c16="http://schemas.microsoft.com/office/drawing/2014/chart" uri="{C3380CC4-5D6E-409C-BE32-E72D297353CC}">
              <c16:uniqueId val="{00000002-3B4C-4ABC-8CEC-9E517277ED4E}"/>
            </c:ext>
          </c:extLst>
        </c:ser>
        <c:ser>
          <c:idx val="1"/>
          <c:order val="1"/>
          <c:tx>
            <c:strRef>
              <c:f>График!$E$3</c:f>
              <c:strCache>
                <c:ptCount val="1"/>
                <c:pt idx="0">
                  <c:v>Присоединенная нагрузка, Гкал/ч</c:v>
                </c:pt>
              </c:strCache>
            </c:strRef>
          </c:tx>
          <c:spPr>
            <a:solidFill>
              <a:schemeClr val="accent2"/>
            </a:solidFill>
            <a:ln>
              <a:noFill/>
            </a:ln>
            <a:effectLst/>
          </c:spPr>
          <c:invertIfNegative val="0"/>
          <c:dLbls>
            <c:dLbl>
              <c:idx val="0"/>
              <c:layout>
                <c:manualLayout>
                  <c:x val="9.9737532808398949E-2"/>
                  <c:y val="-1.85185185185186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B4C-4ABC-8CEC-9E517277ED4E}"/>
                </c:ext>
              </c:extLst>
            </c:dLbl>
            <c:dLbl>
              <c:idx val="1"/>
              <c:layout>
                <c:manualLayout>
                  <c:x val="0.11023622047244094"/>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B4C-4ABC-8CEC-9E517277ED4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График!$C$4:$C$5</c:f>
              <c:strCache>
                <c:ptCount val="2"/>
                <c:pt idx="0">
                  <c:v>Котельная квартала Железнодорожный</c:v>
                </c:pt>
                <c:pt idx="1">
                  <c:v>Котельная квартала Лесопромышленный</c:v>
                </c:pt>
              </c:strCache>
            </c:strRef>
          </c:cat>
          <c:val>
            <c:numRef>
              <c:f>График!$E$4:$E$5</c:f>
              <c:numCache>
                <c:formatCode>General</c:formatCode>
                <c:ptCount val="2"/>
                <c:pt idx="0">
                  <c:v>3.6</c:v>
                </c:pt>
                <c:pt idx="1">
                  <c:v>1.83</c:v>
                </c:pt>
              </c:numCache>
            </c:numRef>
          </c:val>
          <c:extLst xmlns:c16r2="http://schemas.microsoft.com/office/drawing/2015/06/chart">
            <c:ext xmlns:c16="http://schemas.microsoft.com/office/drawing/2014/chart" uri="{C3380CC4-5D6E-409C-BE32-E72D297353CC}">
              <c16:uniqueId val="{00000005-3B4C-4ABC-8CEC-9E517277ED4E}"/>
            </c:ext>
          </c:extLst>
        </c:ser>
        <c:dLbls>
          <c:showLegendKey val="0"/>
          <c:showVal val="0"/>
          <c:showCatName val="0"/>
          <c:showSerName val="0"/>
          <c:showPercent val="0"/>
          <c:showBubbleSize val="0"/>
        </c:dLbls>
        <c:gapWidth val="219"/>
        <c:overlap val="-27"/>
        <c:axId val="235236864"/>
        <c:axId val="120198784"/>
      </c:barChart>
      <c:catAx>
        <c:axId val="23523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0198784"/>
        <c:crosses val="autoZero"/>
        <c:auto val="1"/>
        <c:lblAlgn val="ctr"/>
        <c:lblOffset val="100"/>
        <c:noMultiLvlLbl val="0"/>
      </c:catAx>
      <c:valAx>
        <c:axId val="120198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236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Мероприятия!$I$21</c:f>
              <c:strCache>
                <c:ptCount val="1"/>
                <c:pt idx="0">
                  <c:v>Объем финансирования, тыс. руб.</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Мероприятия!$J$20:$P$20</c:f>
              <c:strCache>
                <c:ptCount val="7"/>
                <c:pt idx="0">
                  <c:v>2020</c:v>
                </c:pt>
                <c:pt idx="1">
                  <c:v>2021</c:v>
                </c:pt>
                <c:pt idx="2">
                  <c:v>2022</c:v>
                </c:pt>
                <c:pt idx="3">
                  <c:v>2023</c:v>
                </c:pt>
                <c:pt idx="4">
                  <c:v>2024</c:v>
                </c:pt>
                <c:pt idx="5">
                  <c:v>2025</c:v>
                </c:pt>
                <c:pt idx="6">
                  <c:v>2026 - 2035</c:v>
                </c:pt>
              </c:strCache>
            </c:strRef>
          </c:cat>
          <c:val>
            <c:numRef>
              <c:f>Мероприятия!$J$21:$P$21</c:f>
              <c:numCache>
                <c:formatCode>0.00</c:formatCode>
                <c:ptCount val="7"/>
                <c:pt idx="0">
                  <c:v>42.5</c:v>
                </c:pt>
                <c:pt idx="1">
                  <c:v>30</c:v>
                </c:pt>
                <c:pt idx="2">
                  <c:v>88</c:v>
                </c:pt>
                <c:pt idx="3">
                  <c:v>101</c:v>
                </c:pt>
                <c:pt idx="4">
                  <c:v>231.75</c:v>
                </c:pt>
                <c:pt idx="5">
                  <c:v>187.40005200000002</c:v>
                </c:pt>
              </c:numCache>
            </c:numRef>
          </c:val>
          <c:extLst xmlns:c16r2="http://schemas.microsoft.com/office/drawing/2015/06/chart">
            <c:ext xmlns:c16="http://schemas.microsoft.com/office/drawing/2014/chart" uri="{C3380CC4-5D6E-409C-BE32-E72D297353CC}">
              <c16:uniqueId val="{00000000-39ED-464C-88EC-54782C9C9B1C}"/>
            </c:ext>
          </c:extLst>
        </c:ser>
        <c:dLbls>
          <c:showLegendKey val="0"/>
          <c:showVal val="0"/>
          <c:showCatName val="0"/>
          <c:showSerName val="0"/>
          <c:showPercent val="0"/>
          <c:showBubbleSize val="0"/>
        </c:dLbls>
        <c:gapWidth val="219"/>
        <c:overlap val="-27"/>
        <c:axId val="235514368"/>
        <c:axId val="120200512"/>
      </c:barChart>
      <c:catAx>
        <c:axId val="235514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20200512"/>
        <c:crosses val="autoZero"/>
        <c:auto val="1"/>
        <c:lblAlgn val="ctr"/>
        <c:lblOffset val="100"/>
        <c:noMultiLvlLbl val="0"/>
      </c:catAx>
      <c:valAx>
        <c:axId val="1202005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235514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Мероприятия!$I$21</c:f>
              <c:strCache>
                <c:ptCount val="1"/>
                <c:pt idx="0">
                  <c:v>Объем финансирования, тыс. руб.</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Мероприятия!$J$20:$P$20</c:f>
              <c:strCache>
                <c:ptCount val="7"/>
                <c:pt idx="0">
                  <c:v>2020</c:v>
                </c:pt>
                <c:pt idx="1">
                  <c:v>2021</c:v>
                </c:pt>
                <c:pt idx="2">
                  <c:v>2022</c:v>
                </c:pt>
                <c:pt idx="3">
                  <c:v>2023</c:v>
                </c:pt>
                <c:pt idx="4">
                  <c:v>2024</c:v>
                </c:pt>
                <c:pt idx="5">
                  <c:v>2025</c:v>
                </c:pt>
                <c:pt idx="6">
                  <c:v>2026 - 2035</c:v>
                </c:pt>
              </c:strCache>
            </c:strRef>
          </c:cat>
          <c:val>
            <c:numRef>
              <c:f>Мероприятия!$J$21:$P$21</c:f>
              <c:numCache>
                <c:formatCode>0.00</c:formatCode>
                <c:ptCount val="7"/>
                <c:pt idx="0">
                  <c:v>0</c:v>
                </c:pt>
                <c:pt idx="1">
                  <c:v>0</c:v>
                </c:pt>
                <c:pt idx="2">
                  <c:v>9618.1179322033913</c:v>
                </c:pt>
                <c:pt idx="3">
                  <c:v>32633.110525423639</c:v>
                </c:pt>
                <c:pt idx="4">
                  <c:v>12585.26034745763</c:v>
                </c:pt>
                <c:pt idx="5">
                  <c:v>13504.485372881411</c:v>
                </c:pt>
                <c:pt idx="6">
                  <c:v>43719.74</c:v>
                </c:pt>
              </c:numCache>
            </c:numRef>
          </c:val>
          <c:extLst xmlns:c16r2="http://schemas.microsoft.com/office/drawing/2015/06/chart">
            <c:ext xmlns:c16="http://schemas.microsoft.com/office/drawing/2014/chart" uri="{C3380CC4-5D6E-409C-BE32-E72D297353CC}">
              <c16:uniqueId val="{00000000-1264-42FC-B985-30537962E355}"/>
            </c:ext>
          </c:extLst>
        </c:ser>
        <c:dLbls>
          <c:showLegendKey val="0"/>
          <c:showVal val="0"/>
          <c:showCatName val="0"/>
          <c:showSerName val="0"/>
          <c:showPercent val="0"/>
          <c:showBubbleSize val="0"/>
        </c:dLbls>
        <c:gapWidth val="219"/>
        <c:overlap val="-27"/>
        <c:axId val="235515392"/>
        <c:axId val="120199360"/>
      </c:barChart>
      <c:catAx>
        <c:axId val="23551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20199360"/>
        <c:crosses val="autoZero"/>
        <c:auto val="1"/>
        <c:lblAlgn val="ctr"/>
        <c:lblOffset val="100"/>
        <c:noMultiLvlLbl val="0"/>
      </c:catAx>
      <c:valAx>
        <c:axId val="1201993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235515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83C08B-F183-45AB-806D-F85E0E94F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30122</Words>
  <Characters>171700</Characters>
  <Application>Microsoft Office Word</Application>
  <DocSecurity>0</DocSecurity>
  <Lines>1430</Lines>
  <Paragraphs>402</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201420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RePack by Diakov</cp:lastModifiedBy>
  <cp:revision>2</cp:revision>
  <cp:lastPrinted>2020-06-29T10:30:00Z</cp:lastPrinted>
  <dcterms:created xsi:type="dcterms:W3CDTF">2020-06-29T10:31:00Z</dcterms:created>
  <dcterms:modified xsi:type="dcterms:W3CDTF">2020-06-29T10:31:00Z</dcterms:modified>
</cp:coreProperties>
</file>