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8C7007" w:rsidRDefault="008C7007" w:rsidP="008C700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32"/>
          <w:szCs w:val="32"/>
        </w:rPr>
      </w:pPr>
      <w:r w:rsidRPr="008C7007">
        <w:rPr>
          <w:rFonts w:ascii="Times New Roman" w:hAnsi="Times New Roman" w:cs="Times New Roman"/>
          <w:b/>
          <w:bCs/>
          <w:spacing w:val="0"/>
          <w:sz w:val="32"/>
          <w:szCs w:val="32"/>
        </w:rPr>
        <w:t>ПОЛОЖЕНИЕ</w:t>
      </w:r>
    </w:p>
    <w:p w:rsidR="008C7007" w:rsidRDefault="008C7007" w:rsidP="008C700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32"/>
          <w:szCs w:val="32"/>
        </w:rPr>
      </w:pPr>
      <w:r w:rsidRPr="008C7007">
        <w:rPr>
          <w:rFonts w:ascii="Times New Roman" w:hAnsi="Times New Roman" w:cs="Times New Roman"/>
          <w:b/>
          <w:bCs/>
          <w:spacing w:val="0"/>
          <w:sz w:val="32"/>
          <w:szCs w:val="32"/>
        </w:rPr>
        <w:t>об Общественном совете</w:t>
      </w:r>
    </w:p>
    <w:p w:rsidR="008C7007" w:rsidRPr="008C7007" w:rsidRDefault="008C7007" w:rsidP="008C7007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32"/>
          <w:szCs w:val="32"/>
        </w:rPr>
      </w:pPr>
      <w:r w:rsidRPr="008C7007">
        <w:rPr>
          <w:rFonts w:ascii="Times New Roman" w:hAnsi="Times New Roman" w:cs="Times New Roman"/>
          <w:b/>
          <w:bCs/>
          <w:spacing w:val="0"/>
          <w:sz w:val="32"/>
          <w:szCs w:val="32"/>
        </w:rPr>
        <w:t xml:space="preserve"> сельского поселения Куть-Ях</w:t>
      </w:r>
    </w:p>
    <w:p w:rsidR="008C7007" w:rsidRPr="008C7007" w:rsidRDefault="008C7007" w:rsidP="008C7007">
      <w:pPr>
        <w:pStyle w:val="2"/>
        <w:spacing w:after="0" w:line="240" w:lineRule="auto"/>
        <w:jc w:val="center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/>
          <w:bCs/>
          <w:spacing w:val="0"/>
          <w:sz w:val="26"/>
          <w:szCs w:val="26"/>
        </w:rPr>
        <w:t>Общие положения</w:t>
      </w:r>
    </w:p>
    <w:p w:rsidR="008C7007" w:rsidRPr="008C7007" w:rsidRDefault="008C7007" w:rsidP="008C7007">
      <w:pPr>
        <w:pStyle w:val="2"/>
        <w:spacing w:after="0" w:line="240" w:lineRule="auto"/>
        <w:ind w:left="720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1.1.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Общественный совет сельского поселения Куть-Ях (далее – Общественный совет) является постоянно-действующим консультативно-совещательным органом, 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зданным для обеспечения взаимодействия органов местного самоуправления сельского поселения Куть-Ях с гражданами поселения, общественными, религиозными объед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нениями и иными негосударственными  некоммерческими организациями, осуществляющими деятельность на  территории  сельского поселения Куть-Ях, соде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й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ствия в решении важных для населения вопросов политического, экономического, социальн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и культурного развития поселения, разработки мер по поддержке гражданских ин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циатив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, вовлечения граждан в непосредственное  управление муниципальным обр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зованием, а также реализации их прав на осуществление общественного ко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троля.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1.2. Общественный совет в своей деятельности руководствуется федеральным законодательством, законод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тельством Ханты-Мансийского автономного округа – Югры, муниципальными прав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выми актами сельского поселения Куть-Ях, настоящим Положением.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1.3. Общественный совет не входит в структуру органов местного самоуправл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ния сельского поселения Куть-Ях и не является юридическим лицом, осуществляет свою деятельность на общественных началах.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1.4. Деятельность Общественного совета основывается на принципах открыт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сти, инициативности, свободного обсуждения, коллективного решения совместных в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просов.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1.5. Членом Общественного совета может быть гражданин Российской Федер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ции, достигший возраста восемнадцати лет.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1.6. В состав Общественного совета не могут входить лица: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признанные недееспособными на основании решения суда;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-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имеющие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непогашенную или неснятую судимость;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4 апреля 2005 года № 32-ФЗ «Об Общественной палате Ро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сийской Федерации» не могут быть членами Общественной палаты Российской Фед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рации.</w:t>
      </w:r>
      <w:proofErr w:type="gramEnd"/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1.7. Члены Общественного совета исполняют свои обязанности на обществе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ных началах.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1.8. Положение об Общественном совете, персональный и количественный 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став общественного совета утверждаются правовыми актами администрации сельского поселения Куть-Ях.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1.9. Решения Общественного совета носят рекомендательный характер.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1.10. Организационно-техническое обеспечение деятельности Общественного совета осуществляет администрация сельского поселения Куть-Ях.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1.11. Органы местного самоуправления для обеспечения доступа к информации 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lastRenderedPageBreak/>
        <w:t>о деятельности Общественного совета размещают положения, персональный состав, планы работы, анонсы, уведомления о дате, месте и повестке заседаний, протоколы з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седаний, сведения об учете в работе органа местного самоуправления рекомендаций</w:t>
      </w:r>
    </w:p>
    <w:p w:rsidR="008C7007" w:rsidRPr="008C7007" w:rsidRDefault="008C7007" w:rsidP="008C7007">
      <w:pPr>
        <w:pStyle w:val="2"/>
        <w:spacing w:after="0" w:line="240" w:lineRule="auto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Общественного совета, ежегодный доклад о деятельности общественного совета на официальном сайте органов местного самоуправления сельского поселения Куть-Ях.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/>
          <w:bCs/>
          <w:spacing w:val="0"/>
          <w:sz w:val="26"/>
          <w:szCs w:val="26"/>
        </w:rPr>
        <w:t>Порядок образования Общественного совета</w:t>
      </w:r>
    </w:p>
    <w:p w:rsidR="008C7007" w:rsidRPr="008C7007" w:rsidRDefault="008C7007" w:rsidP="008C7007">
      <w:pPr>
        <w:pStyle w:val="2"/>
        <w:spacing w:after="0" w:line="240" w:lineRule="auto"/>
        <w:ind w:left="720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2.1. В состав Общественного совета входят председатель Общественного совета, заместитель председателя Общественного совета, секретарь и члены Общественного совета. Председатель Общественного совета избирается из числа членов Общественн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 совета путем открытого голосования на первом заседании.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2.2. В состав Общественного совета входят не менее 12 человек.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Процедура формирования состава Общественного совета начинается не позднее 5 рабочих дней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 даты опубликования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на официальном сайте муниципального образ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вания объявления, которое включает: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извлечения из положения об Общественном совете, в том числе требования, предъявляемые к члену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форму заявления;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срок, время и место приема заявлений, почтовый или электронный адрес для направления заявлений;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номер телефона для получения консультаций по вопросам формирования 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б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дату окончания приема заявлений.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2.3. Срок приема заявлений не может составлять менее 10 рабочих дней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 даты начала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приема заявлений.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2.4. Руководитель органа местного самоуправления в течение 10 рабочих дней после окончания срока приема заявлений от граждан, проводит консультации с пре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ставителями Общественного совета, сформированным соответствующим органом местного самоуправления, по вопросу формирования Общественного совета. В ходе консультаций рассматриваются поступившие от граждан заявления на соответствие предъявляемым требованиям, и выносится решение по окончательному составу Общ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2.5. Руководитель органа местного самоуправления утверждает персональный состав Общественного совета не позднее 5 рабочих дней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 даты окончания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проведения консультаций.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2.6. Общественный совет собирается на первое заседание не позднее 15 кале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дарных дней со дня утверждения его персонального состава.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2.7. В качестве кандидатов на должность председателя или заместителя предс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дателя  Общественного  совета  могут  быть  выдвинуты  лица,  имеющие значител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ь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ный опыт работы в сфере полномочий органа местного самоуправления.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2.8. Полномочия члена Общественного совета прекращаются в случае: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истечения срока его полномочий;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подачи им заявления о выходе из состава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вступления в законную силу вынесенного в отношении него обвинительного приговора суда;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признания его недееспособным, безвестно отсутствующим или умершим на основании решения суда, вступившего в законную силу;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его смерти.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lastRenderedPageBreak/>
        <w:t>Исключение члена Общественного совета допускается в случае систематическ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(3 и более) пропуска им заседаний и осуществляется правовым актом органа мес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ного самоуправления на основании решения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2.9. В случае  возникновения  обстоятельств,  препятствующих  члену Общ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ственного совета входить в его состав, или в случае выхода из его состава по собстве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ному желанию он обязан не позднее 5 рабочих дней направить председателю</w:t>
      </w:r>
    </w:p>
    <w:p w:rsidR="008C7007" w:rsidRPr="008C7007" w:rsidRDefault="008C7007" w:rsidP="008C7007">
      <w:pPr>
        <w:pStyle w:val="2"/>
        <w:spacing w:after="0" w:line="240" w:lineRule="auto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Общественного совета письменное заявление о выходе из состава Общественного 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вета.</w:t>
      </w:r>
    </w:p>
    <w:p w:rsidR="008C7007" w:rsidRPr="008C7007" w:rsidRDefault="008C7007" w:rsidP="008C7007">
      <w:pPr>
        <w:pStyle w:val="2"/>
        <w:spacing w:after="0" w:line="240" w:lineRule="auto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ab/>
        <w:t>2.10.  Срок полномочий членов Общественного совета истекает через три года со дня первого заседания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/>
          <w:bCs/>
          <w:spacing w:val="0"/>
          <w:sz w:val="26"/>
          <w:szCs w:val="26"/>
        </w:rPr>
        <w:t>Задачи деятельности Общественного совета</w:t>
      </w:r>
    </w:p>
    <w:p w:rsidR="008C7007" w:rsidRPr="008C7007" w:rsidRDefault="008C7007" w:rsidP="008C7007">
      <w:pPr>
        <w:pStyle w:val="2"/>
        <w:spacing w:after="0" w:line="240" w:lineRule="auto"/>
        <w:ind w:left="720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Основными задачами Общественного совета являются: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совершенствование механизма учета общественного мнения и обратной связи органа местного самоуправления с гражданами, общественными объединениями и иными негосударственными некоммерческими организациями;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обеспечение участия представителей общественности в процессе подготовки и реализации управленческих решений в сфере  деятельности  органа местного сам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управления,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- осуществление общественного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контроля за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деятельностью органа местного самоуправления в формах и порядке, предусмотренных федеральным законодател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ь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ством и законодательством автономного округа;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информирование общественности и организаций автономного округа о целях, задачах и итогах работы исполнительного органа власти в установленной сфере де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я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тельности;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привлечение к работе в заседаниях Общественного совета лиц, аккредитова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ных в качестве независимых экспертов, уполномоченных на проведение антикорру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п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ционной экспертизы нормативных правовых актов и их проектов.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- осуществление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контроля за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реализацией решений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4. Перечень вопросов, рекомендуемых к рассмотрению Общественным советом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К рассмотрению Общественным советом рекомендуются следующие вопросы: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заслушивание информации о соблюдении муниципальными служащими, а также работниками подведомственных организаций установленных запретов и огран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чений, неисполнения возложенных на них обязанностей;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подготовка предложений органу местного самоуправления по вопросам его 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ятельности;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обсуждение планов работы органа местного самоуправления и отчетов о его деятельности;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рассмотрение отчетов органа местного самоуправления о реализации муниц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пальных программ;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участие в мероприятиях органа местного самоуправления антикоррупционного характера и в кадровой политике (в том числе в проведении анализа кадрового состава в подведомственных учреждениях на предмет наличия родственных связей между 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у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ниципальными служащими и работниками соответствующих организаций, которые влекут или могут повлечь возникновение конфликта интересов);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- рассмотрение проектов муниципальных нормативных правовых актов и иных 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lastRenderedPageBreak/>
        <w:t>документов, подготавливаемых органом местного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- общественный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контроль за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выполнением муниципальных программ, наказов избирателей в период избирательных кампаний;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рассмотрение планов закупок, организуемых органом местного самоуправл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рассмотрение проектов инвестиционных программ и отчетов об их реализации;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проведение экспертной общественной оценки проектных инициатив, паспортов проектов;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рассмотрение итогов проведенных контрольных мероприятий;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- рассмотрение вопросов правоприменительной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практики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по результатам вст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у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пивших в законную силу решений судов о признании недействительными ненормати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в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ных правовых актов, незаконными решений и действий (бездействий) органов местн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рассмотрение и согласование с администрацией сельского поселения Куть-Ях планов ремонта дорог местного значения;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рассмотрение на регулярной основе вопросов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о доступности получения медици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ской помощи, в том числе у «узких» специалистов, 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 наличии в аптечной сети медик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ментов для льготной категории граждан;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 рассмотрение и согласование с администрацией сельского поселения Куть-Ях планов по благоустройству территории поселения;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подготовка доклада о деятельности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/>
          <w:bCs/>
          <w:spacing w:val="0"/>
          <w:sz w:val="26"/>
          <w:szCs w:val="26"/>
        </w:rPr>
        <w:t>Права Общественного совета</w:t>
      </w:r>
    </w:p>
    <w:p w:rsidR="008C7007" w:rsidRPr="008C7007" w:rsidRDefault="008C7007" w:rsidP="008C7007">
      <w:pPr>
        <w:pStyle w:val="2"/>
        <w:spacing w:after="0" w:line="240" w:lineRule="auto"/>
        <w:ind w:left="720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Общественный совет для реализации целей и задач в установленной сфере де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я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тельности имеет право: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принимать решения по направлениям своей деятельности;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участвовать в заседаниях коллегиальных органов при органе местного сам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управления, рабочих совещаниях, иных мероприятиях, организуемых органом местн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вносить предложения по совершенствованию деятельности органа местного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 взаимодействовать с Общественной  палатой  автономного  округа, общ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ственными советами при администрации Нефтеюганского района;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образовывать рабочие группы для подготовки и принятия решений;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проводить слушания по приоритетным направлениям деятельности органа местного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приглашать на свои заседания руководителей иных органов местного сам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управления, представителей общественных объединений и иных негосударственных некоммерческих организаций;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по согласованию с руководителем органа местного самоуправления создавать в сети Интернет собственные сайты;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взаимодействовать со средствами массовой информации по освещению вопр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сов, обсуждаемых на заседаниях Общественного совета;</w:t>
      </w:r>
    </w:p>
    <w:p w:rsidR="008C7007" w:rsidRPr="008C7007" w:rsidRDefault="008C7007" w:rsidP="008C7007">
      <w:pPr>
        <w:ind w:firstLine="709"/>
        <w:jc w:val="both"/>
        <w:rPr>
          <w:rFonts w:eastAsia="Calibri"/>
          <w:sz w:val="26"/>
          <w:szCs w:val="26"/>
        </w:rPr>
      </w:pPr>
      <w:r w:rsidRPr="008C7007">
        <w:rPr>
          <w:rFonts w:eastAsia="Calibri"/>
          <w:sz w:val="26"/>
          <w:szCs w:val="26"/>
        </w:rPr>
        <w:t>- готовить предложения Главе сельского поселения Куть-Ях по общественно-политическим, социально-экономическим, культурным и спортивным аспектам и вопросам благоустройства территории сельского поселения Куть-Ях»;</w:t>
      </w:r>
    </w:p>
    <w:p w:rsidR="008C7007" w:rsidRPr="008C7007" w:rsidRDefault="008C7007" w:rsidP="008C7007">
      <w:pPr>
        <w:jc w:val="both"/>
        <w:rPr>
          <w:rFonts w:eastAsia="Calibri"/>
          <w:sz w:val="26"/>
          <w:szCs w:val="26"/>
        </w:rPr>
      </w:pPr>
      <w:r w:rsidRPr="008C7007">
        <w:rPr>
          <w:rFonts w:eastAsia="Calibri"/>
          <w:sz w:val="26"/>
          <w:szCs w:val="26"/>
        </w:rPr>
        <w:lastRenderedPageBreak/>
        <w:t xml:space="preserve"> </w:t>
      </w:r>
      <w:r w:rsidRPr="008C7007">
        <w:rPr>
          <w:rFonts w:eastAsia="Calibri"/>
          <w:sz w:val="26"/>
          <w:szCs w:val="26"/>
        </w:rPr>
        <w:tab/>
        <w:t xml:space="preserve">- участвовать при формировании планов благоустройства территории сельского поселения Куть-Ях, строительства, реконструкции, капительного ремонта и </w:t>
      </w:r>
      <w:proofErr w:type="gramStart"/>
      <w:r w:rsidRPr="008C7007">
        <w:rPr>
          <w:rFonts w:eastAsia="Calibri"/>
          <w:sz w:val="26"/>
          <w:szCs w:val="26"/>
        </w:rPr>
        <w:t>ремонта</w:t>
      </w:r>
      <w:proofErr w:type="gramEnd"/>
      <w:r w:rsidRPr="008C7007">
        <w:rPr>
          <w:rFonts w:eastAsia="Calibri"/>
          <w:sz w:val="26"/>
          <w:szCs w:val="26"/>
        </w:rPr>
        <w:t xml:space="preserve"> автомобильных дорог местного значения;</w:t>
      </w:r>
    </w:p>
    <w:p w:rsidR="008C7007" w:rsidRPr="008C7007" w:rsidRDefault="008C7007" w:rsidP="008C7007">
      <w:pPr>
        <w:ind w:firstLine="720"/>
        <w:jc w:val="both"/>
        <w:rPr>
          <w:rFonts w:eastAsia="Calibri"/>
          <w:sz w:val="26"/>
          <w:szCs w:val="26"/>
        </w:rPr>
      </w:pPr>
      <w:r w:rsidRPr="008C7007">
        <w:rPr>
          <w:rFonts w:eastAsia="Calibri"/>
          <w:sz w:val="26"/>
          <w:szCs w:val="26"/>
        </w:rPr>
        <w:t>- направлять членов Общественного совета в комиссию по приемке выполненных работ: по благоустройству территории сельского поселения Куть-Ях, по строительству, реконструкции, ремонту автомобильных дорог (участков автомобильных дорог) общего пользования местного значения муниципального образования сельского поселения Куть-Ях на соответствие техническим и иным требованиям и условиям муниципального контракта.</w:t>
      </w:r>
    </w:p>
    <w:p w:rsidR="008C7007" w:rsidRPr="008C7007" w:rsidRDefault="008C7007" w:rsidP="008C7007">
      <w:pPr>
        <w:pStyle w:val="2"/>
        <w:spacing w:after="0" w:line="240" w:lineRule="auto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/>
          <w:bCs/>
          <w:spacing w:val="0"/>
          <w:sz w:val="26"/>
          <w:szCs w:val="26"/>
        </w:rPr>
        <w:t>Деятельность Общественного совета</w:t>
      </w:r>
    </w:p>
    <w:p w:rsidR="008C7007" w:rsidRPr="008C7007" w:rsidRDefault="008C7007" w:rsidP="008C7007">
      <w:pPr>
        <w:pStyle w:val="2"/>
        <w:spacing w:after="0" w:line="240" w:lineRule="auto"/>
        <w:ind w:left="1080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6.1. На первом организационном заседании Общественный совет путем открыт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голосования избирает из своего состава председателя Общественного совета, зам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стителя председателя Общественного совета, утверждает план работы на текущий год.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6.2. Заседания Общественного совета проводятся по мере необходимости, но не реже 1 раза в квартал.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6.3.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6.4. Решения Общественного совета принимаются открытым голосованием пр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стым большинством голосов (от числа присутствующих).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6.5. При равенстве голосов право решающего голоса принадлежит председ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тельствующему на заседании.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6.6. Решения Общественного совета, в том числе принятые путем заочного голосования, оформляются протоколом заседания, который подписывает председател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ь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ствующий.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6.7. Члены Общественного совета, несогласные с решением Общественного совета, вправе изложить особое мнение, которое в обязательном порядке вносится в пр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токол заседания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6.8. При принятии решения о проведении заседания в заочной форме путем опросного голосования члены Общественного совета в обязательном порядке уведо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ляются об этом с указанием срока, до которого они могут в письменной форме пре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ставить мнение по вопросу, вынесенному на заочное голосование.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6.9.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теля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6.10. Председатель Общественного совета: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организует работу общественного совета и председательствует на его засед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ниях;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подписывает протоколы заседаний и другие документы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формирует при участии членов Общественного совета и утверждает план раб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ты, повестку заседания и состав лиц, приглашаемых на заседание Общественного сов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контролирует своевременное уведомление членов Общественного совета о 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те, месте и повестке предстоящего заседания, а также об утвержденном плане 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lastRenderedPageBreak/>
        <w:t>работы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вносит предложения по проектам документов и иных материалов для обсужд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ния на заседаниях Общественного совета и согласует их;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контролирует своевременное направление членам Общественного совета пр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токолов заседаний и иных документов и материалов;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 вносит  предложения  и  согласовывает  информацию  о  деятельности Общ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ственного совета, обязательную для размещения на официальном сайте администрации муниципального образования;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взаимодействует с руководителем органа местного самоуправления власти по вопросам реализации решений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принимает решение, в случае необходимости, о проведении заседания Общ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ственного совета в заочной форме, решения на котором принимаются путем опросного голосования его членов;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принимает меры по предотвращению и (или) урегулированию конфликта инт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ресов у членов Общественного совета, в том числе по досрочному прекращению по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номочий члена Общественного совета, являющегося стороной конфликта интересов;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организует подготовку доклада о деятельности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6.11. Заместитель председателя Общественного совета: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по поручению председателя Общественного совета председательствует на з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седаниях Общественного совета в его отсутствие (отпуск, болезнь и т.п.);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обеспечивает коллективное обсуждение вопросов, внесенных на рассмотрение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участвует в подготовке доклада о деятельности Общественного совета, а в сл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у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чае отсутствия председателя Общественного совета организует подготовку доклада.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6.12. Члены Общественного совета имеют право: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вносить предложения по формированию повестки дня заседаний Общественн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возглавлять комиссии и рабочие группы, формируемые Общественным сов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том;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участвовать в подготовке материалов по рассматриваемым вопросам;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представлять свою позицию по результатам рассмотренных материалов при проведении заседания Общественного совета в заочной форме путем опросного гол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сования в срок не более 5 дней </w:t>
      </w:r>
      <w:proofErr w:type="gramStart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 даты направления</w:t>
      </w:r>
      <w:proofErr w:type="gramEnd"/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 xml:space="preserve"> им материалов;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выйти из Общественного совета по собственному желанию;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участвовать в подготовке доклада о деятельности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6.13. Члены Общественного совета обязаны лично участвовать в заседаниях Общественного совета.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6.14. Секретарь Общественного совета: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уведомляет руководителя исполнительного органа власти о прекращении по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л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номочий члена (членов) Общественного совета и необходимости замещения вакантных мест в Общественном совете;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уведомляет членов Общественного совета о дате, месте и повестке предстоящ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го заседания, а также об утвержденном плане работы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готовит и согласовывает с председателем Общественного совета проекты 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кументов и иных материалов для обсуждения на заседаниях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lastRenderedPageBreak/>
        <w:t>- ведет, оформляет, согласовывает с председателем Общественного совета и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рассылает членам Общественного совета протоколы заседаний и иные докуме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ты и материалы;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хранит документацию Общественного совета и готовит в установленном п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рядке документы, передаваемые на хранение в архив и на уничтожение;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в случае проведения заседания Общественного совета в заочной форме путем опросного  голосования  его  членов  обеспечивает  направление  всем  членам Общ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ственного совета необходимых материалов и сбор их мнений по результатам рассмо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рения материалов;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готовит и согласовывает с председателем Общественного совета информацию о деятельности Общественного совета, обязательную для размещения на официальном сайте муниципального образования.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/>
          <w:bCs/>
          <w:spacing w:val="0"/>
          <w:sz w:val="26"/>
          <w:szCs w:val="26"/>
        </w:rPr>
        <w:t>Доклад о деятельности Общественного совета</w:t>
      </w:r>
    </w:p>
    <w:p w:rsidR="008C7007" w:rsidRPr="008C7007" w:rsidRDefault="008C7007" w:rsidP="008C7007">
      <w:pPr>
        <w:pStyle w:val="2"/>
        <w:spacing w:after="0" w:line="240" w:lineRule="auto"/>
        <w:ind w:left="1080"/>
        <w:rPr>
          <w:rFonts w:ascii="Times New Roman" w:hAnsi="Times New Roman" w:cs="Times New Roman"/>
          <w:b/>
          <w:bCs/>
          <w:spacing w:val="0"/>
          <w:sz w:val="26"/>
          <w:szCs w:val="26"/>
        </w:rPr>
      </w:pP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7.1. Доклад о деятельности Общественного совета имеет следующую структуру: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общие положения (реквизиты положения об Общественном совете, дата созд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ния, количество членов в отчетном периоде, анализ состава, ротации, внесенные изм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нения в положение об Общественном совете);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 заседания  Общественного  совета  (сведения  о  количестве,  форматах пров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е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денных заседаний, рассмотренных вопросах, поручениях и решениях, принятых по итогам их рассмотрения);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с участием членов Общественного совета, а также иная информация о его деятельности по повышению уровня доверия к нему и открыт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сти для граждан);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исполнение поручений и рекомендаций Общественного совета, наиболее соц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и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ально значимые предложения, поддержанные либо не поддержанные органом местного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экспертная деятельность Общественного совета (разработанные рекомендации в сфере деятельности органа местного самоуправления, сведения о проведенной эк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с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пертизе проектов нормативных правовых актов и иных документов, подготовленных органом местного самоуправления);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осуществление мероприятий общественного контроля;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иные мероприятия, в том числе с привлечением общественности 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р</w:t>
      </w: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мы взаимодействия, организованные Общественным советом, осуществление приема граждан);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участие в антикоррупционных мероприятиях и кадровой политике органа местного самоуправления;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проблемы, возникающие в деятельности Общественного совета;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- оценка собственной деятельности.</w:t>
      </w:r>
    </w:p>
    <w:p w:rsidR="008C7007" w:rsidRPr="008C7007" w:rsidRDefault="008C7007" w:rsidP="008C7007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pacing w:val="0"/>
          <w:sz w:val="26"/>
          <w:szCs w:val="26"/>
        </w:rPr>
      </w:pPr>
      <w:r w:rsidRPr="008C7007">
        <w:rPr>
          <w:rFonts w:ascii="Times New Roman" w:hAnsi="Times New Roman" w:cs="Times New Roman"/>
          <w:bCs/>
          <w:spacing w:val="0"/>
          <w:sz w:val="26"/>
          <w:szCs w:val="26"/>
        </w:rPr>
        <w:t>7.2. К докладу могут прилагаться иные документы на усмотрение Общественного совета.</w:t>
      </w:r>
    </w:p>
    <w:p w:rsidR="008C7007" w:rsidRDefault="008C7007" w:rsidP="008C7007">
      <w:pPr>
        <w:shd w:val="clear" w:color="auto" w:fill="FFFFFF"/>
        <w:jc w:val="center"/>
        <w:rPr>
          <w:sz w:val="26"/>
          <w:szCs w:val="26"/>
        </w:rPr>
      </w:pPr>
    </w:p>
    <w:p w:rsidR="008C7007" w:rsidRDefault="008C7007" w:rsidP="008C7007">
      <w:pPr>
        <w:shd w:val="clear" w:color="auto" w:fill="FFFFFF"/>
        <w:jc w:val="center"/>
        <w:rPr>
          <w:sz w:val="26"/>
          <w:szCs w:val="26"/>
        </w:rPr>
      </w:pPr>
    </w:p>
    <w:p w:rsidR="008C7007" w:rsidRDefault="008C7007" w:rsidP="008C7007">
      <w:pPr>
        <w:shd w:val="clear" w:color="auto" w:fill="FFFFFF"/>
        <w:jc w:val="center"/>
        <w:rPr>
          <w:sz w:val="26"/>
          <w:szCs w:val="26"/>
        </w:rPr>
      </w:pPr>
      <w:bookmarkStart w:id="0" w:name="_GoBack"/>
      <w:bookmarkEnd w:id="0"/>
    </w:p>
    <w:p w:rsidR="008C7007" w:rsidRPr="008C7007" w:rsidRDefault="008C7007" w:rsidP="008C7007">
      <w:pPr>
        <w:shd w:val="clear" w:color="auto" w:fill="FFFFFF"/>
        <w:jc w:val="center"/>
        <w:rPr>
          <w:b/>
          <w:sz w:val="26"/>
          <w:szCs w:val="26"/>
        </w:rPr>
      </w:pPr>
      <w:r w:rsidRPr="008C7007">
        <w:rPr>
          <w:b/>
          <w:sz w:val="26"/>
          <w:szCs w:val="26"/>
        </w:rPr>
        <w:lastRenderedPageBreak/>
        <w:t>Состав</w:t>
      </w:r>
    </w:p>
    <w:p w:rsidR="008C7007" w:rsidRPr="008C7007" w:rsidRDefault="008C7007" w:rsidP="008C7007">
      <w:pPr>
        <w:shd w:val="clear" w:color="auto" w:fill="FFFFFF"/>
        <w:jc w:val="center"/>
        <w:rPr>
          <w:b/>
          <w:sz w:val="26"/>
          <w:szCs w:val="26"/>
        </w:rPr>
      </w:pPr>
      <w:r w:rsidRPr="008C7007">
        <w:rPr>
          <w:b/>
          <w:sz w:val="26"/>
          <w:szCs w:val="26"/>
        </w:rPr>
        <w:t>Общественного совета сельского поселения Куть-Ях</w:t>
      </w:r>
    </w:p>
    <w:p w:rsidR="008C7007" w:rsidRPr="008C7007" w:rsidRDefault="008C7007" w:rsidP="008C7007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4249"/>
        <w:gridCol w:w="5205"/>
      </w:tblGrid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1.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Мяконьких 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Светлана Юрьевна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b/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Председатель Общественного совета, бухгалтер  ООО «Лесопромышленная компания»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2.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Ершова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Галина Владимировна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Заместитель председателя Общественного совета, неработающий пенсионер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3.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Штанько 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Любовь Александровна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Секретарь Общественного совета, председатель Совета инвалидов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Члены Общественного совета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4.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Сарапулова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Ирина Геннадьевна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Заведующая </w:t>
            </w:r>
            <w:proofErr w:type="spellStart"/>
            <w:r w:rsidRPr="008C7007">
              <w:rPr>
                <w:sz w:val="26"/>
                <w:szCs w:val="26"/>
                <w:lang w:eastAsia="en-US"/>
              </w:rPr>
              <w:t>НРМДОБУ</w:t>
            </w:r>
            <w:proofErr w:type="spellEnd"/>
            <w:r w:rsidRPr="008C7007">
              <w:rPr>
                <w:sz w:val="26"/>
                <w:szCs w:val="26"/>
                <w:lang w:eastAsia="en-US"/>
              </w:rPr>
              <w:t xml:space="preserve"> д/с «Морошка»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5.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Никольникова 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Татьяна Николаевна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Неработающий пенсионер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6.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Мяконьких 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Светлана Якубовна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Неработающий пенсионер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7.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Рыкова 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Марина Владимировна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Индивидуальный предприниматель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8.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Зуб</w:t>
            </w:r>
          </w:p>
          <w:p w:rsidR="008C7007" w:rsidRPr="008C7007" w:rsidRDefault="008C7007" w:rsidP="00BD5749">
            <w:pPr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Светлана Владимировна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Киномеханик ДК «Кедровый»</w:t>
            </w:r>
          </w:p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9.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Никонова</w:t>
            </w:r>
          </w:p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Татьяна Ивановна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Неработающий пенсионер</w:t>
            </w:r>
          </w:p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10.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Скворцова </w:t>
            </w:r>
          </w:p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Наталья Сергеевна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Социальный педагог, психолог НРМОБУ «Куть-Яхская СОШ»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11.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Шамукова</w:t>
            </w:r>
          </w:p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Гульнара Хучатулловна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Старший воспитатель НРМ ДОБУ «Детский сад «морошка» 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12.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Пономарева </w:t>
            </w:r>
          </w:p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Оксана Сергеевна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сторож, </w:t>
            </w:r>
            <w:proofErr w:type="spellStart"/>
            <w:r w:rsidRPr="008C7007">
              <w:rPr>
                <w:sz w:val="26"/>
                <w:szCs w:val="26"/>
                <w:lang w:eastAsia="en-US"/>
              </w:rPr>
              <w:t>МКУ</w:t>
            </w:r>
            <w:proofErr w:type="spellEnd"/>
            <w:r w:rsidRPr="008C7007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Pr="008C7007">
              <w:rPr>
                <w:sz w:val="26"/>
                <w:szCs w:val="26"/>
                <w:lang w:eastAsia="en-US"/>
              </w:rPr>
              <w:t>АХО</w:t>
            </w:r>
            <w:proofErr w:type="spellEnd"/>
            <w:r w:rsidRPr="008C7007">
              <w:rPr>
                <w:sz w:val="26"/>
                <w:szCs w:val="26"/>
                <w:lang w:eastAsia="en-US"/>
              </w:rPr>
              <w:t>»</w:t>
            </w:r>
          </w:p>
        </w:tc>
      </w:tr>
      <w:tr w:rsidR="008C7007" w:rsidRPr="008C7007" w:rsidTr="00BD5749">
        <w:tc>
          <w:tcPr>
            <w:tcW w:w="541" w:type="dxa"/>
            <w:shd w:val="clear" w:color="auto" w:fill="auto"/>
          </w:tcPr>
          <w:p w:rsidR="008C7007" w:rsidRPr="008C7007" w:rsidRDefault="008C7007" w:rsidP="00BD5749">
            <w:pPr>
              <w:jc w:val="center"/>
              <w:rPr>
                <w:sz w:val="26"/>
                <w:szCs w:val="26"/>
              </w:rPr>
            </w:pPr>
            <w:r w:rsidRPr="008C7007">
              <w:rPr>
                <w:sz w:val="26"/>
                <w:szCs w:val="26"/>
              </w:rPr>
              <w:t>13.</w:t>
            </w:r>
          </w:p>
        </w:tc>
        <w:tc>
          <w:tcPr>
            <w:tcW w:w="4249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Павлова </w:t>
            </w:r>
          </w:p>
          <w:p w:rsidR="008C7007" w:rsidRPr="008C7007" w:rsidRDefault="008C7007" w:rsidP="00BD5749">
            <w:pPr>
              <w:tabs>
                <w:tab w:val="left" w:pos="34"/>
              </w:tabs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>Лариса Юрьевна</w:t>
            </w:r>
          </w:p>
        </w:tc>
        <w:tc>
          <w:tcPr>
            <w:tcW w:w="5205" w:type="dxa"/>
            <w:shd w:val="clear" w:color="auto" w:fill="auto"/>
          </w:tcPr>
          <w:p w:rsidR="008C7007" w:rsidRPr="008C7007" w:rsidRDefault="008C7007" w:rsidP="00BD5749">
            <w:pPr>
              <w:tabs>
                <w:tab w:val="left" w:pos="34"/>
              </w:tabs>
              <w:jc w:val="both"/>
              <w:rPr>
                <w:sz w:val="26"/>
                <w:szCs w:val="26"/>
                <w:lang w:eastAsia="en-US"/>
              </w:rPr>
            </w:pPr>
            <w:r w:rsidRPr="008C7007">
              <w:rPr>
                <w:sz w:val="26"/>
                <w:szCs w:val="26"/>
                <w:lang w:eastAsia="en-US"/>
              </w:rPr>
              <w:t xml:space="preserve">Филиал </w:t>
            </w:r>
            <w:proofErr w:type="spellStart"/>
            <w:r w:rsidRPr="008C7007">
              <w:rPr>
                <w:sz w:val="26"/>
                <w:szCs w:val="26"/>
                <w:lang w:eastAsia="en-US"/>
              </w:rPr>
              <w:t>ФГУП</w:t>
            </w:r>
            <w:proofErr w:type="spellEnd"/>
            <w:r w:rsidRPr="008C7007">
              <w:rPr>
                <w:sz w:val="26"/>
                <w:szCs w:val="26"/>
                <w:lang w:eastAsia="en-US"/>
              </w:rPr>
              <w:t xml:space="preserve"> почта России, </w:t>
            </w:r>
            <w:proofErr w:type="spellStart"/>
            <w:r w:rsidRPr="008C7007">
              <w:rPr>
                <w:sz w:val="26"/>
                <w:szCs w:val="26"/>
                <w:lang w:eastAsia="en-US"/>
              </w:rPr>
              <w:t>ОПС</w:t>
            </w:r>
            <w:proofErr w:type="spellEnd"/>
            <w:r w:rsidRPr="008C7007">
              <w:rPr>
                <w:sz w:val="26"/>
                <w:szCs w:val="26"/>
                <w:lang w:eastAsia="en-US"/>
              </w:rPr>
              <w:t xml:space="preserve"> Куть-Ях </w:t>
            </w:r>
          </w:p>
        </w:tc>
      </w:tr>
    </w:tbl>
    <w:p w:rsidR="008C7007" w:rsidRPr="008C7007" w:rsidRDefault="008C7007" w:rsidP="008C7007">
      <w:pPr>
        <w:shd w:val="clear" w:color="auto" w:fill="FFFFFF"/>
        <w:rPr>
          <w:sz w:val="26"/>
          <w:szCs w:val="26"/>
        </w:rPr>
      </w:pPr>
    </w:p>
    <w:p w:rsidR="008C7007" w:rsidRPr="008C7007" w:rsidRDefault="008C7007" w:rsidP="008C7007">
      <w:pPr>
        <w:shd w:val="clear" w:color="auto" w:fill="FFFFFF"/>
        <w:jc w:val="both"/>
        <w:rPr>
          <w:sz w:val="26"/>
          <w:szCs w:val="26"/>
        </w:rPr>
      </w:pPr>
    </w:p>
    <w:p w:rsidR="008C7007" w:rsidRPr="008C7007" w:rsidRDefault="008C7007" w:rsidP="008C7007">
      <w:pPr>
        <w:shd w:val="clear" w:color="auto" w:fill="FFFFFF"/>
        <w:contextualSpacing/>
        <w:jc w:val="center"/>
        <w:outlineLvl w:val="2"/>
        <w:rPr>
          <w:sz w:val="26"/>
          <w:szCs w:val="26"/>
        </w:rPr>
      </w:pPr>
    </w:p>
    <w:p w:rsidR="00F46E76" w:rsidRPr="008C7007" w:rsidRDefault="00F46E76">
      <w:pPr>
        <w:rPr>
          <w:sz w:val="26"/>
          <w:szCs w:val="26"/>
        </w:rPr>
      </w:pPr>
    </w:p>
    <w:sectPr w:rsidR="00F46E76" w:rsidRPr="008C7007" w:rsidSect="00F040A6">
      <w:pgSz w:w="11906" w:h="16838" w:code="9"/>
      <w:pgMar w:top="1134" w:right="567" w:bottom="993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608CB"/>
    <w:multiLevelType w:val="hybridMultilevel"/>
    <w:tmpl w:val="AEFC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C7363"/>
    <w:multiLevelType w:val="hybridMultilevel"/>
    <w:tmpl w:val="E6AE3150"/>
    <w:lvl w:ilvl="0" w:tplc="8398E2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B7"/>
    <w:rsid w:val="00517FB7"/>
    <w:rsid w:val="008C7007"/>
    <w:rsid w:val="00A61D1E"/>
    <w:rsid w:val="00F4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7007"/>
    <w:rPr>
      <w:spacing w:val="-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C7007"/>
    <w:pPr>
      <w:widowControl w:val="0"/>
      <w:shd w:val="clear" w:color="auto" w:fill="FFFFFF"/>
      <w:spacing w:after="240" w:line="293" w:lineRule="exact"/>
      <w:jc w:val="both"/>
    </w:pPr>
    <w:rPr>
      <w:rFonts w:asciiTheme="minorHAnsi" w:eastAsiaTheme="minorHAnsi" w:hAnsiTheme="minorHAnsi" w:cstheme="minorBidi"/>
      <w:spacing w:val="-4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7007"/>
    <w:rPr>
      <w:spacing w:val="-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C7007"/>
    <w:pPr>
      <w:widowControl w:val="0"/>
      <w:shd w:val="clear" w:color="auto" w:fill="FFFFFF"/>
      <w:spacing w:after="240" w:line="293" w:lineRule="exact"/>
      <w:jc w:val="both"/>
    </w:pPr>
    <w:rPr>
      <w:rFonts w:asciiTheme="minorHAnsi" w:eastAsiaTheme="minorHAnsi" w:hAnsiTheme="minorHAnsi" w:cstheme="minorBidi"/>
      <w:spacing w:val="-4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3049</Words>
  <Characters>17383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2020-10-09T05:22:00Z</dcterms:created>
  <dcterms:modified xsi:type="dcterms:W3CDTF">2020-10-09T05:25:00Z</dcterms:modified>
</cp:coreProperties>
</file>