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88" w:rsidRDefault="00E66F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6F88" w:rsidRDefault="00E66F88">
      <w:pPr>
        <w:pStyle w:val="ConsPlusNormal"/>
        <w:jc w:val="both"/>
      </w:pPr>
    </w:p>
    <w:p w:rsidR="00E66F88" w:rsidRDefault="00E66F88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E66F88" w:rsidRDefault="00E66F88">
      <w:pPr>
        <w:pStyle w:val="ConsPlusTitle"/>
        <w:jc w:val="center"/>
      </w:pPr>
    </w:p>
    <w:p w:rsidR="00E66F88" w:rsidRDefault="00E66F88">
      <w:pPr>
        <w:pStyle w:val="ConsPlusTitle"/>
        <w:jc w:val="center"/>
      </w:pPr>
      <w:r>
        <w:t>ПОСТАНОВЛЕНИЕ</w:t>
      </w:r>
    </w:p>
    <w:p w:rsidR="00E66F88" w:rsidRDefault="00E66F88">
      <w:pPr>
        <w:pStyle w:val="ConsPlusTitle"/>
        <w:jc w:val="center"/>
      </w:pPr>
      <w:r>
        <w:t>от 23 мая 2012 г. N 76</w:t>
      </w:r>
    </w:p>
    <w:p w:rsidR="00E66F88" w:rsidRDefault="00E66F88">
      <w:pPr>
        <w:pStyle w:val="ConsPlusTitle"/>
        <w:jc w:val="center"/>
      </w:pPr>
    </w:p>
    <w:p w:rsidR="00E66F88" w:rsidRDefault="00E66F88">
      <w:pPr>
        <w:pStyle w:val="ConsPlusTitle"/>
        <w:jc w:val="center"/>
      </w:pPr>
      <w:r>
        <w:t>О ПОРЯДКЕ ПРИМЕНЕНИЯ ВЗЫСКАНИЯ</w:t>
      </w:r>
    </w:p>
    <w:p w:rsidR="00E66F88" w:rsidRDefault="00E66F88">
      <w:pPr>
        <w:pStyle w:val="ConsPlusTitle"/>
        <w:jc w:val="center"/>
      </w:pPr>
      <w:r>
        <w:t>ЗА НЕСОБЛЮДЕНИЕ МУНИЦИПАЛЬНЫМИ СЛУЖАЩИМИ</w:t>
      </w:r>
    </w:p>
    <w:p w:rsidR="00E66F88" w:rsidRDefault="00E66F88">
      <w:pPr>
        <w:pStyle w:val="ConsPlusTitle"/>
        <w:jc w:val="center"/>
      </w:pPr>
      <w:r>
        <w:t>ХАНТЫ-МАНСИЙСКОГО АВТОНОМНОГО ОКРУГА - ЮГРЫ</w:t>
      </w:r>
    </w:p>
    <w:p w:rsidR="00E66F88" w:rsidRDefault="00E66F88">
      <w:pPr>
        <w:pStyle w:val="ConsPlusTitle"/>
        <w:jc w:val="center"/>
      </w:pPr>
      <w:r>
        <w:t>ОГРАНИЧЕНИЙ И ЗАПРЕТОВ, ТРЕБОВАНИЙ О ПРЕДОТВРАЩЕНИИ</w:t>
      </w:r>
    </w:p>
    <w:p w:rsidR="00E66F88" w:rsidRDefault="00E66F88">
      <w:pPr>
        <w:pStyle w:val="ConsPlusTitle"/>
        <w:jc w:val="center"/>
      </w:pPr>
      <w:r>
        <w:t>ИЛИ ОБ УРЕГУЛИРОВАНИИ КОНФЛИКТА ИНТЕРЕСОВ</w:t>
      </w:r>
    </w:p>
    <w:p w:rsidR="00E66F88" w:rsidRDefault="00E66F88">
      <w:pPr>
        <w:pStyle w:val="ConsPlusTitle"/>
        <w:jc w:val="center"/>
      </w:pPr>
      <w:r>
        <w:t>И НЕИСПОЛНЕНИЕ ОБЯЗАННОСТЕЙ,</w:t>
      </w:r>
    </w:p>
    <w:p w:rsidR="00E66F88" w:rsidRDefault="00E66F88">
      <w:pPr>
        <w:pStyle w:val="ConsPlusTitle"/>
        <w:jc w:val="center"/>
      </w:pPr>
      <w:proofErr w:type="gramStart"/>
      <w:r>
        <w:t>УСТАНОВЛЕННЫХ В ЦЕЛЯХ ПРОТИВОДЕЙСТВИЯ КОРРУПЦИИ</w:t>
      </w:r>
      <w:proofErr w:type="gramEnd"/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7" w:history="1">
        <w:r>
          <w:rPr>
            <w:color w:val="0000FF"/>
          </w:rPr>
          <w:t>15</w:t>
        </w:r>
      </w:hyperlink>
      <w:r>
        <w:t xml:space="preserve">, </w:t>
      </w:r>
      <w:hyperlink r:id="rId8" w:history="1">
        <w:r>
          <w:rPr>
            <w:color w:val="0000FF"/>
          </w:rPr>
          <w:t>27</w:t>
        </w:r>
      </w:hyperlink>
      <w:r>
        <w:t xml:space="preserve">, </w:t>
      </w:r>
      <w:hyperlink r:id="rId9" w:history="1">
        <w:r>
          <w:rPr>
            <w:color w:val="0000FF"/>
          </w:rPr>
          <w:t>27.1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 w:history="1">
        <w:r>
          <w:rPr>
            <w:color w:val="0000FF"/>
          </w:rPr>
          <w:t>статьей 13.3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 постановляю:</w:t>
      </w:r>
      <w:proofErr w:type="gramEnd"/>
    </w:p>
    <w:p w:rsidR="00E66F88" w:rsidRDefault="00E66F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66F88" w:rsidRDefault="00E66F88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Ханты-Мансийского автономного округа - Югры руководствоваться настоящим постановлением при рассмотрении вопросов, связанных с применением к муниципальным служащим Ханты-Мансийского автономного округа - Югры взысканий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66F88" w:rsidRDefault="00E66F88">
      <w:pPr>
        <w:pStyle w:val="ConsPlusNormal"/>
        <w:ind w:firstLine="540"/>
        <w:jc w:val="both"/>
      </w:pPr>
      <w:r>
        <w:t>3. Опубликовать настоящее постановление в газете "Новости Югры".</w:t>
      </w: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jc w:val="right"/>
      </w:pPr>
      <w:r>
        <w:t>Губернатор</w:t>
      </w:r>
    </w:p>
    <w:p w:rsidR="00E66F88" w:rsidRDefault="00E66F88">
      <w:pPr>
        <w:pStyle w:val="ConsPlusNormal"/>
        <w:jc w:val="right"/>
      </w:pPr>
      <w:r>
        <w:t>Ханты-Мансийского</w:t>
      </w:r>
    </w:p>
    <w:p w:rsidR="00E66F88" w:rsidRDefault="00E66F88">
      <w:pPr>
        <w:pStyle w:val="ConsPlusNormal"/>
        <w:jc w:val="right"/>
      </w:pPr>
      <w:r>
        <w:t>автономного округа - Югры</w:t>
      </w:r>
    </w:p>
    <w:p w:rsidR="00E66F88" w:rsidRDefault="00E66F88">
      <w:pPr>
        <w:pStyle w:val="ConsPlusNormal"/>
        <w:jc w:val="right"/>
      </w:pPr>
      <w:r>
        <w:t>Н.В.КОМАРОВА</w:t>
      </w: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jc w:val="right"/>
      </w:pPr>
      <w:r>
        <w:t>Приложение</w:t>
      </w:r>
    </w:p>
    <w:p w:rsidR="00E66F88" w:rsidRDefault="00E66F88">
      <w:pPr>
        <w:pStyle w:val="ConsPlusNormal"/>
        <w:jc w:val="right"/>
      </w:pPr>
      <w:r>
        <w:t>к постановлению Губернатора</w:t>
      </w:r>
    </w:p>
    <w:p w:rsidR="00E66F88" w:rsidRDefault="00E66F88">
      <w:pPr>
        <w:pStyle w:val="ConsPlusNormal"/>
        <w:jc w:val="right"/>
      </w:pPr>
      <w:r>
        <w:t>Ханты-Мансийского</w:t>
      </w:r>
    </w:p>
    <w:p w:rsidR="00E66F88" w:rsidRDefault="00E66F88">
      <w:pPr>
        <w:pStyle w:val="ConsPlusNormal"/>
        <w:jc w:val="right"/>
      </w:pPr>
      <w:r>
        <w:t>автономного округа - Югры</w:t>
      </w:r>
    </w:p>
    <w:p w:rsidR="00E66F88" w:rsidRDefault="00E66F88">
      <w:pPr>
        <w:pStyle w:val="ConsPlusNormal"/>
        <w:jc w:val="right"/>
      </w:pPr>
      <w:r>
        <w:t>от 23.05.2012 N 76</w:t>
      </w: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Title"/>
        <w:jc w:val="center"/>
      </w:pPr>
      <w:bookmarkStart w:id="0" w:name="P34"/>
      <w:bookmarkEnd w:id="0"/>
      <w:r>
        <w:t>ПОРЯДОК</w:t>
      </w:r>
    </w:p>
    <w:p w:rsidR="00E66F88" w:rsidRDefault="00E66F88">
      <w:pPr>
        <w:pStyle w:val="ConsPlusTitle"/>
        <w:jc w:val="center"/>
      </w:pPr>
      <w:r>
        <w:t>ПРИМЕНЕНИЯ ВЗЫСКАНИЯ ЗА НЕСОБЛЮДЕНИЕ</w:t>
      </w:r>
    </w:p>
    <w:p w:rsidR="00E66F88" w:rsidRDefault="00E66F88">
      <w:pPr>
        <w:pStyle w:val="ConsPlusTitle"/>
        <w:jc w:val="center"/>
      </w:pPr>
      <w:r>
        <w:t>МУНИЦИПАЛЬНЫМИ СЛУЖАЩИМИ</w:t>
      </w:r>
    </w:p>
    <w:p w:rsidR="00E66F88" w:rsidRDefault="00E66F88">
      <w:pPr>
        <w:pStyle w:val="ConsPlusTitle"/>
        <w:jc w:val="center"/>
      </w:pPr>
      <w:r>
        <w:t>ХАНТЫ-МАНСИЙСКОГО АВТОНОМНОГО ОКРУГА - ЮГРЫ</w:t>
      </w:r>
    </w:p>
    <w:p w:rsidR="00E66F88" w:rsidRDefault="00E66F88">
      <w:pPr>
        <w:pStyle w:val="ConsPlusTitle"/>
        <w:jc w:val="center"/>
      </w:pPr>
      <w:r>
        <w:t>ОГРАНИЧЕНИЙ И ЗАПРЕТОВ, ТРЕБОВАНИЙ О ПРЕДОТВРАЩЕНИИ</w:t>
      </w:r>
    </w:p>
    <w:p w:rsidR="00E66F88" w:rsidRDefault="00E66F88">
      <w:pPr>
        <w:pStyle w:val="ConsPlusTitle"/>
        <w:jc w:val="center"/>
      </w:pPr>
      <w:r>
        <w:t>ИЛИ ОБ УРЕГУЛИРОВАНИИ КОНФЛИКТА ИНТЕРЕСОВ</w:t>
      </w:r>
    </w:p>
    <w:p w:rsidR="00E66F88" w:rsidRDefault="00E66F88">
      <w:pPr>
        <w:pStyle w:val="ConsPlusTitle"/>
        <w:jc w:val="center"/>
      </w:pPr>
      <w:r>
        <w:lastRenderedPageBreak/>
        <w:t>И НЕИСПОЛНЕНИЕ ОБЯЗАННОСТЕЙ, УСТАНОВЛЕННЫХ</w:t>
      </w:r>
    </w:p>
    <w:p w:rsidR="00E66F88" w:rsidRDefault="00E66F88">
      <w:pPr>
        <w:pStyle w:val="ConsPlusTitle"/>
        <w:jc w:val="center"/>
      </w:pPr>
      <w:r>
        <w:t>В ЦЕЛЯХ ПРОТИВОДЕЙСТВИЯ КОРРУПЦИИ (ДАЛЕЕ - ПОРЯДОК)</w:t>
      </w: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и сроки применения в отношении муниципальных служащих органов местного самоуправления муниципальных образований Ханты-Мансийского автономного округа - Югры (далее - муниципальные служащие) взысканий, предусмотренных </w:t>
      </w:r>
      <w:hyperlink r:id="rId12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3" w:history="1">
        <w:r>
          <w:rPr>
            <w:color w:val="0000FF"/>
          </w:rPr>
          <w:t>15</w:t>
        </w:r>
      </w:hyperlink>
      <w:r>
        <w:t xml:space="preserve"> и </w:t>
      </w:r>
      <w:hyperlink r:id="rId14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</w:t>
      </w:r>
      <w:proofErr w:type="gramEnd"/>
      <w:r>
        <w:t xml:space="preserve"> обязанностей, установленных в целях противодействия коррупции (далее - взыскания за коррупционные правонарушения).</w:t>
      </w:r>
    </w:p>
    <w:p w:rsidR="00E66F88" w:rsidRDefault="00E66F88">
      <w:pPr>
        <w:pStyle w:val="ConsPlusNormal"/>
        <w:ind w:firstLine="540"/>
        <w:jc w:val="both"/>
      </w:pPr>
      <w:r>
        <w:t>2. Взыскания за коррупционные правонарушения налагаются представителем нанимателя (работодателем).</w:t>
      </w:r>
    </w:p>
    <w:p w:rsidR="00E66F88" w:rsidRDefault="00E66F88">
      <w:pPr>
        <w:pStyle w:val="ConsPlusNormal"/>
        <w:ind w:firstLine="540"/>
        <w:jc w:val="both"/>
      </w:pPr>
      <w:bookmarkStart w:id="1" w:name="P45"/>
      <w:bookmarkEnd w:id="1"/>
      <w:r>
        <w:t xml:space="preserve">3. </w:t>
      </w:r>
      <w:proofErr w:type="gramStart"/>
      <w:r>
        <w:t xml:space="preserve">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15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6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 к служебному поведению), проведенной в соответствии с порядком</w:t>
      </w:r>
      <w:proofErr w:type="gramEnd"/>
      <w:r>
        <w:t>, утвержденным постановлением Губернатора Ханты-Мансийского автономного округа - Югры (далее - проверка), на основании:</w:t>
      </w:r>
    </w:p>
    <w:p w:rsidR="00E66F88" w:rsidRDefault="00E66F88">
      <w:pPr>
        <w:pStyle w:val="ConsPlusNormal"/>
        <w:ind w:firstLine="540"/>
        <w:jc w:val="both"/>
      </w:pPr>
      <w:r>
        <w:t>а) доклада о результатах проверки;</w:t>
      </w:r>
    </w:p>
    <w:p w:rsidR="00E66F88" w:rsidRDefault="00E66F88">
      <w:pPr>
        <w:pStyle w:val="ConsPlusNormal"/>
        <w:ind w:firstLine="540"/>
        <w:jc w:val="both"/>
      </w:pPr>
      <w:r>
        <w:t>б) рекомендации комиссии органа местного самоуправления муниципального образования Ханты-Мансийского автономного округа - Югры (далее - автономный округ) по соблюдению требований к служебному поведению муниципальных служащих и урегулированию конфликта интересов;</w:t>
      </w:r>
    </w:p>
    <w:p w:rsidR="00E66F88" w:rsidRDefault="00E66F88">
      <w:pPr>
        <w:pStyle w:val="ConsPlusNormal"/>
        <w:ind w:firstLine="540"/>
        <w:jc w:val="both"/>
      </w:pPr>
      <w:r>
        <w:t>в) объяснений муниципального служащего;</w:t>
      </w:r>
    </w:p>
    <w:p w:rsidR="00E66F88" w:rsidRDefault="00E66F88">
      <w:pPr>
        <w:pStyle w:val="ConsPlusNormal"/>
        <w:ind w:firstLine="540"/>
        <w:jc w:val="both"/>
      </w:pPr>
      <w:r>
        <w:t>г) иных материалов.</w:t>
      </w:r>
    </w:p>
    <w:p w:rsidR="00E66F88" w:rsidRDefault="00E66F88">
      <w:pPr>
        <w:pStyle w:val="ConsPlusNormal"/>
        <w:ind w:firstLine="540"/>
        <w:jc w:val="both"/>
      </w:pPr>
      <w:r>
        <w:t>4. В период проверки кадровая служба органа местного самоуправления муниципального образования автономного округа (далее - кадровая служба)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E66F88" w:rsidRDefault="00E66F88">
      <w:pPr>
        <w:pStyle w:val="ConsPlusNormal"/>
        <w:ind w:firstLine="540"/>
        <w:jc w:val="both"/>
      </w:pPr>
      <w:r>
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</w:r>
    </w:p>
    <w:p w:rsidR="00E66F88" w:rsidRDefault="00E66F88">
      <w:pPr>
        <w:pStyle w:val="ConsPlusNormal"/>
        <w:ind w:firstLine="540"/>
        <w:jc w:val="both"/>
      </w:pPr>
      <w:r>
        <w:t>6. Акт должен содержать:</w:t>
      </w:r>
    </w:p>
    <w:p w:rsidR="00E66F88" w:rsidRDefault="00E66F88">
      <w:pPr>
        <w:pStyle w:val="ConsPlusNormal"/>
        <w:ind w:firstLine="540"/>
        <w:jc w:val="both"/>
      </w:pPr>
      <w:r>
        <w:t>а) дату и номер;</w:t>
      </w:r>
    </w:p>
    <w:p w:rsidR="00E66F88" w:rsidRDefault="00E66F88">
      <w:pPr>
        <w:pStyle w:val="ConsPlusNormal"/>
        <w:ind w:firstLine="540"/>
        <w:jc w:val="both"/>
      </w:pPr>
      <w:r>
        <w:t>б) время и место его составления;</w:t>
      </w:r>
    </w:p>
    <w:p w:rsidR="00E66F88" w:rsidRDefault="00E66F88">
      <w:pPr>
        <w:pStyle w:val="ConsPlusNormal"/>
        <w:ind w:firstLine="540"/>
        <w:jc w:val="both"/>
      </w:pPr>
      <w:r>
        <w:t>в) фамилию, имя, отчество муниципального служащего, в отношении которого осуществляется проверка;</w:t>
      </w:r>
    </w:p>
    <w:p w:rsidR="00E66F88" w:rsidRDefault="00E66F88">
      <w:pPr>
        <w:pStyle w:val="ConsPlusNormal"/>
        <w:ind w:firstLine="540"/>
        <w:jc w:val="both"/>
      </w:pPr>
      <w:r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E66F88" w:rsidRDefault="00E66F88">
      <w:pPr>
        <w:pStyle w:val="ConsPlusNormal"/>
        <w:ind w:firstLine="540"/>
        <w:jc w:val="both"/>
      </w:pPr>
      <w:r>
        <w:t>д) сведения о непредставлении письменных объяснений;</w:t>
      </w:r>
    </w:p>
    <w:p w:rsidR="00E66F88" w:rsidRDefault="00E66F88">
      <w:pPr>
        <w:pStyle w:val="ConsPlusNormal"/>
        <w:ind w:firstLine="540"/>
        <w:jc w:val="both"/>
      </w:pPr>
      <w:r>
        <w:t>е)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E66F88" w:rsidRDefault="00E66F88">
      <w:pPr>
        <w:pStyle w:val="ConsPlusNormal"/>
        <w:ind w:firstLine="540"/>
        <w:jc w:val="both"/>
      </w:pPr>
      <w:r>
        <w:t xml:space="preserve">7. Представитель нанимателя на основании доклада о результатах проверки, представленного кадровой службой и иных сведений,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принимает одно из следующих решений:</w:t>
      </w:r>
    </w:p>
    <w:p w:rsidR="00E66F88" w:rsidRDefault="00E66F88">
      <w:pPr>
        <w:pStyle w:val="ConsPlusNormal"/>
        <w:ind w:firstLine="540"/>
        <w:jc w:val="both"/>
      </w:pPr>
      <w:bookmarkStart w:id="2" w:name="P60"/>
      <w:bookmarkEnd w:id="2"/>
      <w: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1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8" w:history="1">
        <w:r>
          <w:rPr>
            <w:color w:val="0000FF"/>
          </w:rPr>
          <w:t>15</w:t>
        </w:r>
      </w:hyperlink>
      <w:r>
        <w:t xml:space="preserve"> или </w:t>
      </w:r>
      <w:hyperlink r:id="rId19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E66F88" w:rsidRDefault="00E66F88">
      <w:pPr>
        <w:pStyle w:val="ConsPlusNormal"/>
        <w:ind w:firstLine="540"/>
        <w:jc w:val="both"/>
      </w:pPr>
      <w:r>
        <w:lastRenderedPageBreak/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2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1" w:history="1">
        <w:r>
          <w:rPr>
            <w:color w:val="0000FF"/>
          </w:rPr>
          <w:t>15</w:t>
        </w:r>
      </w:hyperlink>
      <w:r>
        <w:t xml:space="preserve"> или </w:t>
      </w:r>
      <w:hyperlink r:id="rId22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E66F88" w:rsidRDefault="00E66F88">
      <w:pPr>
        <w:pStyle w:val="ConsPlusNormal"/>
        <w:ind w:firstLine="540"/>
        <w:jc w:val="both"/>
      </w:pPr>
      <w:r>
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</w:r>
    </w:p>
    <w:p w:rsidR="00E66F88" w:rsidRDefault="00E66F88">
      <w:pPr>
        <w:pStyle w:val="ConsPlusNormal"/>
        <w:ind w:firstLine="540"/>
        <w:jc w:val="both"/>
      </w:pPr>
      <w:r>
        <w:t xml:space="preserve">9. В правовом акте указываются: основание применения взыскания - </w:t>
      </w:r>
      <w:hyperlink r:id="rId23" w:history="1">
        <w:r>
          <w:rPr>
            <w:color w:val="0000FF"/>
          </w:rPr>
          <w:t>часть 1</w:t>
        </w:r>
      </w:hyperlink>
      <w:r>
        <w:t xml:space="preserve"> или </w:t>
      </w:r>
      <w:hyperlink r:id="rId24" w:history="1">
        <w:r>
          <w:rPr>
            <w:color w:val="0000FF"/>
          </w:rPr>
          <w:t>2 статьи 27.1</w:t>
        </w:r>
      </w:hyperlink>
      <w: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E66F88" w:rsidRDefault="00E66F88">
      <w:pPr>
        <w:pStyle w:val="ConsPlusNormal"/>
        <w:ind w:firstLine="540"/>
        <w:jc w:val="both"/>
      </w:pPr>
      <w:r>
        <w:t>10. Копия правового акта вручается муниципальному служащему кадровой службой под подпись.</w:t>
      </w:r>
    </w:p>
    <w:p w:rsidR="00E66F88" w:rsidRDefault="00E66F88">
      <w:pPr>
        <w:pStyle w:val="ConsPlusNormal"/>
        <w:ind w:firstLine="540"/>
        <w:jc w:val="both"/>
      </w:pPr>
      <w:bookmarkStart w:id="3" w:name="P65"/>
      <w:bookmarkEnd w:id="3"/>
      <w:r>
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</w:r>
    </w:p>
    <w:p w:rsidR="00E66F88" w:rsidRDefault="00E66F88">
      <w:pPr>
        <w:pStyle w:val="ConsPlusNormal"/>
        <w:ind w:firstLine="540"/>
        <w:jc w:val="both"/>
      </w:pPr>
      <w:r>
        <w:t>а) дату и его номер;</w:t>
      </w:r>
    </w:p>
    <w:p w:rsidR="00E66F88" w:rsidRDefault="00E66F88">
      <w:pPr>
        <w:pStyle w:val="ConsPlusNormal"/>
        <w:ind w:firstLine="540"/>
        <w:jc w:val="both"/>
      </w:pPr>
      <w:r>
        <w:t>б) время и место его составления;</w:t>
      </w:r>
    </w:p>
    <w:p w:rsidR="00E66F88" w:rsidRDefault="00E66F88">
      <w:pPr>
        <w:pStyle w:val="ConsPlusNormal"/>
        <w:ind w:firstLine="540"/>
        <w:jc w:val="both"/>
      </w:pPr>
      <w: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E66F88" w:rsidRDefault="00E66F88">
      <w:pPr>
        <w:pStyle w:val="ConsPlusNormal"/>
        <w:ind w:firstLine="540"/>
        <w:jc w:val="both"/>
      </w:pPr>
      <w:r>
        <w:t>г) факт отказа муниципального служащего поставить подпись об ознакомлении с правовым актом;</w:t>
      </w:r>
    </w:p>
    <w:p w:rsidR="00E66F88" w:rsidRDefault="00E66F88">
      <w:pPr>
        <w:pStyle w:val="ConsPlusNormal"/>
        <w:ind w:firstLine="540"/>
        <w:jc w:val="both"/>
      </w:pPr>
      <w:r>
        <w:t>д)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E66F88" w:rsidRDefault="00E66F88">
      <w:pPr>
        <w:pStyle w:val="ConsPlusNormal"/>
        <w:ind w:firstLine="540"/>
        <w:jc w:val="both"/>
      </w:pPr>
      <w:r>
        <w:t xml:space="preserve">12. В случае принятия представителем нанимателя решения, предусмотренного </w:t>
      </w:r>
      <w:hyperlink w:anchor="P60" w:history="1">
        <w:r>
          <w:rPr>
            <w:color w:val="0000FF"/>
          </w:rPr>
          <w:t>подпунктом "а" пункта 7</w:t>
        </w:r>
      </w:hyperlink>
      <w:r>
        <w:t xml:space="preserve"> настоящего Порядка, должностное лицо кадровой службы под подпись информирует муниципального служащего о таком решении.</w:t>
      </w:r>
    </w:p>
    <w:p w:rsidR="00E66F88" w:rsidRDefault="00E66F88">
      <w:pPr>
        <w:pStyle w:val="ConsPlusNormal"/>
        <w:ind w:firstLine="540"/>
        <w:jc w:val="both"/>
      </w:pPr>
      <w:r>
        <w:t xml:space="preserve"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</w:t>
      </w:r>
      <w:hyperlink w:anchor="P65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E66F88" w:rsidRDefault="00E66F88">
      <w:pPr>
        <w:pStyle w:val="ConsPlusNormal"/>
        <w:ind w:firstLine="540"/>
        <w:jc w:val="both"/>
      </w:pPr>
      <w:r>
        <w:t xml:space="preserve">14. </w:t>
      </w:r>
      <w:proofErr w:type="gramStart"/>
      <w: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E66F88" w:rsidRDefault="00E66F88">
      <w:pPr>
        <w:pStyle w:val="ConsPlusNormal"/>
        <w:ind w:firstLine="540"/>
        <w:jc w:val="both"/>
      </w:pPr>
      <w:r>
        <w:t xml:space="preserve">15. Взыскания, предусмотренные </w:t>
      </w:r>
      <w:hyperlink r:id="rId25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6" w:history="1">
        <w:r>
          <w:rPr>
            <w:color w:val="0000FF"/>
          </w:rPr>
          <w:t>15</w:t>
        </w:r>
      </w:hyperlink>
      <w:r>
        <w:t xml:space="preserve"> и </w:t>
      </w:r>
      <w:hyperlink r:id="rId27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применяются не позднее 1 месяца со дня представления документов, являющихся основанием для проведения проверки, не считая следующих периодов:</w:t>
      </w:r>
    </w:p>
    <w:p w:rsidR="00E66F88" w:rsidRDefault="00E66F88">
      <w:pPr>
        <w:pStyle w:val="ConsPlusNormal"/>
        <w:ind w:firstLine="540"/>
        <w:jc w:val="both"/>
      </w:pPr>
      <w:r>
        <w:t>а)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ним сохраняется место работы (должность);</w:t>
      </w:r>
    </w:p>
    <w:p w:rsidR="00E66F88" w:rsidRDefault="00E66F88">
      <w:pPr>
        <w:pStyle w:val="ConsPlusNormal"/>
        <w:ind w:firstLine="540"/>
        <w:jc w:val="both"/>
      </w:pPr>
      <w:r>
        <w:t>б) времени проведения проверки;</w:t>
      </w:r>
    </w:p>
    <w:p w:rsidR="00E66F88" w:rsidRDefault="00E66F88">
      <w:pPr>
        <w:pStyle w:val="ConsPlusNormal"/>
        <w:ind w:firstLine="540"/>
        <w:jc w:val="both"/>
      </w:pPr>
      <w:r>
        <w:t>в)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интересов.</w:t>
      </w:r>
    </w:p>
    <w:p w:rsidR="00E66F88" w:rsidRDefault="00E66F88">
      <w:pPr>
        <w:pStyle w:val="ConsPlusNormal"/>
        <w:ind w:firstLine="540"/>
        <w:jc w:val="both"/>
      </w:pPr>
      <w:r>
        <w:t>16. При этом взыскание за коррупционное правонарушение должно быть применено не позднее 6 месяцев со дня представления документов, являющихся основанием для проведения проверки.</w:t>
      </w: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ind w:firstLine="540"/>
        <w:jc w:val="both"/>
      </w:pPr>
    </w:p>
    <w:p w:rsidR="00E66F88" w:rsidRDefault="00E66F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378" w:rsidRDefault="00B80378">
      <w:bookmarkStart w:id="4" w:name="_GoBack"/>
      <w:bookmarkEnd w:id="4"/>
    </w:p>
    <w:sectPr w:rsidR="00B80378" w:rsidSect="0009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88"/>
    <w:rsid w:val="00B80378"/>
    <w:rsid w:val="00E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A8D69105CD9E20924F6B539DE609A799168D676E7F547538A2CB51ED9EB85EE067EFAD26778FDRBpBF" TargetMode="External"/><Relationship Id="rId13" Type="http://schemas.openxmlformats.org/officeDocument/2006/relationships/hyperlink" Target="consultantplus://offline/ref=DF7A8D69105CD9E20924F6B539DE609A799168D676E7F547538A2CB51ED9EB85EE067EFAD2677BFDRBpDF" TargetMode="External"/><Relationship Id="rId18" Type="http://schemas.openxmlformats.org/officeDocument/2006/relationships/hyperlink" Target="consultantplus://offline/ref=DF7A8D69105CD9E20924F6B539DE609A799168D676E7F547538A2CB51ED9EB85EE067EFAD2677BFDRBpDF" TargetMode="External"/><Relationship Id="rId26" Type="http://schemas.openxmlformats.org/officeDocument/2006/relationships/hyperlink" Target="consultantplus://offline/ref=DF7A8D69105CD9E20924F6B539DE609A799168D676E7F547538A2CB51ED9EB85EE067EFAD2677BFDRBp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7A8D69105CD9E20924F6B539DE609A799168D676E7F547538A2CB51ED9EB85EE067EFAD2677BFDRBpDF" TargetMode="External"/><Relationship Id="rId7" Type="http://schemas.openxmlformats.org/officeDocument/2006/relationships/hyperlink" Target="consultantplus://offline/ref=DF7A8D69105CD9E20924F6B539DE609A799168D676E7F547538A2CB51ED9EB85EE067EFAD2677BFDRBpDF" TargetMode="External"/><Relationship Id="rId12" Type="http://schemas.openxmlformats.org/officeDocument/2006/relationships/hyperlink" Target="consultantplus://offline/ref=DF7A8D69105CD9E20924F6B539DE609A799168D676E7F547538A2CB51ED9EB85EE067EFAD26778F7RBp3F" TargetMode="External"/><Relationship Id="rId17" Type="http://schemas.openxmlformats.org/officeDocument/2006/relationships/hyperlink" Target="consultantplus://offline/ref=DF7A8D69105CD9E20924F6B539DE609A799168D676E7F547538A2CB51ED9EB85EE067EFAD26778F7RBp3F" TargetMode="External"/><Relationship Id="rId25" Type="http://schemas.openxmlformats.org/officeDocument/2006/relationships/hyperlink" Target="consultantplus://offline/ref=DF7A8D69105CD9E20924F6B539DE609A799168D676E7F547538A2CB51ED9EB85EE067EFAD26778F7RBp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7A8D69105CD9E20924F6B539DE609A799168D57DE2F547538A2CB51ERDp9F" TargetMode="External"/><Relationship Id="rId20" Type="http://schemas.openxmlformats.org/officeDocument/2006/relationships/hyperlink" Target="consultantplus://offline/ref=DF7A8D69105CD9E20924F6B539DE609A799168D676E7F547538A2CB51ED9EB85EE067EFAD26778F7RBp3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A8D69105CD9E20924F6B539DE609A799168D676E7F547538A2CB51ED9EB85EE067EFAD26778F7RBp3F" TargetMode="External"/><Relationship Id="rId11" Type="http://schemas.openxmlformats.org/officeDocument/2006/relationships/hyperlink" Target="consultantplus://offline/ref=DF7A8D69105CD9E20924E8B82FB237957E923FDE7EE5F71808DE2AE24189EDD0AE4678AF912377FEBA381774RFpEF" TargetMode="External"/><Relationship Id="rId24" Type="http://schemas.openxmlformats.org/officeDocument/2006/relationships/hyperlink" Target="consultantplus://offline/ref=DF7A8D69105CD9E20924F6B539DE609A799168D676E7F547538A2CB51ED9EB85EE067EF8RDp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7A8D69105CD9E20924F6B539DE609A799168D676E7F547538A2CB51ERDp9F" TargetMode="External"/><Relationship Id="rId23" Type="http://schemas.openxmlformats.org/officeDocument/2006/relationships/hyperlink" Target="consultantplus://offline/ref=DF7A8D69105CD9E20924F6B539DE609A799168D676E7F547538A2CB51ED9EB85EE067EF8RDp3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7A8D69105CD9E20924F6B539DE609A799168D57DE2F547538A2CB51ERDp9F" TargetMode="External"/><Relationship Id="rId19" Type="http://schemas.openxmlformats.org/officeDocument/2006/relationships/hyperlink" Target="consultantplus://offline/ref=DF7A8D69105CD9E20924F6B539DE609A799168D676E7F547538A2CB51ED9EB85EE067EFAD26778FDRBp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A8D69105CD9E20924F6B539DE609A799168D676E7F547538A2CB51ED9EB85EE067EF8RDp1F" TargetMode="External"/><Relationship Id="rId14" Type="http://schemas.openxmlformats.org/officeDocument/2006/relationships/hyperlink" Target="consultantplus://offline/ref=DF7A8D69105CD9E20924F6B539DE609A799168D676E7F547538A2CB51ED9EB85EE067EFAD26778FDRBpBF" TargetMode="External"/><Relationship Id="rId22" Type="http://schemas.openxmlformats.org/officeDocument/2006/relationships/hyperlink" Target="consultantplus://offline/ref=DF7A8D69105CD9E20924F6B539DE609A799168D676E7F547538A2CB51ED9EB85EE067EFAD26778FDRBpBF" TargetMode="External"/><Relationship Id="rId27" Type="http://schemas.openxmlformats.org/officeDocument/2006/relationships/hyperlink" Target="consultantplus://offline/ref=DF7A8D69105CD9E20924F6B539DE609A799168D676E7F547538A2CB51ED9EB85EE067EFAD26778FDRB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2015-12-30T05:41:00Z</dcterms:created>
  <dcterms:modified xsi:type="dcterms:W3CDTF">2015-12-30T05:42:00Z</dcterms:modified>
</cp:coreProperties>
</file>