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65" w:rsidRDefault="00F102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0265" w:rsidRDefault="00F10265">
      <w:pPr>
        <w:pStyle w:val="ConsPlusNormal"/>
        <w:ind w:firstLine="540"/>
        <w:jc w:val="both"/>
        <w:outlineLvl w:val="0"/>
      </w:pPr>
    </w:p>
    <w:p w:rsidR="00F10265" w:rsidRDefault="00F10265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10265" w:rsidRDefault="00F10265">
      <w:pPr>
        <w:pStyle w:val="ConsPlusTitle"/>
        <w:jc w:val="center"/>
      </w:pPr>
    </w:p>
    <w:p w:rsidR="00F10265" w:rsidRDefault="00F10265">
      <w:pPr>
        <w:pStyle w:val="ConsPlusTitle"/>
        <w:jc w:val="center"/>
      </w:pPr>
      <w:r>
        <w:t>ПОСТАНОВЛЕНИЕ</w:t>
      </w:r>
    </w:p>
    <w:p w:rsidR="00F10265" w:rsidRDefault="00F10265">
      <w:pPr>
        <w:pStyle w:val="ConsPlusTitle"/>
        <w:jc w:val="center"/>
      </w:pPr>
      <w:r>
        <w:t>от 28 мая 2012 г. N 82</w:t>
      </w:r>
    </w:p>
    <w:p w:rsidR="00F10265" w:rsidRDefault="00F10265">
      <w:pPr>
        <w:pStyle w:val="ConsPlusTitle"/>
        <w:jc w:val="center"/>
      </w:pPr>
    </w:p>
    <w:p w:rsidR="00F10265" w:rsidRDefault="00F10265">
      <w:pPr>
        <w:pStyle w:val="ConsPlusTitle"/>
        <w:jc w:val="center"/>
      </w:pPr>
      <w:r>
        <w:t>О ПРОВЕРКЕ ДОСТОВЕРНОСТИ И ПОЛНОТЫ СВЕДЕНИЙ,</w:t>
      </w:r>
    </w:p>
    <w:p w:rsidR="00F10265" w:rsidRDefault="00F10265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F10265" w:rsidRDefault="00F10265">
      <w:pPr>
        <w:pStyle w:val="ConsPlusTitle"/>
        <w:jc w:val="center"/>
      </w:pPr>
      <w:r>
        <w:t>ДОЛЖНОСТЕЙ МУНИЦИПАЛЬНОЙ СЛУЖБЫ</w:t>
      </w:r>
    </w:p>
    <w:p w:rsidR="00F10265" w:rsidRDefault="00F10265">
      <w:pPr>
        <w:pStyle w:val="ConsPlusTitle"/>
        <w:jc w:val="center"/>
      </w:pPr>
      <w:r>
        <w:t>В ХАНТЫ-МАНСИЙСКОМ АВТОНОМНОМ ОКРУГЕ - ЮГРЕ,</w:t>
      </w:r>
    </w:p>
    <w:p w:rsidR="00F10265" w:rsidRDefault="00F10265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ХАНТЫ-МАНСИЙСКОГО</w:t>
      </w:r>
      <w:proofErr w:type="gramEnd"/>
    </w:p>
    <w:p w:rsidR="00F10265" w:rsidRDefault="00F10265">
      <w:pPr>
        <w:pStyle w:val="ConsPlusTitle"/>
        <w:jc w:val="center"/>
      </w:pPr>
      <w:r>
        <w:t xml:space="preserve">АВТОНОМНОГО ОКРУГА - ЮГРЫ, </w:t>
      </w:r>
      <w:proofErr w:type="gramStart"/>
      <w:r>
        <w:t>ЗАМЕЩАЮЩИМИ</w:t>
      </w:r>
      <w:proofErr w:type="gramEnd"/>
    </w:p>
    <w:p w:rsidR="00F10265" w:rsidRDefault="00F10265">
      <w:pPr>
        <w:pStyle w:val="ConsPlusTitle"/>
        <w:jc w:val="center"/>
      </w:pPr>
      <w:r>
        <w:t>ДОЛЖНОСТИ, ВКЛЮЧЕННЫЕ В СООТВЕТСТВУЮЩИЙ ПЕРЕЧЕНЬ,</w:t>
      </w:r>
    </w:p>
    <w:p w:rsidR="00F10265" w:rsidRDefault="00F10265">
      <w:pPr>
        <w:pStyle w:val="ConsPlusTitle"/>
        <w:jc w:val="center"/>
      </w:pPr>
      <w:r>
        <w:t>И СОБЛЮДЕНИЯ МУНИЦИПАЛЬНЫМИ СЛУЖАЩИМИ</w:t>
      </w:r>
    </w:p>
    <w:p w:rsidR="00F10265" w:rsidRDefault="00F10265">
      <w:pPr>
        <w:pStyle w:val="ConsPlusTitle"/>
        <w:jc w:val="center"/>
      </w:pPr>
      <w:r>
        <w:t>ХАНТЫ-МАНСИЙСКОГО АВТОНОМНОГО ОКРУГА - ЮГРЫ</w:t>
      </w:r>
    </w:p>
    <w:p w:rsidR="00F10265" w:rsidRDefault="00F10265">
      <w:pPr>
        <w:pStyle w:val="ConsPlusTitle"/>
        <w:jc w:val="center"/>
      </w:pPr>
      <w:r>
        <w:t>ТРЕБОВАНИЙ К СЛУЖЕБНОМУ ПОВЕДЕНИЮ</w:t>
      </w:r>
    </w:p>
    <w:p w:rsidR="00F10265" w:rsidRDefault="00F10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0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0265" w:rsidRDefault="00F10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265" w:rsidRDefault="00F102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6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0265" w:rsidRDefault="00F10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7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28.07.2014 </w:t>
            </w:r>
            <w:hyperlink r:id="rId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F10265" w:rsidRDefault="00F10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0265" w:rsidRDefault="00F10265">
      <w:pPr>
        <w:pStyle w:val="ConsPlusNormal"/>
        <w:jc w:val="center"/>
      </w:pPr>
    </w:p>
    <w:p w:rsidR="00F10265" w:rsidRDefault="00F1026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 w:history="1">
        <w:r>
          <w:rPr>
            <w:color w:val="0000FF"/>
          </w:rPr>
          <w:t>статьей 13.2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4" w:history="1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>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  <w:proofErr w:type="gramEnd"/>
    </w:p>
    <w:p w:rsidR="00F10265" w:rsidRDefault="00F102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07.08.2013 N 99)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6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поведению.</w:t>
      </w:r>
    </w:p>
    <w:p w:rsidR="00F10265" w:rsidRDefault="00F10265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26.05.2014 N 64)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jc w:val="right"/>
      </w:pPr>
      <w:r>
        <w:t>Губернатор</w:t>
      </w:r>
    </w:p>
    <w:p w:rsidR="00F10265" w:rsidRDefault="00F10265">
      <w:pPr>
        <w:pStyle w:val="ConsPlusNormal"/>
        <w:jc w:val="right"/>
      </w:pPr>
      <w:r>
        <w:t>Ханты-Мансийского</w:t>
      </w:r>
    </w:p>
    <w:p w:rsidR="00F10265" w:rsidRDefault="00F10265">
      <w:pPr>
        <w:pStyle w:val="ConsPlusNormal"/>
        <w:jc w:val="right"/>
      </w:pPr>
      <w:r>
        <w:t>автономного округа - Югры</w:t>
      </w:r>
    </w:p>
    <w:p w:rsidR="00F10265" w:rsidRDefault="00F10265">
      <w:pPr>
        <w:pStyle w:val="ConsPlusNormal"/>
        <w:jc w:val="right"/>
      </w:pPr>
      <w:r>
        <w:t>Н.В.КОМАРОВА</w:t>
      </w: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jc w:val="right"/>
        <w:outlineLvl w:val="0"/>
      </w:pPr>
      <w:r>
        <w:t>Приложение</w:t>
      </w:r>
    </w:p>
    <w:p w:rsidR="00F10265" w:rsidRDefault="00F10265">
      <w:pPr>
        <w:pStyle w:val="ConsPlusNormal"/>
        <w:jc w:val="right"/>
      </w:pPr>
      <w:r>
        <w:t>к постановлению Губернатора</w:t>
      </w:r>
    </w:p>
    <w:p w:rsidR="00F10265" w:rsidRDefault="00F10265">
      <w:pPr>
        <w:pStyle w:val="ConsPlusNormal"/>
        <w:jc w:val="right"/>
      </w:pPr>
      <w:r>
        <w:t>Ханты-Мансийского</w:t>
      </w:r>
    </w:p>
    <w:p w:rsidR="00F10265" w:rsidRDefault="00F10265">
      <w:pPr>
        <w:pStyle w:val="ConsPlusNormal"/>
        <w:jc w:val="right"/>
      </w:pPr>
      <w:r>
        <w:t>автономного округа - Югры</w:t>
      </w:r>
    </w:p>
    <w:p w:rsidR="00F10265" w:rsidRDefault="00F10265">
      <w:pPr>
        <w:pStyle w:val="ConsPlusNormal"/>
        <w:jc w:val="right"/>
      </w:pPr>
      <w:r>
        <w:t>от 28.05.2012 N 82</w:t>
      </w: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Title"/>
        <w:jc w:val="center"/>
      </w:pPr>
      <w:bookmarkStart w:id="0" w:name="P43"/>
      <w:bookmarkEnd w:id="0"/>
      <w:r>
        <w:t>ПОРЯДОК</w:t>
      </w:r>
    </w:p>
    <w:p w:rsidR="00F10265" w:rsidRDefault="00F10265">
      <w:pPr>
        <w:pStyle w:val="ConsPlusTitle"/>
        <w:jc w:val="center"/>
      </w:pPr>
      <w:r>
        <w:t>ПРОВЕРКИ ДОСТОВЕРНОСТИ И ПОЛНОТЫ СВЕДЕНИЙ,</w:t>
      </w:r>
    </w:p>
    <w:p w:rsidR="00F10265" w:rsidRDefault="00F10265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F10265" w:rsidRDefault="00F10265">
      <w:pPr>
        <w:pStyle w:val="ConsPlusTitle"/>
        <w:jc w:val="center"/>
      </w:pPr>
      <w:r>
        <w:t>НА ЗАМЕЩЕНИЕ ДОЛЖНОСТЕЙ МУНИЦИПАЛЬНОЙ СЛУЖБЫ</w:t>
      </w:r>
    </w:p>
    <w:p w:rsidR="00F10265" w:rsidRDefault="00F10265">
      <w:pPr>
        <w:pStyle w:val="ConsPlusTitle"/>
        <w:jc w:val="center"/>
      </w:pPr>
      <w:r>
        <w:t xml:space="preserve">В ХАНТЫ-МАНСИЙСКОМ АВТОНОМНОМ ОКРУГЕ - ЮГРЕ, </w:t>
      </w:r>
      <w:proofErr w:type="gramStart"/>
      <w:r>
        <w:t>МУНИЦИПАЛЬНЫМИ</w:t>
      </w:r>
      <w:proofErr w:type="gramEnd"/>
    </w:p>
    <w:p w:rsidR="00F10265" w:rsidRDefault="00F10265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F10265" w:rsidRDefault="00F10265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ДОЛЖНОСТИ, ВКЛЮЧЕННЫЕ В СООТВЕТСТВУЮЩИЙ</w:t>
      </w:r>
    </w:p>
    <w:p w:rsidR="00F10265" w:rsidRDefault="00F10265">
      <w:pPr>
        <w:pStyle w:val="ConsPlusTitle"/>
        <w:jc w:val="center"/>
      </w:pPr>
      <w:r>
        <w:t>ПЕРЕЧЕНЬ, И СОБЛЮДЕНИЯ МУНИЦИПАЛЬНЫМИ СЛУЖАЩИМИ</w:t>
      </w:r>
    </w:p>
    <w:p w:rsidR="00F10265" w:rsidRDefault="00F10265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F10265" w:rsidRDefault="00F10265">
      <w:pPr>
        <w:pStyle w:val="ConsPlusTitle"/>
        <w:jc w:val="center"/>
      </w:pPr>
      <w:r>
        <w:t>К СЛУЖЕБНОМУ ПОВЕДЕНИЮ (ДАЛЕЕ - ПОРЯДОК)</w:t>
      </w:r>
    </w:p>
    <w:p w:rsidR="00F10265" w:rsidRDefault="00F10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0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0265" w:rsidRDefault="00F10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265" w:rsidRDefault="00F102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1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0265" w:rsidRDefault="00F10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2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05.12.2017 </w:t>
            </w:r>
            <w:hyperlink r:id="rId21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  <w:bookmarkStart w:id="1" w:name="P57"/>
      <w:bookmarkEnd w:id="1"/>
      <w:r>
        <w:t>1. Настоящий Порядок определяет процедуру осуществления проверки: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F10265" w:rsidRDefault="00F1026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F10265" w:rsidRDefault="00F1026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F10265" w:rsidRDefault="00F10265">
      <w:pPr>
        <w:pStyle w:val="ConsPlusNormal"/>
        <w:jc w:val="both"/>
      </w:pPr>
      <w:r>
        <w:t xml:space="preserve">(в ред. постановлений Губернатора ХМАО - Югры от 28.07.2014 </w:t>
      </w:r>
      <w:hyperlink r:id="rId24" w:history="1">
        <w:r>
          <w:rPr>
            <w:color w:val="0000FF"/>
          </w:rPr>
          <w:t>N 78</w:t>
        </w:r>
      </w:hyperlink>
      <w:r>
        <w:t xml:space="preserve">, от 05.12.2017 </w:t>
      </w:r>
      <w:hyperlink r:id="rId25" w:history="1">
        <w:r>
          <w:rPr>
            <w:color w:val="0000FF"/>
          </w:rPr>
          <w:t>N 132</w:t>
        </w:r>
      </w:hyperlink>
      <w:r>
        <w:t>)</w:t>
      </w:r>
    </w:p>
    <w:p w:rsidR="00F10265" w:rsidRDefault="00F10265">
      <w:pPr>
        <w:pStyle w:val="ConsPlusNormal"/>
        <w:spacing w:before="22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</w:t>
      </w:r>
      <w:r>
        <w:lastRenderedPageBreak/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7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</w:t>
      </w:r>
      <w:proofErr w:type="gramEnd"/>
      <w:r>
        <w:t xml:space="preserve"> к служебному поведению).</w:t>
      </w:r>
    </w:p>
    <w:p w:rsidR="00F10265" w:rsidRDefault="00F10265">
      <w:pPr>
        <w:pStyle w:val="ConsPlusNormal"/>
        <w:jc w:val="both"/>
      </w:pPr>
      <w:r>
        <w:t xml:space="preserve">(пп. "в"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2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F10265" w:rsidRDefault="00F102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15.08.2017 N 95)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г) Общественной палатой автономного округа;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8.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а) самостоятельно;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1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lastRenderedPageBreak/>
        <w:t xml:space="preserve">9. При осуществлении проверки, предусмотренной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3" w:name="P86"/>
      <w:bookmarkEnd w:id="3"/>
      <w:proofErr w:type="gramStart"/>
      <w: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</w:t>
      </w:r>
      <w:proofErr w:type="gramEnd"/>
      <w: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6" w:history="1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4" w:name="P90"/>
      <w:bookmarkEnd w:id="4"/>
      <w:proofErr w:type="gramStart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t xml:space="preserve"> имущество и сделок с ним;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5" w:name="P91"/>
      <w:bookmarkEnd w:id="5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11. В запросе, предусмотренном </w:t>
      </w:r>
      <w:hyperlink w:anchor="P90" w:history="1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10265" w:rsidRDefault="00F10265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t xml:space="preserve">, полнота и </w:t>
      </w:r>
      <w:proofErr w:type="gramStart"/>
      <w:r>
        <w:t>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е) фамилия, инициалы, должность и номер телефона должностного лица кадровой службы, подготовившего запрос;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12. К ходатайству, предусмотренному </w:t>
      </w:r>
      <w:hyperlink w:anchor="P91" w:history="1">
        <w:r>
          <w:rPr>
            <w:color w:val="0000FF"/>
          </w:rPr>
          <w:t>подпунктом "б" пункта 10</w:t>
        </w:r>
      </w:hyperlink>
      <w:r>
        <w:t xml:space="preserve"> настоящего Порядка,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32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F10265" w:rsidRDefault="00F10265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0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б) проведение беседы с муниципальным служащим (в случае его обращения), в </w:t>
      </w:r>
      <w:proofErr w:type="gramStart"/>
      <w:r>
        <w:t>ходе</w:t>
      </w:r>
      <w:proofErr w:type="gramEnd"/>
      <w: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16. Муниципальный служащий вправе: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давать пояснения в письменной форме;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в) обращаться в кадровую службу органа местного самоуправления с подлежащими </w:t>
      </w:r>
      <w:r>
        <w:lastRenderedPageBreak/>
        <w:t xml:space="preserve">удовлетворению ходатайствами о проведении с ним беседы по вопросам, указанным в </w:t>
      </w:r>
      <w:hyperlink w:anchor="P105" w:history="1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F10265" w:rsidRDefault="00F10265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lastRenderedPageBreak/>
        <w:t>в) применить к муниципальному служащему меры юридической ответственности;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F10265" w:rsidRDefault="00F102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10265" w:rsidRDefault="00F10265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ind w:firstLine="540"/>
        <w:jc w:val="both"/>
      </w:pPr>
    </w:p>
    <w:p w:rsidR="00F10265" w:rsidRDefault="00F102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699" w:rsidRDefault="00E03699">
      <w:bookmarkStart w:id="10" w:name="_GoBack"/>
      <w:bookmarkEnd w:id="10"/>
    </w:p>
    <w:sectPr w:rsidR="00E03699" w:rsidSect="0028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5"/>
    <w:rsid w:val="00E03699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81F8D4A79A0032E3823DA6CC4257008296269DD1232710FAD36FBBCF9A27259320A6B4385D62340B70FEH9tCK" TargetMode="External"/><Relationship Id="rId13" Type="http://schemas.openxmlformats.org/officeDocument/2006/relationships/hyperlink" Target="consultantplus://offline/ref=E49F81F8D4A79A0032E3823DA6CC4257008296269DD6252311F0D36FBBCF9A27259320A6B4385D62340B75F8H9t8K" TargetMode="External"/><Relationship Id="rId18" Type="http://schemas.openxmlformats.org/officeDocument/2006/relationships/hyperlink" Target="consultantplus://offline/ref=E49F81F8D4A79A0032E3823DA6CC42570082962695D125251EF28E65B3969625229C7FB1B3715163340B70HFt1K" TargetMode="External"/><Relationship Id="rId26" Type="http://schemas.openxmlformats.org/officeDocument/2006/relationships/hyperlink" Target="consultantplus://offline/ref=E49F81F8D4A79A0032E39C30B0A015580488C12A9AD12D774AADD538E4H9t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F81F8D4A79A0032E3823DA6CC4257008296269DD6242814FFD36FBBCF9A27259320A6B4385D62340B70FAH9t6K" TargetMode="External"/><Relationship Id="rId34" Type="http://schemas.openxmlformats.org/officeDocument/2006/relationships/hyperlink" Target="consultantplus://offline/ref=E49F81F8D4A79A0032E3823DA6CC4257008296269DD1232710FAD36FBBCF9A27259320A6B4385D62340B70FEH9t7K" TargetMode="External"/><Relationship Id="rId7" Type="http://schemas.openxmlformats.org/officeDocument/2006/relationships/hyperlink" Target="consultantplus://offline/ref=E49F81F8D4A79A0032E3823DA6CC4257008296269DD0262114FBD36FBBCF9A27259320A6B4385D62340B70F8H9t9K" TargetMode="External"/><Relationship Id="rId12" Type="http://schemas.openxmlformats.org/officeDocument/2006/relationships/hyperlink" Target="consultantplus://offline/ref=E49F81F8D4A79A0032E39C30B0A015580488C1299AD62D774AADD538E49F9C7265D326F3HFt6K" TargetMode="External"/><Relationship Id="rId17" Type="http://schemas.openxmlformats.org/officeDocument/2006/relationships/hyperlink" Target="consultantplus://offline/ref=E49F81F8D4A79A0032E3823DA6CC4257008296269DD0262114FBD36FBBCF9A27259320A6B4385D62340B70F8H9t9K" TargetMode="External"/><Relationship Id="rId25" Type="http://schemas.openxmlformats.org/officeDocument/2006/relationships/hyperlink" Target="consultantplus://offline/ref=E49F81F8D4A79A0032E3823DA6CC4257008296269DD6242814FFD36FBBCF9A27259320A6B4385D62340B70FAH9t6K" TargetMode="External"/><Relationship Id="rId33" Type="http://schemas.openxmlformats.org/officeDocument/2006/relationships/hyperlink" Target="consultantplus://offline/ref=E49F81F8D4A79A0032E39C30B0A015580489C9299CD42D774AADD538E4H9t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9F81F8D4A79A0032E39C30B0A01558048EC02994D22D774AADD538E49F9C7265D326F3F77C5165H3t2K" TargetMode="External"/><Relationship Id="rId20" Type="http://schemas.openxmlformats.org/officeDocument/2006/relationships/hyperlink" Target="consultantplus://offline/ref=E49F81F8D4A79A0032E3823DA6CC4257008296269DD5202517FBD36FBBCF9A27259320A6B4385D62340B70F8H9t8K" TargetMode="External"/><Relationship Id="rId29" Type="http://schemas.openxmlformats.org/officeDocument/2006/relationships/hyperlink" Target="consultantplus://offline/ref=E49F81F8D4A79A0032E3823DA6CC4257008296269DD52F2111FCD36FBBCF9A2725H9t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F81F8D4A79A0032E3823DA6CC42570082962695D125251EF28E65B3969625229C7FB1B3715163340B70HFtDK" TargetMode="External"/><Relationship Id="rId11" Type="http://schemas.openxmlformats.org/officeDocument/2006/relationships/hyperlink" Target="consultantplus://offline/ref=E49F81F8D4A79A0032E39C30B0A015580488C12A9AD12D774AADD538E49F9C7265D326F0HFt0K" TargetMode="External"/><Relationship Id="rId24" Type="http://schemas.openxmlformats.org/officeDocument/2006/relationships/hyperlink" Target="consultantplus://offline/ref=E49F81F8D4A79A0032E3823DA6CC4257008296269DD1232710FAD36FBBCF9A27259320A6B4385D62340B70FEH9t8K" TargetMode="External"/><Relationship Id="rId32" Type="http://schemas.openxmlformats.org/officeDocument/2006/relationships/hyperlink" Target="consultantplus://offline/ref=E49F81F8D4A79A0032E39C30B0A015580489C9299CD42D774AADD538E49F9C7265D326F1HFt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9F81F8D4A79A0032E3823DA6CC42570082962695D125251EF28E65B3969625229C7FB1B3715163340B70HFtEK" TargetMode="External"/><Relationship Id="rId23" Type="http://schemas.openxmlformats.org/officeDocument/2006/relationships/hyperlink" Target="consultantplus://offline/ref=E49F81F8D4A79A0032E3823DA6CC4257008296269DD1232710FAD36FBBCF9A27259320A6B4385D62340B70FEH9tBK" TargetMode="External"/><Relationship Id="rId28" Type="http://schemas.openxmlformats.org/officeDocument/2006/relationships/hyperlink" Target="consultantplus://offline/ref=E49F81F8D4A79A0032E3823DA6CC4257008296269DD1232710FAD36FBBCF9A27259320A6B4385D62340B70FEH9t9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49F81F8D4A79A0032E3823DA6CC4257008296269DD6242814FFD36FBBCF9A27259320A6B4385D62340B70FAH9t6K" TargetMode="External"/><Relationship Id="rId19" Type="http://schemas.openxmlformats.org/officeDocument/2006/relationships/hyperlink" Target="consultantplus://offline/ref=E49F81F8D4A79A0032E3823DA6CC4257008296269DD1232710FAD36FBBCF9A27259320A6B4385D62340B70FEH9tCK" TargetMode="External"/><Relationship Id="rId31" Type="http://schemas.openxmlformats.org/officeDocument/2006/relationships/hyperlink" Target="consultantplus://offline/ref=E49F81F8D4A79A0032E39C30B0A015580489C9299CD42D774AADD538E49F9C7265D326F1HFt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F81F8D4A79A0032E3823DA6CC4257008296269DD5202517FBD36FBBCF9A27259320A6B4385D62340B70F8H9t8K" TargetMode="External"/><Relationship Id="rId14" Type="http://schemas.openxmlformats.org/officeDocument/2006/relationships/hyperlink" Target="consultantplus://offline/ref=E49F81F8D4A79A0032E39C30B0A01558048EC02994D22D774AADD538E49F9C7265D326F3F77C5061H3t6K" TargetMode="External"/><Relationship Id="rId22" Type="http://schemas.openxmlformats.org/officeDocument/2006/relationships/hyperlink" Target="consultantplus://offline/ref=E49F81F8D4A79A0032E3823DA6CC4257008296269DD1232710FAD36FBBCF9A27259320A6B4385D62340B70FEH9tAK" TargetMode="External"/><Relationship Id="rId27" Type="http://schemas.openxmlformats.org/officeDocument/2006/relationships/hyperlink" Target="consultantplus://offline/ref=E49F81F8D4A79A0032E39C30B0A015580488C1299AD62D774AADD538E4H9tFK" TargetMode="External"/><Relationship Id="rId30" Type="http://schemas.openxmlformats.org/officeDocument/2006/relationships/hyperlink" Target="consultantplus://offline/ref=E49F81F8D4A79A0032E3823DA6CC4257008296269DD5202517FBD36FBBCF9A27259320A6B4385D62340B70F8H9t8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2018-02-08T10:45:00Z</dcterms:created>
  <dcterms:modified xsi:type="dcterms:W3CDTF">2018-02-08T10:45:00Z</dcterms:modified>
</cp:coreProperties>
</file>