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noProof/>
        </w:rPr>
        <w:drawing>
          <wp:inline distT="0" distB="0" distL="0" distR="0">
            <wp:extent cx="5940425" cy="4452586"/>
            <wp:effectExtent l="19050" t="0" r="3175" b="0"/>
            <wp:docPr id="1" name="Рисунок 1" descr="Железнодорожные пути зона повышенной 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езнодорожные пути зона повышенной опасности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color w:val="273350"/>
          <w:sz w:val="35"/>
          <w:szCs w:val="35"/>
        </w:rPr>
        <w:t xml:space="preserve">Проход по железнодорожным путям в неустановленных местах предусматривает административную ответственность по ч. 5 ст. 11.1 </w:t>
      </w:r>
      <w:proofErr w:type="spellStart"/>
      <w:r>
        <w:rPr>
          <w:rFonts w:ascii="Montserrat" w:hAnsi="Montserrat"/>
          <w:color w:val="273350"/>
          <w:sz w:val="35"/>
          <w:szCs w:val="35"/>
        </w:rPr>
        <w:t>КоАП</w:t>
      </w:r>
      <w:proofErr w:type="spellEnd"/>
      <w:r>
        <w:rPr>
          <w:rFonts w:ascii="Montserrat" w:hAnsi="Montserrat"/>
          <w:color w:val="273350"/>
          <w:sz w:val="35"/>
          <w:szCs w:val="35"/>
        </w:rPr>
        <w:t xml:space="preserve"> РФ, с 11 августа 2023 года размер административного штрафа составляет 500 рублей.</w:t>
      </w:r>
    </w:p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rFonts w:ascii="Montserrat" w:hAnsi="Montserrat"/>
          <w:color w:val="273350"/>
          <w:sz w:val="35"/>
          <w:szCs w:val="35"/>
        </w:rPr>
        <w:t>Приказом Министерства транспорта Российской Федерации от 27 января 2022 г. № 20 утверждены Правила нахождения граждан и размещения объектов в зонах повышенной опасности, выполнения в этих зонах работ, проезда и перехода через железнодорожные пути (далее по тексту - Правила).</w:t>
      </w:r>
    </w:p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rFonts w:ascii="Montserrat" w:hAnsi="Montserrat"/>
          <w:color w:val="273350"/>
          <w:sz w:val="35"/>
          <w:szCs w:val="35"/>
        </w:rPr>
        <w:t>Согласно указанным Правилам проезд и переход граждан через железнодорожные пути допускается только в установленных и оборудованных для этого местах: пешеходные переходы, тоннели, мосты, железнодорожные переезды, путепроводы, а также другие места, предусмотренные для перехода и обозначенные информационными знаками.</w:t>
      </w:r>
    </w:p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rFonts w:ascii="Montserrat" w:hAnsi="Montserrat"/>
          <w:color w:val="273350"/>
          <w:sz w:val="35"/>
          <w:szCs w:val="35"/>
        </w:rPr>
        <w:lastRenderedPageBreak/>
        <w:t>При переходе через железнодорожные пути гражданам необходимо следить за сигналами, подаваемыми техническими средствами и работниками железнодорожного транспорта.</w:t>
      </w:r>
    </w:p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rFonts w:ascii="Montserrat" w:hAnsi="Montserrat"/>
          <w:color w:val="273350"/>
          <w:sz w:val="35"/>
          <w:szCs w:val="35"/>
        </w:rPr>
        <w:t xml:space="preserve">Граждане перед переходом через железнодорожные пути по пешеходному настилу должны обеспечить личную зону видимости приближения железнодорожного транспорта и </w:t>
      </w:r>
      <w:proofErr w:type="gramStart"/>
      <w:r>
        <w:rPr>
          <w:rFonts w:ascii="Montserrat" w:hAnsi="Montserrat"/>
          <w:color w:val="273350"/>
          <w:sz w:val="35"/>
          <w:szCs w:val="35"/>
        </w:rPr>
        <w:t>слышимости</w:t>
      </w:r>
      <w:proofErr w:type="gramEnd"/>
      <w:r>
        <w:rPr>
          <w:rFonts w:ascii="Montserrat" w:hAnsi="Montserrat"/>
          <w:color w:val="273350"/>
          <w:sz w:val="35"/>
          <w:szCs w:val="35"/>
        </w:rPr>
        <w:t xml:space="preserve"> подаваемых машинистом или другим работником железнодорожного транспорта звуковых сигналов (снять капюшон и наушники), убедиться в отсутствии движущегося железнодорожного подвижного состава.</w:t>
      </w:r>
    </w:p>
    <w:p w:rsidR="00880E2A" w:rsidRDefault="00880E2A" w:rsidP="00880E2A">
      <w:pPr>
        <w:pStyle w:val="a3"/>
        <w:shd w:val="clear" w:color="auto" w:fill="FFFFFF"/>
        <w:spacing w:before="0" w:beforeAutospacing="0" w:after="305" w:afterAutospacing="0"/>
        <w:jc w:val="both"/>
        <w:rPr>
          <w:rFonts w:ascii="Montserrat" w:hAnsi="Montserrat"/>
          <w:color w:val="273350"/>
          <w:sz w:val="35"/>
          <w:szCs w:val="35"/>
        </w:rPr>
      </w:pPr>
      <w:r>
        <w:rPr>
          <w:rFonts w:ascii="Montserrat" w:hAnsi="Montserrat"/>
          <w:color w:val="273350"/>
          <w:sz w:val="35"/>
          <w:szCs w:val="35"/>
        </w:rPr>
        <w:t>Соблюдение указанных Правил – это, прежде всего, залог безопасности жизни и здоровья граждан.</w:t>
      </w:r>
    </w:p>
    <w:p w:rsidR="00EA3004" w:rsidRDefault="00EA3004"/>
    <w:sectPr w:rsidR="00EA3004" w:rsidSect="00EA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880E2A"/>
    <w:rsid w:val="00880E2A"/>
    <w:rsid w:val="00EA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Куть-Ях</dc:creator>
  <cp:keywords/>
  <dc:description/>
  <cp:lastModifiedBy>Куть-Ях</cp:lastModifiedBy>
  <cp:revision>3</cp:revision>
  <dcterms:created xsi:type="dcterms:W3CDTF">2025-03-31T10:34:00Z</dcterms:created>
  <dcterms:modified xsi:type="dcterms:W3CDTF">2025-03-31T10:35:00Z</dcterms:modified>
</cp:coreProperties>
</file>