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794B6E" w:rsidP="00794B6E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5010"/>
            <wp:effectExtent l="0" t="0" r="6350" b="889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065F2F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 ПРОЕКТ </w:t>
      </w:r>
      <w:r w:rsidR="004F1CAA">
        <w:rPr>
          <w:b/>
          <w:sz w:val="36"/>
        </w:rPr>
        <w:t>ПОСТАНОВЛЕНИ</w:t>
      </w:r>
      <w:r>
        <w:rPr>
          <w:b/>
          <w:sz w:val="36"/>
        </w:rPr>
        <w:t xml:space="preserve">Я </w:t>
      </w:r>
    </w:p>
    <w:p w:rsidR="00FA18F7" w:rsidRPr="00FA18F7" w:rsidRDefault="00FA18F7" w:rsidP="00FA18F7">
      <w:pPr>
        <w:rPr>
          <w:sz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D158A" w:rsidRPr="009D158A" w:rsidTr="00465F85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9D158A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9D158A" w:rsidRPr="009D158A" w:rsidTr="00465F85">
        <w:trPr>
          <w:cantSplit/>
          <w:trHeight w:val="425"/>
        </w:trPr>
        <w:tc>
          <w:tcPr>
            <w:tcW w:w="2520" w:type="dxa"/>
          </w:tcPr>
          <w:p w:rsidR="009D158A" w:rsidRPr="009D158A" w:rsidRDefault="009D158A" w:rsidP="009D158A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FA18F7" w:rsidRPr="009D158A" w:rsidRDefault="00FA18F7" w:rsidP="009D158A">
      <w:pPr>
        <w:jc w:val="center"/>
      </w:pPr>
      <w:r w:rsidRPr="009D158A">
        <w:t>п. Куть-</w:t>
      </w:r>
      <w:proofErr w:type="spellStart"/>
      <w:r w:rsidRPr="009D158A">
        <w:t>Ях</w:t>
      </w:r>
      <w:proofErr w:type="spellEnd"/>
    </w:p>
    <w:p w:rsidR="00FA18F7" w:rsidRDefault="00FA18F7" w:rsidP="009D158A">
      <w:pPr>
        <w:jc w:val="center"/>
        <w:rPr>
          <w:sz w:val="26"/>
          <w:szCs w:val="26"/>
        </w:rPr>
      </w:pPr>
    </w:p>
    <w:p w:rsidR="004F12D5" w:rsidRPr="00FA18F7" w:rsidRDefault="004F12D5" w:rsidP="009D158A">
      <w:pPr>
        <w:jc w:val="center"/>
        <w:rPr>
          <w:sz w:val="26"/>
          <w:szCs w:val="26"/>
        </w:rPr>
      </w:pPr>
    </w:p>
    <w:p w:rsidR="00FA18F7" w:rsidRPr="00FA18F7" w:rsidRDefault="00FA18F7" w:rsidP="004F12D5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FA18F7">
        <w:rPr>
          <w:sz w:val="26"/>
          <w:szCs w:val="24"/>
        </w:rPr>
        <w:t>Ях</w:t>
      </w:r>
      <w:proofErr w:type="spellEnd"/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 xml:space="preserve">Об утверждении </w:t>
      </w:r>
      <w:r w:rsidR="00065F2F" w:rsidRPr="00FA18F7">
        <w:rPr>
          <w:sz w:val="26"/>
          <w:szCs w:val="26"/>
        </w:rPr>
        <w:t>муниципальной программы</w:t>
      </w:r>
    </w:p>
    <w:p w:rsidR="00FA18F7" w:rsidRPr="00FA18F7" w:rsidRDefault="00FA18F7" w:rsidP="004F12D5">
      <w:pPr>
        <w:keepNext/>
        <w:autoSpaceDN w:val="0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 xml:space="preserve">«Развитие и совершенствование </w:t>
      </w:r>
      <w:proofErr w:type="gramStart"/>
      <w:r w:rsidRPr="00FA18F7">
        <w:rPr>
          <w:sz w:val="26"/>
          <w:szCs w:val="26"/>
        </w:rPr>
        <w:t>сети автомобильных дорог общего пользования мун</w:t>
      </w:r>
      <w:r w:rsidR="00594EE7">
        <w:rPr>
          <w:sz w:val="26"/>
          <w:szCs w:val="26"/>
        </w:rPr>
        <w:t>иципального образования сельского поселения</w:t>
      </w:r>
      <w:proofErr w:type="gramEnd"/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</w:p>
    <w:p w:rsidR="00E6604E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в ред. от 27.12.2019 № 234, от 30.03.2020 № 35, от 23.12.2020 № 158, от 25.03.2021 № 38, от 15.07.2021 №121, от 24.01.2022 № 7, от 28.03.2022 № 48,от 18.07.2022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№ 118, от 28.11.2022 № 204, от 29.12.2022 № 222, от 13.03.2023 № 22,от 11.04.2023 № 41, от 27.11.2023 № 170</w:t>
      </w:r>
      <w:r>
        <w:rPr>
          <w:sz w:val="26"/>
          <w:szCs w:val="26"/>
        </w:rPr>
        <w:t>, от 26.12.2023 № 190)</w:t>
      </w: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E6604E" w:rsidRDefault="00DE45BE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5BE">
        <w:rPr>
          <w:sz w:val="26"/>
          <w:szCs w:val="26"/>
        </w:rPr>
        <w:t xml:space="preserve"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DE45BE">
        <w:rPr>
          <w:sz w:val="26"/>
          <w:szCs w:val="26"/>
        </w:rPr>
        <w:t>постановлением администрации сельского поселения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>»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</w:t>
      </w:r>
      <w:proofErr w:type="spellStart"/>
      <w:r w:rsidR="00FA18F7" w:rsidRPr="00FA18F7">
        <w:rPr>
          <w:sz w:val="26"/>
          <w:szCs w:val="26"/>
        </w:rPr>
        <w:t>Ях</w:t>
      </w:r>
      <w:proofErr w:type="spellEnd"/>
      <w:r w:rsidR="00FA18F7" w:rsidRPr="00FA18F7">
        <w:rPr>
          <w:sz w:val="26"/>
          <w:szCs w:val="26"/>
        </w:rPr>
        <w:t xml:space="preserve"> по организации дорожной деятельности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FA18F7" w:rsidRPr="00FA18F7">
        <w:rPr>
          <w:sz w:val="26"/>
          <w:szCs w:val="26"/>
        </w:rPr>
        <w:t xml:space="preserve">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E6604E" w:rsidRDefault="00E6604E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1B52" w:rsidRPr="004F12D5" w:rsidRDefault="00FA18F7" w:rsidP="004F12D5">
      <w:pPr>
        <w:keepNext/>
        <w:autoSpaceDN w:val="0"/>
        <w:ind w:firstLine="708"/>
        <w:jc w:val="both"/>
        <w:rPr>
          <w:bCs/>
          <w:sz w:val="26"/>
          <w:szCs w:val="26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 xml:space="preserve">в постановление администрации сельского поселения </w:t>
      </w:r>
      <w:r w:rsidR="00E21B52" w:rsidRPr="00FA18F7">
        <w:rPr>
          <w:sz w:val="26"/>
          <w:szCs w:val="24"/>
        </w:rPr>
        <w:t>Куть</w:t>
      </w:r>
      <w:r w:rsidR="00E21B52">
        <w:rPr>
          <w:sz w:val="26"/>
          <w:szCs w:val="24"/>
        </w:rPr>
        <w:t>-</w:t>
      </w:r>
      <w:proofErr w:type="spellStart"/>
      <w:r w:rsidR="00E21B52" w:rsidRPr="00FA18F7">
        <w:rPr>
          <w:sz w:val="26"/>
          <w:szCs w:val="24"/>
        </w:rPr>
        <w:t>Ях</w:t>
      </w:r>
      <w:proofErr w:type="spellEnd"/>
      <w:r w:rsidRPr="00FA18F7">
        <w:rPr>
          <w:sz w:val="26"/>
          <w:szCs w:val="24"/>
        </w:rPr>
        <w:t xml:space="preserve">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</w:t>
      </w:r>
      <w:r w:rsidR="00594EE7">
        <w:rPr>
          <w:sz w:val="26"/>
          <w:szCs w:val="26"/>
        </w:rPr>
        <w:t>го</w:t>
      </w:r>
      <w:r w:rsidRPr="00FA18F7">
        <w:rPr>
          <w:sz w:val="26"/>
          <w:szCs w:val="26"/>
        </w:rPr>
        <w:t xml:space="preserve"> поселени</w:t>
      </w:r>
      <w:r w:rsidR="00594EE7">
        <w:rPr>
          <w:sz w:val="26"/>
          <w:szCs w:val="26"/>
        </w:rPr>
        <w:t>я</w:t>
      </w:r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  <w:r w:rsidR="004F12D5" w:rsidRPr="004F12D5">
        <w:rPr>
          <w:sz w:val="26"/>
          <w:szCs w:val="26"/>
        </w:rPr>
        <w:t xml:space="preserve"> (в ред. от 27.12.2019 № 234, от 30.03.2020 № 35, от 23.12.2020 № 158, от 25.03.2021 № 38, от 15.07.2021 №121, от 24.01.2022 № 7, от 28.03.2022 № 48,от 18.07.2022 </w:t>
      </w:r>
      <w:r w:rsidR="004F12D5">
        <w:rPr>
          <w:sz w:val="26"/>
          <w:szCs w:val="26"/>
        </w:rPr>
        <w:t xml:space="preserve"> </w:t>
      </w:r>
      <w:r w:rsidR="004F12D5" w:rsidRPr="004F12D5">
        <w:rPr>
          <w:sz w:val="26"/>
          <w:szCs w:val="26"/>
        </w:rPr>
        <w:t>№ 118, от 28.11</w:t>
      </w:r>
      <w:bookmarkStart w:id="0" w:name="_GoBack"/>
      <w:bookmarkEnd w:id="0"/>
      <w:r w:rsidR="004F12D5" w:rsidRPr="004F12D5">
        <w:rPr>
          <w:sz w:val="26"/>
          <w:szCs w:val="26"/>
        </w:rPr>
        <w:t>.2022 № 204</w:t>
      </w:r>
      <w:proofErr w:type="gramEnd"/>
      <w:r w:rsidR="004F12D5" w:rsidRPr="004F12D5">
        <w:rPr>
          <w:sz w:val="26"/>
          <w:szCs w:val="26"/>
        </w:rPr>
        <w:t xml:space="preserve">, от 29.12.2022 № 222, от 13.03.2023 № 22,от 11.04.2023 № </w:t>
      </w:r>
      <w:r w:rsidR="004F12D5" w:rsidRPr="004F12D5">
        <w:rPr>
          <w:sz w:val="26"/>
          <w:szCs w:val="26"/>
        </w:rPr>
        <w:lastRenderedPageBreak/>
        <w:t>41, от 27.11.2023 № 170, от 26.12.2023 № 190)</w:t>
      </w:r>
      <w:r w:rsidR="00EC1262" w:rsidRPr="00EC1262">
        <w:rPr>
          <w:sz w:val="26"/>
          <w:szCs w:val="26"/>
        </w:rPr>
        <w:t xml:space="preserve"> </w:t>
      </w:r>
      <w:r w:rsidR="00065F2F">
        <w:rPr>
          <w:sz w:val="26"/>
          <w:szCs w:val="26"/>
        </w:rPr>
        <w:t>(</w:t>
      </w:r>
      <w:r w:rsidR="009D158A">
        <w:rPr>
          <w:sz w:val="26"/>
          <w:szCs w:val="26"/>
        </w:rPr>
        <w:t xml:space="preserve">далее - Постановление) </w:t>
      </w:r>
      <w:r w:rsidR="00E21B52">
        <w:rPr>
          <w:sz w:val="26"/>
          <w:szCs w:val="24"/>
        </w:rPr>
        <w:t>следующие изменения:</w:t>
      </w:r>
    </w:p>
    <w:p w:rsidR="00FD0DEC" w:rsidRDefault="00FA18F7" w:rsidP="004F12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>2</w:t>
      </w:r>
      <w:r w:rsidR="00FD0DEC">
        <w:rPr>
          <w:sz w:val="26"/>
          <w:szCs w:val="26"/>
        </w:rPr>
        <w:t>.</w:t>
      </w:r>
      <w:r w:rsidR="009D158A">
        <w:rPr>
          <w:sz w:val="26"/>
          <w:szCs w:val="26"/>
        </w:rPr>
        <w:t xml:space="preserve"> </w:t>
      </w:r>
      <w:r w:rsidR="00FD0DEC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4F12D5">
        <w:rPr>
          <w:sz w:val="26"/>
          <w:szCs w:val="26"/>
        </w:rPr>
        <w:t xml:space="preserve"> в бюллетене «Куть </w:t>
      </w:r>
      <w:proofErr w:type="gramStart"/>
      <w:r w:rsidR="004F12D5">
        <w:rPr>
          <w:sz w:val="26"/>
          <w:szCs w:val="26"/>
        </w:rPr>
        <w:t>–</w:t>
      </w:r>
      <w:proofErr w:type="spellStart"/>
      <w:r w:rsidR="004F12D5">
        <w:rPr>
          <w:sz w:val="26"/>
          <w:szCs w:val="26"/>
        </w:rPr>
        <w:t>Я</w:t>
      </w:r>
      <w:proofErr w:type="gramEnd"/>
      <w:r w:rsidR="004F12D5">
        <w:rPr>
          <w:sz w:val="26"/>
          <w:szCs w:val="26"/>
        </w:rPr>
        <w:t>хский</w:t>
      </w:r>
      <w:proofErr w:type="spellEnd"/>
      <w:r w:rsidR="004F12D5">
        <w:rPr>
          <w:sz w:val="26"/>
          <w:szCs w:val="26"/>
        </w:rPr>
        <w:t xml:space="preserve"> вестник»</w:t>
      </w:r>
      <w:r w:rsidR="00065F2F">
        <w:rPr>
          <w:sz w:val="26"/>
          <w:szCs w:val="26"/>
        </w:rPr>
        <w:t>.</w:t>
      </w:r>
      <w:r w:rsidR="00FD0DEC">
        <w:rPr>
          <w:sz w:val="26"/>
          <w:szCs w:val="26"/>
        </w:rPr>
        <w:t xml:space="preserve"> </w:t>
      </w:r>
    </w:p>
    <w:p w:rsidR="0057631B" w:rsidRPr="0057631B" w:rsidRDefault="009D158A" w:rsidP="004F12D5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57631B" w:rsidRPr="0057631B">
        <w:rPr>
          <w:spacing w:val="-2"/>
          <w:sz w:val="26"/>
          <w:szCs w:val="26"/>
        </w:rPr>
        <w:t xml:space="preserve">. </w:t>
      </w:r>
      <w:r w:rsidR="0057631B"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4F12D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4F12D5">
      <w:pPr>
        <w:shd w:val="clear" w:color="auto" w:fill="FFFFFF"/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>
      <w:pPr>
        <w:sectPr w:rsidR="00306DD9" w:rsidSect="00065F2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r w:rsidR="00065F2F">
              <w:rPr>
                <w:rFonts w:eastAsia="Courier New"/>
                <w:bCs/>
                <w:iCs/>
                <w:sz w:val="24"/>
                <w:szCs w:val="24"/>
              </w:rPr>
              <w:t xml:space="preserve">к проекту 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996DA7">
              <w:rPr>
                <w:rFonts w:eastAsia="Courier New"/>
                <w:bCs/>
                <w:iCs/>
                <w:sz w:val="24"/>
                <w:szCs w:val="24"/>
              </w:rPr>
              <w:t>я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065F2F">
              <w:rPr>
                <w:rFonts w:eastAsia="Courier New"/>
                <w:bCs/>
                <w:iCs/>
                <w:sz w:val="24"/>
                <w:szCs w:val="24"/>
              </w:rPr>
              <w:t>_________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065F2F">
              <w:rPr>
                <w:rFonts w:eastAsia="Courier New"/>
                <w:bCs/>
                <w:iCs/>
                <w:sz w:val="24"/>
                <w:szCs w:val="24"/>
              </w:rPr>
              <w:t>_______</w:t>
            </w:r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794B6E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муниципальной программы сельского поселения Куть-</w:t>
      </w:r>
      <w:proofErr w:type="spellStart"/>
      <w:r w:rsidRPr="0078070D">
        <w:rPr>
          <w:rFonts w:eastAsia="Courier New"/>
          <w:b/>
          <w:bCs/>
          <w:iCs/>
          <w:sz w:val="18"/>
          <w:szCs w:val="18"/>
        </w:rPr>
        <w:t>Ях</w:t>
      </w:r>
      <w:proofErr w:type="spellEnd"/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992"/>
        <w:gridCol w:w="1276"/>
        <w:gridCol w:w="425"/>
        <w:gridCol w:w="567"/>
        <w:gridCol w:w="1134"/>
        <w:gridCol w:w="284"/>
        <w:gridCol w:w="992"/>
        <w:gridCol w:w="850"/>
        <w:gridCol w:w="426"/>
        <w:gridCol w:w="1701"/>
      </w:tblGrid>
      <w:tr w:rsidR="00AE4AF7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9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 xml:space="preserve">Развитие и совершенствование </w:t>
            </w:r>
            <w:proofErr w:type="gramStart"/>
            <w:r w:rsidR="00E7162E" w:rsidRPr="00E7162E">
              <w:t>сети автомобильных дорог общего пользования муниципального образования сельско</w:t>
            </w:r>
            <w:r w:rsidR="00594EE7">
              <w:t>го</w:t>
            </w:r>
            <w:r w:rsidR="00E7162E" w:rsidRPr="00E7162E">
              <w:t xml:space="preserve"> поселени</w:t>
            </w:r>
            <w:r w:rsidR="00594EE7">
              <w:t>я</w:t>
            </w:r>
            <w:proofErr w:type="gramEnd"/>
            <w:r w:rsidR="00E7162E" w:rsidRPr="00E7162E">
              <w:t xml:space="preserve"> Куть-</w:t>
            </w:r>
            <w:proofErr w:type="spellStart"/>
            <w:r w:rsidR="00E7162E" w:rsidRPr="00E7162E">
              <w:t>Ях</w:t>
            </w:r>
            <w:proofErr w:type="spellEnd"/>
            <w:r w:rsidR="00E7162E" w:rsidRPr="00E7162E">
              <w:t xml:space="preserve"> на 20</w:t>
            </w:r>
            <w:r w:rsidR="00E21B52">
              <w:t>23</w:t>
            </w:r>
            <w:r w:rsidR="00E7162E" w:rsidRPr="00E7162E">
              <w:t>-202</w:t>
            </w:r>
            <w:r w:rsidR="00E21B52">
              <w:t>7</w:t>
            </w:r>
            <w:r w:rsidR="00E7162E" w:rsidRPr="00E7162E">
              <w:t xml:space="preserve">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  <w:r w:rsidR="00306DD9" w:rsidRPr="00E7162E">
              <w:rPr>
                <w:rFonts w:eastAsia="Courier New"/>
                <w:bCs/>
                <w:iCs/>
              </w:rPr>
              <w:t xml:space="preserve"> - 202</w:t>
            </w:r>
            <w:r>
              <w:rPr>
                <w:rFonts w:eastAsia="Courier New"/>
                <w:bCs/>
                <w:iCs/>
              </w:rPr>
              <w:t>7</w:t>
            </w:r>
            <w:r w:rsidR="00306DD9" w:rsidRPr="00E7162E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272F18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ascii="Times New Roman CYR" w:hAnsi="Times New Roman CYR" w:cs="Times New Roman CYR"/>
              </w:rPr>
              <w:t xml:space="preserve">Развитие и </w:t>
            </w:r>
            <w:r w:rsidR="008E3141">
              <w:rPr>
                <w:rFonts w:ascii="Times New Roman CYR" w:hAnsi="Times New Roman CYR" w:cs="Times New Roman CYR"/>
              </w:rPr>
              <w:t xml:space="preserve">совершенствование </w:t>
            </w:r>
            <w:r w:rsidRPr="00306DD9">
              <w:rPr>
                <w:rFonts w:ascii="Times New Roman CYR" w:hAnsi="Times New Roman CYR" w:cs="Times New Roman CYR"/>
              </w:rPr>
              <w:t>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</w:t>
            </w:r>
            <w:r>
              <w:rPr>
                <w:rFonts w:ascii="Times New Roman CYR" w:hAnsi="Times New Roman CYR" w:cs="Times New Roman CYR"/>
              </w:rPr>
              <w:t xml:space="preserve"> Куть-</w:t>
            </w:r>
            <w:proofErr w:type="spellStart"/>
            <w:r>
              <w:rPr>
                <w:rFonts w:ascii="Times New Roman CYR" w:hAnsi="Times New Roman CYR" w:cs="Times New Roman CYR"/>
              </w:rPr>
              <w:t>Ях</w:t>
            </w:r>
            <w:proofErr w:type="spellEnd"/>
            <w:r w:rsidR="00E7162E" w:rsidRPr="00E7162E"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 xml:space="preserve">1.Строительство и ремонт автомобильных дорог общего пользования </w:t>
            </w:r>
            <w:r w:rsidR="00272F18" w:rsidRPr="00E7162E">
              <w:t>местного значения</w:t>
            </w:r>
            <w:r w:rsidRPr="00E7162E">
              <w:t>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21B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581FDB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E7162E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D41357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t>Постановление Правительства Ханты-Мансийского АО - Югры от 10 ноября 2023 г. N 559-п "О государственной программе Ханты-Мансийского автономного округа - Югры "Современная транспортная система"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67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5A7C5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76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85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EC1262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90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E21B52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</w:t>
            </w:r>
            <w:proofErr w:type="spellStart"/>
            <w:r w:rsidRPr="00E7162E">
              <w:rPr>
                <w:rFonts w:eastAsia="Courier New"/>
                <w:bCs/>
                <w:iCs/>
              </w:rPr>
              <w:t>Ях</w:t>
            </w:r>
            <w:proofErr w:type="spellEnd"/>
            <w:r w:rsidRPr="00E7162E">
              <w:rPr>
                <w:rFonts w:eastAsia="Courier New"/>
                <w:bCs/>
                <w:iCs/>
              </w:rPr>
              <w:t>»»</w:t>
            </w:r>
          </w:p>
        </w:tc>
      </w:tr>
      <w:tr w:rsidR="00E21B52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BA05B7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8E3141" w:rsidRDefault="008E3141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E3141">
              <w:rPr>
                <w:rFonts w:eastAsia="Courier New"/>
                <w:bCs/>
                <w:iCs/>
              </w:rPr>
              <w:t xml:space="preserve"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8E3141">
              <w:rPr>
                <w:rFonts w:eastAsia="Courier New"/>
                <w:bCs/>
                <w:iCs/>
              </w:rPr>
              <w:lastRenderedPageBreak/>
              <w:t>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365/100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</w:t>
            </w:r>
            <w:proofErr w:type="spellStart"/>
            <w:r>
              <w:rPr>
                <w:rFonts w:eastAsia="Courier New"/>
                <w:bCs/>
                <w:iCs/>
              </w:rPr>
              <w:t>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E21B52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E21B5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272F18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52" w:rsidRPr="00CE308D" w:rsidRDefault="00272F18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8E3352" w:rsidRDefault="003632E5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4049A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581FDB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272F18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272F18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1 538,</w:t>
            </w:r>
            <w:r w:rsidR="00914515">
              <w:rPr>
                <w:b/>
                <w:color w:val="000000"/>
                <w:sz w:val="18"/>
                <w:szCs w:val="18"/>
              </w:rPr>
              <w:t>50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ind w:left="147" w:hanging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914515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sz w:val="18"/>
                <w:szCs w:val="18"/>
              </w:rPr>
            </w:pPr>
            <w:r w:rsidRPr="009E46DE">
              <w:rPr>
                <w:sz w:val="18"/>
                <w:szCs w:val="18"/>
              </w:rPr>
              <w:t>2 8</w:t>
            </w:r>
            <w:r>
              <w:rPr>
                <w:sz w:val="18"/>
                <w:szCs w:val="18"/>
              </w:rPr>
              <w:t>93</w:t>
            </w:r>
            <w:r w:rsidRPr="009E46DE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80</w:t>
            </w:r>
            <w:r w:rsidRPr="009E46D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161834" w:rsidP="0091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9145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A7435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4049A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514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669"/>
        <w:gridCol w:w="1354"/>
        <w:gridCol w:w="1383"/>
        <w:gridCol w:w="1427"/>
        <w:gridCol w:w="1544"/>
        <w:gridCol w:w="1544"/>
        <w:gridCol w:w="1575"/>
        <w:gridCol w:w="1578"/>
        <w:gridCol w:w="1720"/>
        <w:gridCol w:w="1989"/>
      </w:tblGrid>
      <w:tr w:rsidR="00581FDB" w:rsidRPr="00EA75E8" w:rsidTr="00581FDB">
        <w:trPr>
          <w:trHeight w:val="63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 xml:space="preserve">Ремонт автомобильных дорог местного значения (показатель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 xml:space="preserve"> №</w:t>
            </w:r>
            <w:r w:rsidRPr="0050127D">
              <w:rPr>
                <w:sz w:val="18"/>
                <w:szCs w:val="18"/>
              </w:rPr>
              <w:t>2)</w:t>
            </w:r>
          </w:p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15 384, 70000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272F1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15 384, </w:t>
            </w:r>
            <w:r w:rsidRPr="003B17BB">
              <w:rPr>
                <w:b/>
                <w:bCs/>
                <w:sz w:val="18"/>
                <w:szCs w:val="18"/>
              </w:rPr>
              <w:t>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6D314B" w:rsidRDefault="00FD74E5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5A7C59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538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0601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94EE7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дорог поселения (пока</w:t>
            </w:r>
            <w:r>
              <w:rPr>
                <w:sz w:val="18"/>
                <w:szCs w:val="18"/>
              </w:rPr>
              <w:t>затель №2)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A06018" w:rsidP="00A060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11 640,18213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 w:rsidP="00F25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  <w:r w:rsidR="00F2591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FD74E5" w:rsidRDefault="00FD74E5" w:rsidP="00A06018">
            <w:pPr>
              <w:rPr>
                <w:b/>
                <w:bCs/>
                <w:sz w:val="18"/>
                <w:szCs w:val="18"/>
              </w:rPr>
            </w:pPr>
            <w:r w:rsidRPr="00FD74E5">
              <w:rPr>
                <w:b/>
                <w:sz w:val="18"/>
                <w:szCs w:val="18"/>
              </w:rPr>
              <w:t>4 644,7</w:t>
            </w:r>
            <w:r w:rsidR="00A06018">
              <w:rPr>
                <w:b/>
                <w:sz w:val="18"/>
                <w:szCs w:val="18"/>
              </w:rPr>
              <w:t>0</w:t>
            </w:r>
            <w:r w:rsidRPr="00FD74E5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4E5" w:rsidRPr="00194FE5" w:rsidRDefault="00FD74E5" w:rsidP="00A743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74E5" w:rsidRPr="00CE308D" w:rsidRDefault="005B49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3632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A0601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3B6F0B" w:rsidRDefault="00FD74E5">
            <w:pPr>
              <w:rPr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 w:rsidP="00A0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A060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806FC1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1C0A56" w:rsidRDefault="005B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FD74E5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5B49E7" w:rsidP="00272F1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331E83" w:rsidRDefault="006D314B" w:rsidP="00A06018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A06018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3B17B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247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1 538,</w:t>
            </w:r>
            <w:r w:rsidR="00A06018">
              <w:rPr>
                <w:b/>
                <w:color w:val="000000"/>
                <w:sz w:val="18"/>
                <w:szCs w:val="18"/>
              </w:rPr>
              <w:t>50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0,000000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632E5" w:rsidP="00A060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A0601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3B6F0B" w:rsidRDefault="003B6F0B" w:rsidP="003B6F0B">
            <w:pPr>
              <w:rPr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A0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A060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194FE5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  <w:r w:rsidR="00581FDB">
              <w:rPr>
                <w:bCs/>
                <w:color w:val="000000"/>
              </w:rPr>
              <w:t>: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6A3309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6D314B" w:rsidRDefault="00914515" w:rsidP="009145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1 538,50</w:t>
            </w:r>
            <w:r w:rsidR="0034723B"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914515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9145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34723B" w:rsidP="003472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lastRenderedPageBreak/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2008"/>
        <w:gridCol w:w="4316"/>
        <w:gridCol w:w="4894"/>
        <w:gridCol w:w="3613"/>
      </w:tblGrid>
      <w:tr w:rsidR="00BB07E5" w:rsidRPr="0078070D" w:rsidTr="008E3141">
        <w:trPr>
          <w:trHeight w:val="375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8E3141">
        <w:trPr>
          <w:cantSplit/>
          <w:trHeight w:val="913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  <w:r>
              <w:rPr>
                <w:sz w:val="18"/>
                <w:szCs w:val="18"/>
              </w:rPr>
              <w:t xml:space="preserve"> сельского поселения Куть-</w:t>
            </w:r>
            <w:proofErr w:type="spellStart"/>
            <w:r>
              <w:rPr>
                <w:sz w:val="18"/>
                <w:szCs w:val="18"/>
              </w:rPr>
              <w:t>Ях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B07E5" w:rsidRPr="0078070D">
              <w:rPr>
                <w:sz w:val="18"/>
                <w:szCs w:val="18"/>
              </w:rPr>
              <w:t>емонт автомобильных дорог, находящихся в гран</w:t>
            </w:r>
            <w:r>
              <w:rPr>
                <w:sz w:val="18"/>
                <w:szCs w:val="18"/>
              </w:rPr>
              <w:t>ицах муниципального образования сельского поселения Куть-</w:t>
            </w:r>
            <w:proofErr w:type="spellStart"/>
            <w:r>
              <w:rPr>
                <w:sz w:val="18"/>
                <w:szCs w:val="18"/>
              </w:rPr>
              <w:t>Ях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41" w:rsidRPr="008E3141" w:rsidRDefault="008E3141" w:rsidP="008E31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8E3141">
              <w:rPr>
                <w:color w:val="000000"/>
                <w:sz w:val="18"/>
                <w:szCs w:val="18"/>
              </w:rPr>
              <w:t xml:space="preserve"> Министерства транспорта РФ от 16 ноября 2012 г. №402</w:t>
            </w:r>
          </w:p>
          <w:p w:rsidR="008E3141" w:rsidRPr="008E3141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«Об утверждении Классификации работ по капитальному ремонту, ремонту и содержанию автомобильных дорог».</w:t>
            </w:r>
          </w:p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B07E5" w:rsidRPr="008E3141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8E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77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55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650" w:type="pct"/>
          </w:tcPr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1.Зимнее и летнее содержание дорог (очистка от снега 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4. Обустройство и содержание пешеходных переходов;</w:t>
            </w:r>
          </w:p>
          <w:p w:rsidR="008E3141" w:rsidRPr="0078070D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5. Нанесение и содержание в эксплуатационном состоянии дорожной разметки</w:t>
            </w:r>
          </w:p>
        </w:tc>
        <w:tc>
          <w:tcPr>
            <w:tcW w:w="1218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9D158A" w:rsidP="008E3141">
      <w:pPr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65F2F"/>
    <w:rsid w:val="000B0C1B"/>
    <w:rsid w:val="000D2398"/>
    <w:rsid w:val="000D6786"/>
    <w:rsid w:val="001057A7"/>
    <w:rsid w:val="00161834"/>
    <w:rsid w:val="00186625"/>
    <w:rsid w:val="00194FE5"/>
    <w:rsid w:val="001C0A56"/>
    <w:rsid w:val="00272F18"/>
    <w:rsid w:val="002B1D3E"/>
    <w:rsid w:val="002B636D"/>
    <w:rsid w:val="002F1530"/>
    <w:rsid w:val="00306DD9"/>
    <w:rsid w:val="003100E3"/>
    <w:rsid w:val="003233F6"/>
    <w:rsid w:val="00331E83"/>
    <w:rsid w:val="0034723B"/>
    <w:rsid w:val="00350029"/>
    <w:rsid w:val="003632E5"/>
    <w:rsid w:val="003B17BB"/>
    <w:rsid w:val="003B6F0B"/>
    <w:rsid w:val="003C2158"/>
    <w:rsid w:val="00401D5C"/>
    <w:rsid w:val="004049A6"/>
    <w:rsid w:val="004200BA"/>
    <w:rsid w:val="00453EC4"/>
    <w:rsid w:val="00475A2F"/>
    <w:rsid w:val="00477AAF"/>
    <w:rsid w:val="004B5208"/>
    <w:rsid w:val="004D07C0"/>
    <w:rsid w:val="004D234A"/>
    <w:rsid w:val="004F12D5"/>
    <w:rsid w:val="004F1CAA"/>
    <w:rsid w:val="0050127D"/>
    <w:rsid w:val="00527EA8"/>
    <w:rsid w:val="00530911"/>
    <w:rsid w:val="00546228"/>
    <w:rsid w:val="00566692"/>
    <w:rsid w:val="0057631B"/>
    <w:rsid w:val="00581FDB"/>
    <w:rsid w:val="00591922"/>
    <w:rsid w:val="00594EE7"/>
    <w:rsid w:val="005A7C59"/>
    <w:rsid w:val="005B49E7"/>
    <w:rsid w:val="005D630F"/>
    <w:rsid w:val="006070A9"/>
    <w:rsid w:val="00607E36"/>
    <w:rsid w:val="00637217"/>
    <w:rsid w:val="00640C24"/>
    <w:rsid w:val="006A3309"/>
    <w:rsid w:val="006D314B"/>
    <w:rsid w:val="00746B51"/>
    <w:rsid w:val="007737B4"/>
    <w:rsid w:val="0078070D"/>
    <w:rsid w:val="00786415"/>
    <w:rsid w:val="00794B6E"/>
    <w:rsid w:val="007A4E8E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141"/>
    <w:rsid w:val="008E3352"/>
    <w:rsid w:val="00904DFB"/>
    <w:rsid w:val="00914515"/>
    <w:rsid w:val="00950BA2"/>
    <w:rsid w:val="009574BC"/>
    <w:rsid w:val="00996DA7"/>
    <w:rsid w:val="009D158A"/>
    <w:rsid w:val="009E46DE"/>
    <w:rsid w:val="009E76DD"/>
    <w:rsid w:val="00A06018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B4677"/>
    <w:rsid w:val="00BC28AF"/>
    <w:rsid w:val="00BC5265"/>
    <w:rsid w:val="00BD6B21"/>
    <w:rsid w:val="00BE5C6C"/>
    <w:rsid w:val="00C233EE"/>
    <w:rsid w:val="00C57657"/>
    <w:rsid w:val="00C637A4"/>
    <w:rsid w:val="00CE308D"/>
    <w:rsid w:val="00CF5817"/>
    <w:rsid w:val="00D41357"/>
    <w:rsid w:val="00D45B12"/>
    <w:rsid w:val="00D61F71"/>
    <w:rsid w:val="00DA033A"/>
    <w:rsid w:val="00DD2937"/>
    <w:rsid w:val="00DD3073"/>
    <w:rsid w:val="00DE45BE"/>
    <w:rsid w:val="00E14158"/>
    <w:rsid w:val="00E21B52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C1262"/>
    <w:rsid w:val="00ED1433"/>
    <w:rsid w:val="00EE550E"/>
    <w:rsid w:val="00EE6A74"/>
    <w:rsid w:val="00F17C17"/>
    <w:rsid w:val="00F2591F"/>
    <w:rsid w:val="00F7312C"/>
    <w:rsid w:val="00F96D28"/>
    <w:rsid w:val="00FA044D"/>
    <w:rsid w:val="00FA18F7"/>
    <w:rsid w:val="00FA2541"/>
    <w:rsid w:val="00FB3C22"/>
    <w:rsid w:val="00FD0DEC"/>
    <w:rsid w:val="00FD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42E8-B5D8-489F-8964-F5390118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2024-03-14T12:18:00Z</cp:lastPrinted>
  <dcterms:created xsi:type="dcterms:W3CDTF">2024-03-21T07:42:00Z</dcterms:created>
  <dcterms:modified xsi:type="dcterms:W3CDTF">2024-03-21T07:42:00Z</dcterms:modified>
</cp:coreProperties>
</file>